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E1F32" w:rsidRPr="002E1F32">
        <w:rPr>
          <w:rFonts w:ascii="Arial" w:hAnsi="Arial" w:cs="Arial"/>
          <w:b/>
          <w:kern w:val="1"/>
          <w:lang w:eastAsia="ar-SA"/>
        </w:rPr>
        <w:t>Ústí nad Labem, ul. Hostovická – zřízení chodníku podél silnice č. III/25839 – koordinátor BOZP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95C4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Samostatně DPH 21%:………………………………</w:t>
      </w:r>
      <w:proofErr w:type="gramStart"/>
      <w:r w:rsidRPr="00207EDB">
        <w:rPr>
          <w:rFonts w:ascii="Arial" w:hAnsi="Arial" w:cs="Arial"/>
        </w:rPr>
        <w:t>…..</w:t>
      </w:r>
      <w:proofErr w:type="gramEnd"/>
    </w:p>
    <w:p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EA41A1">
        <w:rPr>
          <w:rFonts w:ascii="Arial" w:eastAsia="Times New Roman" w:hAnsi="Arial" w:cs="Arial"/>
        </w:rPr>
        <w:t>1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64" w:rsidRDefault="00941C64" w:rsidP="00E5046A">
      <w:pPr>
        <w:spacing w:after="0" w:line="240" w:lineRule="auto"/>
      </w:pPr>
      <w:r>
        <w:separator/>
      </w:r>
    </w:p>
  </w:endnote>
  <w:endnote w:type="continuationSeparator" w:id="0">
    <w:p w:rsidR="00941C64" w:rsidRDefault="00941C6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64" w:rsidRDefault="00941C64" w:rsidP="00E5046A">
      <w:pPr>
        <w:spacing w:after="0" w:line="240" w:lineRule="auto"/>
      </w:pPr>
      <w:r>
        <w:separator/>
      </w:r>
    </w:p>
  </w:footnote>
  <w:footnote w:type="continuationSeparator" w:id="0">
    <w:p w:rsidR="00941C64" w:rsidRDefault="00941C6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7465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2E1F32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44A3A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41C64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845C0"/>
    <w:rsid w:val="00A90285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B5D17"/>
    <w:rsid w:val="00CC1E35"/>
    <w:rsid w:val="00CD2407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41A1"/>
    <w:rsid w:val="00EA6D4B"/>
    <w:rsid w:val="00ED1834"/>
    <w:rsid w:val="00ED7B19"/>
    <w:rsid w:val="00EE05F6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596F-F220-4156-996A-B4336F7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8</cp:revision>
  <cp:lastPrinted>2013-08-12T08:00:00Z</cp:lastPrinted>
  <dcterms:created xsi:type="dcterms:W3CDTF">2020-08-13T06:30:00Z</dcterms:created>
  <dcterms:modified xsi:type="dcterms:W3CDTF">2021-05-07T08:41:00Z</dcterms:modified>
</cp:coreProperties>
</file>