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vtlseznamzvraznn3"/>
        <w:tblW w:w="5000" w:type="pct"/>
        <w:tblLook w:val="00A0" w:firstRow="1" w:lastRow="0" w:firstColumn="1" w:lastColumn="0" w:noHBand="0" w:noVBand="0"/>
      </w:tblPr>
      <w:tblGrid>
        <w:gridCol w:w="2538"/>
        <w:gridCol w:w="1681"/>
        <w:gridCol w:w="2127"/>
        <w:gridCol w:w="2942"/>
      </w:tblGrid>
      <w:tr w:rsidR="00964628" w:rsidRPr="00A86F05" w:rsidTr="006147A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964628" w:rsidRDefault="00964628" w:rsidP="00054EFF">
            <w:pPr>
              <w:pStyle w:val="Zkladntext"/>
              <w:keepLines/>
              <w:widowControl w:val="0"/>
              <w:jc w:val="center"/>
              <w:rPr>
                <w:rFonts w:asciiTheme="minorHAnsi" w:hAnsiTheme="minorHAnsi" w:cstheme="minorHAnsi"/>
                <w:b w:val="0"/>
                <w:sz w:val="22"/>
                <w:szCs w:val="22"/>
              </w:rPr>
            </w:pPr>
            <w:r>
              <w:rPr>
                <w:rFonts w:asciiTheme="minorHAnsi" w:hAnsiTheme="minorHAnsi" w:cstheme="minorHAnsi"/>
                <w:sz w:val="28"/>
                <w:szCs w:val="28"/>
              </w:rPr>
              <w:t xml:space="preserve">KL </w:t>
            </w:r>
            <w:r w:rsidR="00FD4691">
              <w:rPr>
                <w:rFonts w:asciiTheme="minorHAnsi" w:hAnsiTheme="minorHAnsi" w:cstheme="minorHAnsi"/>
                <w:b w:val="0"/>
                <w:sz w:val="28"/>
                <w:szCs w:val="28"/>
              </w:rPr>
              <w:t>1</w:t>
            </w:r>
          </w:p>
        </w:tc>
      </w:tr>
      <w:tr w:rsidR="00701711" w:rsidRPr="00A86F05" w:rsidTr="00AE10E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6" w:type="pct"/>
          </w:tcPr>
          <w:p w:rsidR="00701711" w:rsidRPr="00A86F05" w:rsidRDefault="00701711" w:rsidP="000665BF">
            <w:pPr>
              <w:pStyle w:val="Zkladntext"/>
              <w:keepLines/>
              <w:widowControl w:val="0"/>
              <w:numPr>
                <w:ilvl w:val="0"/>
                <w:numId w:val="15"/>
              </w:numPr>
              <w:rPr>
                <w:rFonts w:asciiTheme="minorHAnsi" w:hAnsiTheme="minorHAnsi" w:cstheme="minorHAnsi"/>
                <w:b w:val="0"/>
                <w:sz w:val="22"/>
                <w:szCs w:val="22"/>
              </w:rPr>
            </w:pPr>
            <w:r w:rsidRPr="00A86F05">
              <w:rPr>
                <w:rFonts w:asciiTheme="minorHAnsi" w:hAnsiTheme="minorHAnsi" w:cstheme="minorHAnsi"/>
                <w:sz w:val="22"/>
                <w:szCs w:val="22"/>
              </w:rPr>
              <w:t>OZNAČENÍ SLUŽBY</w:t>
            </w:r>
          </w:p>
        </w:tc>
        <w:tc>
          <w:tcPr>
            <w:cnfStyle w:val="000010000000" w:firstRow="0" w:lastRow="0" w:firstColumn="0" w:lastColumn="0" w:oddVBand="1" w:evenVBand="0" w:oddHBand="0" w:evenHBand="0" w:firstRowFirstColumn="0" w:firstRowLastColumn="0" w:lastRowFirstColumn="0" w:lastRowLastColumn="0"/>
            <w:tcW w:w="3634" w:type="pct"/>
            <w:gridSpan w:val="3"/>
          </w:tcPr>
          <w:p w:rsidR="00701711" w:rsidRPr="00A86F05" w:rsidRDefault="00FD4691" w:rsidP="00181962">
            <w:pPr>
              <w:pStyle w:val="Zkladntext"/>
              <w:keepLines/>
              <w:widowControl w:val="0"/>
              <w:rPr>
                <w:rFonts w:asciiTheme="minorHAnsi" w:hAnsiTheme="minorHAnsi" w:cstheme="minorHAnsi"/>
                <w:b/>
                <w:sz w:val="22"/>
                <w:szCs w:val="22"/>
              </w:rPr>
            </w:pPr>
            <w:r>
              <w:rPr>
                <w:rFonts w:asciiTheme="minorHAnsi" w:hAnsiTheme="minorHAnsi" w:cstheme="minorHAnsi"/>
                <w:b/>
                <w:sz w:val="22"/>
                <w:szCs w:val="22"/>
              </w:rPr>
              <w:t>Seč trávy</w:t>
            </w:r>
          </w:p>
        </w:tc>
      </w:tr>
      <w:tr w:rsidR="00321388"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321388" w:rsidRPr="00A86F05" w:rsidRDefault="00225A26" w:rsidP="000665BF">
            <w:pPr>
              <w:pStyle w:val="Zkladntext"/>
              <w:keepLines/>
              <w:widowControl w:val="0"/>
              <w:numPr>
                <w:ilvl w:val="0"/>
                <w:numId w:val="15"/>
              </w:numPr>
              <w:rPr>
                <w:rFonts w:asciiTheme="minorHAnsi" w:hAnsiTheme="minorHAnsi" w:cstheme="minorHAnsi"/>
                <w:b w:val="0"/>
                <w:sz w:val="22"/>
                <w:szCs w:val="22"/>
              </w:rPr>
            </w:pPr>
            <w:r w:rsidRPr="00A86F05">
              <w:rPr>
                <w:rFonts w:asciiTheme="minorHAnsi" w:hAnsiTheme="minorHAnsi" w:cstheme="minorHAnsi"/>
                <w:sz w:val="22"/>
                <w:szCs w:val="22"/>
              </w:rPr>
              <w:t>POPIS</w:t>
            </w:r>
            <w:r w:rsidR="00321388" w:rsidRPr="00A86F05">
              <w:rPr>
                <w:rFonts w:asciiTheme="minorHAnsi" w:hAnsiTheme="minorHAnsi" w:cstheme="minorHAnsi"/>
                <w:sz w:val="22"/>
                <w:szCs w:val="22"/>
              </w:rPr>
              <w:t xml:space="preserve"> SLUŽBY</w:t>
            </w:r>
          </w:p>
        </w:tc>
      </w:tr>
      <w:tr w:rsidR="001C37C1"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1C37C1" w:rsidRPr="0048657A" w:rsidRDefault="001C37C1" w:rsidP="0048657A">
            <w:pPr>
              <w:pStyle w:val="Zkladntext"/>
              <w:keepLines/>
              <w:widowControl w:val="0"/>
              <w:jc w:val="both"/>
              <w:rPr>
                <w:rFonts w:asciiTheme="minorHAnsi" w:hAnsiTheme="minorHAnsi" w:cstheme="minorHAnsi"/>
                <w:sz w:val="22"/>
              </w:rPr>
            </w:pPr>
          </w:p>
        </w:tc>
      </w:tr>
      <w:tr w:rsidR="00044631"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48657A" w:rsidRPr="0048657A" w:rsidRDefault="0048657A" w:rsidP="0048657A">
            <w:pPr>
              <w:pStyle w:val="Zkladntext"/>
              <w:keepLines/>
              <w:widowControl w:val="0"/>
              <w:jc w:val="both"/>
              <w:rPr>
                <w:rFonts w:asciiTheme="minorHAnsi" w:hAnsiTheme="minorHAnsi" w:cstheme="minorHAnsi"/>
                <w:b w:val="0"/>
                <w:sz w:val="22"/>
              </w:rPr>
            </w:pPr>
            <w:r w:rsidRPr="0048657A">
              <w:rPr>
                <w:rFonts w:asciiTheme="minorHAnsi" w:hAnsiTheme="minorHAnsi" w:cstheme="minorHAnsi"/>
                <w:b w:val="0"/>
                <w:sz w:val="22"/>
              </w:rPr>
              <w:t>Služba seč trávy je sekání travního porostu po celé ploše Městských sadů. Provádí se včetně obsekání lamp, laviček, keřový</w:t>
            </w:r>
            <w:r w:rsidR="00784F49">
              <w:rPr>
                <w:rFonts w:asciiTheme="minorHAnsi" w:hAnsiTheme="minorHAnsi" w:cstheme="minorHAnsi"/>
                <w:b w:val="0"/>
                <w:sz w:val="22"/>
              </w:rPr>
              <w:t xml:space="preserve">ch skupin a stromů. Vegetace </w:t>
            </w:r>
            <w:r w:rsidRPr="0048657A">
              <w:rPr>
                <w:rFonts w:asciiTheme="minorHAnsi" w:hAnsiTheme="minorHAnsi" w:cstheme="minorHAnsi"/>
                <w:b w:val="0"/>
                <w:sz w:val="22"/>
              </w:rPr>
              <w:t xml:space="preserve">sekáním </w:t>
            </w:r>
            <w:r w:rsidR="00A57045">
              <w:rPr>
                <w:rFonts w:asciiTheme="minorHAnsi" w:hAnsiTheme="minorHAnsi" w:cstheme="minorHAnsi"/>
                <w:b w:val="0"/>
                <w:sz w:val="22"/>
              </w:rPr>
              <w:t>nebude</w:t>
            </w:r>
            <w:r w:rsidRPr="0048657A">
              <w:rPr>
                <w:rFonts w:asciiTheme="minorHAnsi" w:hAnsiTheme="minorHAnsi" w:cstheme="minorHAnsi"/>
                <w:b w:val="0"/>
                <w:sz w:val="22"/>
              </w:rPr>
              <w:t xml:space="preserve"> poškozena.</w:t>
            </w:r>
          </w:p>
          <w:p w:rsidR="0048657A" w:rsidRPr="0048657A" w:rsidRDefault="0048657A" w:rsidP="0048657A">
            <w:pPr>
              <w:pStyle w:val="Zkladntext"/>
              <w:keepLines/>
              <w:widowControl w:val="0"/>
              <w:jc w:val="both"/>
              <w:rPr>
                <w:rFonts w:asciiTheme="minorHAnsi" w:hAnsiTheme="minorHAnsi" w:cstheme="minorHAnsi"/>
                <w:b w:val="0"/>
                <w:sz w:val="22"/>
              </w:rPr>
            </w:pPr>
            <w:r w:rsidRPr="0048657A">
              <w:rPr>
                <w:rFonts w:asciiTheme="minorHAnsi" w:hAnsiTheme="minorHAnsi" w:cstheme="minorHAnsi"/>
                <w:b w:val="0"/>
                <w:sz w:val="22"/>
              </w:rPr>
              <w:t xml:space="preserve">Seč se bude provádět </w:t>
            </w:r>
            <w:r w:rsidR="00784F49">
              <w:rPr>
                <w:rFonts w:asciiTheme="minorHAnsi" w:hAnsiTheme="minorHAnsi" w:cstheme="minorHAnsi"/>
                <w:b w:val="0"/>
                <w:sz w:val="22"/>
              </w:rPr>
              <w:t xml:space="preserve">minimálně </w:t>
            </w:r>
            <w:r w:rsidR="00B46131">
              <w:rPr>
                <w:rFonts w:asciiTheme="minorHAnsi" w:hAnsiTheme="minorHAnsi" w:cstheme="minorHAnsi"/>
                <w:b w:val="0"/>
                <w:sz w:val="22"/>
              </w:rPr>
              <w:t xml:space="preserve">každý měsíc </w:t>
            </w:r>
            <w:r w:rsidRPr="0048657A">
              <w:rPr>
                <w:rFonts w:asciiTheme="minorHAnsi" w:hAnsiTheme="minorHAnsi" w:cstheme="minorHAnsi"/>
                <w:b w:val="0"/>
                <w:sz w:val="22"/>
              </w:rPr>
              <w:t>v takových intervalech, aby travní porost nepřevyšoval 15 cm.</w:t>
            </w:r>
            <w:r w:rsidR="00B46131">
              <w:rPr>
                <w:rFonts w:asciiTheme="minorHAnsi" w:hAnsiTheme="minorHAnsi" w:cstheme="minorHAnsi"/>
                <w:b w:val="0"/>
                <w:sz w:val="22"/>
              </w:rPr>
              <w:t xml:space="preserve"> První seč bude provedena do konce měsíce dubna.</w:t>
            </w:r>
            <w:r w:rsidRPr="0048657A">
              <w:rPr>
                <w:rFonts w:asciiTheme="minorHAnsi" w:hAnsiTheme="minorHAnsi" w:cstheme="minorHAnsi"/>
                <w:b w:val="0"/>
                <w:sz w:val="22"/>
              </w:rPr>
              <w:t xml:space="preserve"> Práce se budou provádět v co nejkratším čase, za příznivého počasí </w:t>
            </w:r>
            <w:r w:rsidR="008A2978">
              <w:rPr>
                <w:rFonts w:asciiTheme="minorHAnsi" w:hAnsiTheme="minorHAnsi" w:cstheme="minorHAnsi"/>
                <w:b w:val="0"/>
                <w:sz w:val="22"/>
              </w:rPr>
              <w:t>do čtyř</w:t>
            </w:r>
            <w:r w:rsidR="00A57045">
              <w:rPr>
                <w:rFonts w:asciiTheme="minorHAnsi" w:hAnsiTheme="minorHAnsi" w:cstheme="minorHAnsi"/>
                <w:b w:val="0"/>
                <w:sz w:val="22"/>
              </w:rPr>
              <w:t xml:space="preserve"> dnů</w:t>
            </w:r>
            <w:r w:rsidRPr="0048657A">
              <w:rPr>
                <w:rFonts w:asciiTheme="minorHAnsi" w:hAnsiTheme="minorHAnsi" w:cstheme="minorHAnsi"/>
                <w:b w:val="0"/>
                <w:sz w:val="22"/>
              </w:rPr>
              <w:t xml:space="preserve"> a </w:t>
            </w:r>
            <w:r w:rsidR="00A57045">
              <w:rPr>
                <w:rFonts w:asciiTheme="minorHAnsi" w:hAnsiTheme="minorHAnsi" w:cstheme="minorHAnsi"/>
                <w:b w:val="0"/>
                <w:sz w:val="22"/>
              </w:rPr>
              <w:t>budou probíhat pouze ve všední dny</w:t>
            </w:r>
            <w:r w:rsidRPr="0048657A">
              <w:rPr>
                <w:rFonts w:asciiTheme="minorHAnsi" w:hAnsiTheme="minorHAnsi" w:cstheme="minorHAnsi"/>
                <w:b w:val="0"/>
                <w:sz w:val="22"/>
              </w:rPr>
              <w:t>, a to z důvodu co nejmenšího rušení návštěvníků Městských sadů.</w:t>
            </w:r>
          </w:p>
          <w:p w:rsidR="0048657A" w:rsidRPr="0048657A" w:rsidRDefault="0048657A" w:rsidP="0048657A">
            <w:pPr>
              <w:pStyle w:val="Zkladntext"/>
              <w:keepLines/>
              <w:widowControl w:val="0"/>
              <w:jc w:val="both"/>
              <w:rPr>
                <w:rFonts w:asciiTheme="minorHAnsi" w:hAnsiTheme="minorHAnsi" w:cstheme="minorHAnsi"/>
                <w:b w:val="0"/>
                <w:sz w:val="22"/>
              </w:rPr>
            </w:pPr>
            <w:r w:rsidRPr="0048657A">
              <w:rPr>
                <w:rFonts w:asciiTheme="minorHAnsi" w:hAnsiTheme="minorHAnsi" w:cstheme="minorHAnsi"/>
                <w:b w:val="0"/>
                <w:sz w:val="22"/>
              </w:rPr>
              <w:t>Součástí služby seč trávy je:</w:t>
            </w:r>
          </w:p>
          <w:p w:rsidR="0048657A" w:rsidRPr="0048657A" w:rsidRDefault="0048657A" w:rsidP="0048657A">
            <w:pPr>
              <w:pStyle w:val="Zkladntext"/>
              <w:keepLines/>
              <w:widowControl w:val="0"/>
              <w:numPr>
                <w:ilvl w:val="0"/>
                <w:numId w:val="23"/>
              </w:numPr>
              <w:jc w:val="both"/>
              <w:rPr>
                <w:rFonts w:asciiTheme="minorHAnsi" w:hAnsiTheme="minorHAnsi" w:cstheme="minorHAnsi"/>
                <w:b w:val="0"/>
                <w:sz w:val="22"/>
              </w:rPr>
            </w:pPr>
            <w:r w:rsidRPr="0048657A">
              <w:rPr>
                <w:rFonts w:asciiTheme="minorHAnsi" w:hAnsiTheme="minorHAnsi" w:cstheme="minorHAnsi"/>
                <w:b w:val="0"/>
                <w:sz w:val="22"/>
              </w:rPr>
              <w:t>Shrabání posečeného porostu</w:t>
            </w:r>
          </w:p>
          <w:p w:rsidR="0048657A" w:rsidRPr="0048657A" w:rsidRDefault="0048657A" w:rsidP="0048657A">
            <w:pPr>
              <w:pStyle w:val="Zkladntext"/>
              <w:keepLines/>
              <w:widowControl w:val="0"/>
              <w:numPr>
                <w:ilvl w:val="0"/>
                <w:numId w:val="23"/>
              </w:numPr>
              <w:jc w:val="both"/>
              <w:rPr>
                <w:rFonts w:asciiTheme="minorHAnsi" w:hAnsiTheme="minorHAnsi" w:cstheme="minorHAnsi"/>
                <w:b w:val="0"/>
                <w:sz w:val="22"/>
              </w:rPr>
            </w:pPr>
            <w:r w:rsidRPr="0048657A">
              <w:rPr>
                <w:rFonts w:asciiTheme="minorHAnsi" w:hAnsiTheme="minorHAnsi" w:cstheme="minorHAnsi"/>
                <w:b w:val="0"/>
                <w:sz w:val="22"/>
              </w:rPr>
              <w:t xml:space="preserve">Naložení a odvezení </w:t>
            </w:r>
            <w:proofErr w:type="spellStart"/>
            <w:r w:rsidRPr="0048657A">
              <w:rPr>
                <w:rFonts w:asciiTheme="minorHAnsi" w:hAnsiTheme="minorHAnsi" w:cstheme="minorHAnsi"/>
                <w:b w:val="0"/>
                <w:sz w:val="22"/>
              </w:rPr>
              <w:t>biohmoty</w:t>
            </w:r>
            <w:proofErr w:type="spellEnd"/>
            <w:r w:rsidRPr="0048657A">
              <w:rPr>
                <w:rFonts w:asciiTheme="minorHAnsi" w:hAnsiTheme="minorHAnsi" w:cstheme="minorHAnsi"/>
                <w:b w:val="0"/>
                <w:sz w:val="22"/>
              </w:rPr>
              <w:t xml:space="preserve"> na skládku</w:t>
            </w:r>
            <w:r w:rsidR="00A57045">
              <w:rPr>
                <w:rFonts w:asciiTheme="minorHAnsi" w:hAnsiTheme="minorHAnsi" w:cstheme="minorHAnsi"/>
                <w:b w:val="0"/>
                <w:sz w:val="22"/>
              </w:rPr>
              <w:t xml:space="preserve"> v den seče</w:t>
            </w:r>
          </w:p>
          <w:p w:rsidR="00CD4234" w:rsidRPr="00A57045" w:rsidRDefault="0048657A" w:rsidP="0048657A">
            <w:pPr>
              <w:pStyle w:val="Zkladntext"/>
              <w:keepLines/>
              <w:widowControl w:val="0"/>
              <w:numPr>
                <w:ilvl w:val="0"/>
                <w:numId w:val="23"/>
              </w:numPr>
              <w:jc w:val="both"/>
              <w:rPr>
                <w:rFonts w:asciiTheme="minorHAnsi" w:hAnsiTheme="minorHAnsi" w:cstheme="minorHAnsi"/>
                <w:b w:val="0"/>
                <w:sz w:val="22"/>
              </w:rPr>
            </w:pPr>
            <w:r w:rsidRPr="0048657A">
              <w:rPr>
                <w:rFonts w:asciiTheme="minorHAnsi" w:hAnsiTheme="minorHAnsi" w:cstheme="minorHAnsi"/>
                <w:b w:val="0"/>
                <w:sz w:val="22"/>
              </w:rPr>
              <w:t>Zametení chodníků po seči a úklid</w:t>
            </w:r>
          </w:p>
        </w:tc>
      </w:tr>
      <w:tr w:rsidR="00321388"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321388" w:rsidRPr="00A86F05" w:rsidRDefault="00321388" w:rsidP="000665BF">
            <w:pPr>
              <w:pStyle w:val="Zkladntext"/>
              <w:keepLines/>
              <w:widowControl w:val="0"/>
              <w:numPr>
                <w:ilvl w:val="0"/>
                <w:numId w:val="15"/>
              </w:numPr>
              <w:rPr>
                <w:rFonts w:asciiTheme="minorHAnsi" w:hAnsiTheme="minorHAnsi" w:cstheme="minorHAnsi"/>
                <w:b w:val="0"/>
              </w:rPr>
            </w:pPr>
            <w:bookmarkStart w:id="0" w:name="_Ref412154713"/>
            <w:r w:rsidRPr="00A86F05">
              <w:rPr>
                <w:rFonts w:asciiTheme="minorHAnsi" w:hAnsiTheme="minorHAnsi" w:cstheme="minorHAnsi"/>
                <w:sz w:val="22"/>
                <w:szCs w:val="22"/>
              </w:rPr>
              <w:t>CENY</w:t>
            </w:r>
            <w:bookmarkEnd w:id="0"/>
          </w:p>
        </w:tc>
      </w:tr>
      <w:tr w:rsidR="00880B16"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880B16" w:rsidRPr="00A86F05" w:rsidRDefault="0048657A" w:rsidP="001F2EDE">
            <w:pPr>
              <w:keepLines/>
              <w:widowControl w:val="0"/>
              <w:spacing w:before="20" w:after="20" w:line="288" w:lineRule="auto"/>
              <w:jc w:val="center"/>
              <w:rPr>
                <w:rFonts w:cstheme="minorHAnsi"/>
                <w:b w:val="0"/>
              </w:rPr>
            </w:pPr>
            <w:r>
              <w:rPr>
                <w:rFonts w:cstheme="minorHAnsi"/>
              </w:rPr>
              <w:t>Seč trávy</w:t>
            </w:r>
          </w:p>
        </w:tc>
      </w:tr>
      <w:tr w:rsidR="00AE10EF" w:rsidRPr="00A86F05" w:rsidTr="00AE10E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6" w:type="pct"/>
          </w:tcPr>
          <w:p w:rsidR="00AE10EF" w:rsidRPr="00A86F05" w:rsidRDefault="00AE10EF" w:rsidP="001F2EDE">
            <w:pPr>
              <w:keepLines/>
              <w:widowControl w:val="0"/>
              <w:spacing w:before="20" w:after="20" w:line="288" w:lineRule="auto"/>
              <w:jc w:val="center"/>
              <w:rPr>
                <w:rFonts w:cstheme="minorHAnsi"/>
                <w:b w:val="0"/>
              </w:rPr>
            </w:pPr>
            <w:r>
              <w:rPr>
                <w:rFonts w:cstheme="minorHAnsi"/>
              </w:rPr>
              <w:t>Služba</w:t>
            </w:r>
          </w:p>
        </w:tc>
        <w:tc>
          <w:tcPr>
            <w:cnfStyle w:val="000010000000" w:firstRow="0" w:lastRow="0" w:firstColumn="0" w:lastColumn="0" w:oddVBand="1" w:evenVBand="0" w:oddHBand="0" w:evenHBand="0" w:firstRowFirstColumn="0" w:firstRowLastColumn="0" w:lastRowFirstColumn="0" w:lastRowLastColumn="0"/>
            <w:tcW w:w="905" w:type="pct"/>
          </w:tcPr>
          <w:p w:rsidR="00AE10EF" w:rsidRPr="00A86F05" w:rsidRDefault="00AE10EF" w:rsidP="00956AD5">
            <w:pPr>
              <w:keepLines/>
              <w:widowControl w:val="0"/>
              <w:spacing w:before="20" w:after="20" w:line="288" w:lineRule="auto"/>
              <w:jc w:val="center"/>
              <w:rPr>
                <w:rFonts w:cstheme="minorHAnsi"/>
                <w:b/>
              </w:rPr>
            </w:pPr>
            <w:r>
              <w:rPr>
                <w:rFonts w:cstheme="minorHAnsi"/>
                <w:b/>
              </w:rPr>
              <w:t>Počet m2</w:t>
            </w:r>
          </w:p>
        </w:tc>
        <w:tc>
          <w:tcPr>
            <w:tcW w:w="1145" w:type="pct"/>
          </w:tcPr>
          <w:p w:rsidR="00AE10EF" w:rsidRPr="00A86F05" w:rsidRDefault="00AE10EF">
            <w:pPr>
              <w:keepLines/>
              <w:widowControl w:val="0"/>
              <w:spacing w:before="20" w:after="20" w:line="288"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Četnost prací za rok</w:t>
            </w:r>
          </w:p>
        </w:tc>
        <w:tc>
          <w:tcPr>
            <w:cnfStyle w:val="000010000000" w:firstRow="0" w:lastRow="0" w:firstColumn="0" w:lastColumn="0" w:oddVBand="1" w:evenVBand="0" w:oddHBand="0" w:evenHBand="0" w:firstRowFirstColumn="0" w:firstRowLastColumn="0" w:lastRowFirstColumn="0" w:lastRowLastColumn="0"/>
            <w:tcW w:w="1584" w:type="pct"/>
          </w:tcPr>
          <w:p w:rsidR="00AE10EF" w:rsidRPr="00A86F05" w:rsidRDefault="00AE10EF" w:rsidP="001F2EDE">
            <w:pPr>
              <w:keepLines/>
              <w:widowControl w:val="0"/>
              <w:spacing w:before="20" w:after="20" w:line="288" w:lineRule="auto"/>
              <w:jc w:val="center"/>
              <w:rPr>
                <w:rFonts w:cstheme="minorHAnsi"/>
                <w:b/>
              </w:rPr>
            </w:pPr>
            <w:r w:rsidRPr="00A86F05">
              <w:rPr>
                <w:rFonts w:cstheme="minorHAnsi"/>
                <w:b/>
              </w:rPr>
              <w:t xml:space="preserve">Jednotková cena </w:t>
            </w:r>
            <w:r>
              <w:rPr>
                <w:rFonts w:cstheme="minorHAnsi"/>
                <w:b/>
              </w:rPr>
              <w:t>v Kč bez DPH</w:t>
            </w:r>
          </w:p>
        </w:tc>
      </w:tr>
      <w:tr w:rsidR="00AE10EF" w:rsidRPr="00A86F05" w:rsidTr="00AE10EF">
        <w:trPr>
          <w:trHeight w:val="347"/>
        </w:trPr>
        <w:tc>
          <w:tcPr>
            <w:cnfStyle w:val="001000000000" w:firstRow="0" w:lastRow="0" w:firstColumn="1" w:lastColumn="0" w:oddVBand="0" w:evenVBand="0" w:oddHBand="0" w:evenHBand="0" w:firstRowFirstColumn="0" w:firstRowLastColumn="0" w:lastRowFirstColumn="0" w:lastRowLastColumn="0"/>
            <w:tcW w:w="1366" w:type="pct"/>
          </w:tcPr>
          <w:p w:rsidR="00AE10EF" w:rsidRDefault="00AE10EF" w:rsidP="000B6D7B">
            <w:pPr>
              <w:keepLines/>
              <w:widowControl w:val="0"/>
              <w:spacing w:before="20" w:after="20" w:line="288" w:lineRule="auto"/>
              <w:jc w:val="center"/>
              <w:rPr>
                <w:rFonts w:cstheme="minorHAnsi"/>
                <w:b w:val="0"/>
              </w:rPr>
            </w:pPr>
            <w:r>
              <w:rPr>
                <w:rFonts w:cstheme="minorHAnsi"/>
                <w:b w:val="0"/>
              </w:rPr>
              <w:t>Seč trávy</w:t>
            </w:r>
          </w:p>
        </w:tc>
        <w:tc>
          <w:tcPr>
            <w:cnfStyle w:val="000010000000" w:firstRow="0" w:lastRow="0" w:firstColumn="0" w:lastColumn="0" w:oddVBand="1" w:evenVBand="0" w:oddHBand="0" w:evenHBand="0" w:firstRowFirstColumn="0" w:firstRowLastColumn="0" w:lastRowFirstColumn="0" w:lastRowLastColumn="0"/>
            <w:tcW w:w="905" w:type="pct"/>
            <w:vAlign w:val="center"/>
          </w:tcPr>
          <w:p w:rsidR="00AE10EF" w:rsidRDefault="00AE10EF" w:rsidP="00452154">
            <w:pPr>
              <w:jc w:val="center"/>
              <w:rPr>
                <w:rFonts w:eastAsia="Times New Roman" w:cstheme="minorHAnsi"/>
                <w:color w:val="000000"/>
              </w:rPr>
            </w:pPr>
            <w:r>
              <w:rPr>
                <w:rFonts w:eastAsia="Times New Roman" w:cstheme="minorHAnsi"/>
                <w:color w:val="000000"/>
              </w:rPr>
              <w:t>37 578</w:t>
            </w:r>
          </w:p>
        </w:tc>
        <w:tc>
          <w:tcPr>
            <w:tcW w:w="1145" w:type="pct"/>
            <w:vAlign w:val="center"/>
          </w:tcPr>
          <w:p w:rsidR="00AE10EF" w:rsidRDefault="00784F49" w:rsidP="0045215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7</w:t>
            </w:r>
          </w:p>
        </w:tc>
        <w:tc>
          <w:tcPr>
            <w:cnfStyle w:val="000010000000" w:firstRow="0" w:lastRow="0" w:firstColumn="0" w:lastColumn="0" w:oddVBand="1" w:evenVBand="0" w:oddHBand="0" w:evenHBand="0" w:firstRowFirstColumn="0" w:firstRowLastColumn="0" w:lastRowFirstColumn="0" w:lastRowLastColumn="0"/>
            <w:tcW w:w="1584" w:type="pct"/>
            <w:vAlign w:val="center"/>
          </w:tcPr>
          <w:p w:rsidR="00AE10EF" w:rsidRPr="00A86F05" w:rsidRDefault="00AE10EF" w:rsidP="00837A38">
            <w:pPr>
              <w:jc w:val="center"/>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AF5891"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AF5891" w:rsidRPr="00A86F05" w:rsidRDefault="00AF5891" w:rsidP="000665BF">
            <w:pPr>
              <w:pStyle w:val="Zkladntext"/>
              <w:keepLines/>
              <w:widowControl w:val="0"/>
              <w:numPr>
                <w:ilvl w:val="0"/>
                <w:numId w:val="15"/>
              </w:numPr>
              <w:rPr>
                <w:rFonts w:asciiTheme="minorHAnsi" w:hAnsiTheme="minorHAnsi" w:cstheme="minorHAnsi"/>
                <w:b w:val="0"/>
                <w:caps/>
              </w:rPr>
            </w:pPr>
            <w:bookmarkStart w:id="1" w:name="_Ref412156130"/>
            <w:r w:rsidRPr="00A86F05">
              <w:rPr>
                <w:rFonts w:asciiTheme="minorHAnsi" w:hAnsiTheme="minorHAnsi" w:cstheme="minorHAnsi"/>
                <w:caps/>
                <w:sz w:val="22"/>
                <w:szCs w:val="22"/>
              </w:rPr>
              <w:t>Podmínky poskytování služeb</w:t>
            </w:r>
            <w:bookmarkEnd w:id="1"/>
          </w:p>
        </w:tc>
      </w:tr>
      <w:tr w:rsidR="00AF5891"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AF5891" w:rsidRPr="00A86F05" w:rsidRDefault="00221531" w:rsidP="00002D19">
            <w:pPr>
              <w:keepLines/>
              <w:widowControl w:val="0"/>
              <w:spacing w:before="20" w:after="20" w:line="288" w:lineRule="auto"/>
              <w:jc w:val="center"/>
              <w:rPr>
                <w:rFonts w:cstheme="minorHAnsi"/>
                <w:b w:val="0"/>
              </w:rPr>
            </w:pPr>
            <w:r>
              <w:rPr>
                <w:rFonts w:cstheme="minorHAnsi"/>
              </w:rPr>
              <w:t>Seč trávy</w:t>
            </w:r>
          </w:p>
        </w:tc>
      </w:tr>
      <w:tr w:rsidR="00AF5891" w:rsidRPr="006226D0" w:rsidTr="006147AB">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000" w:type="pct"/>
            <w:gridSpan w:val="4"/>
          </w:tcPr>
          <w:p w:rsidR="007A6A0B" w:rsidRDefault="00AF5891" w:rsidP="000023AB">
            <w:pPr>
              <w:pStyle w:val="Odstavecseseznamem"/>
              <w:keepLines/>
              <w:widowControl w:val="0"/>
              <w:numPr>
                <w:ilvl w:val="0"/>
                <w:numId w:val="12"/>
              </w:numPr>
              <w:spacing w:before="20" w:after="20" w:line="288" w:lineRule="auto"/>
              <w:rPr>
                <w:rFonts w:asciiTheme="minorHAnsi" w:hAnsiTheme="minorHAnsi" w:cstheme="minorHAnsi"/>
                <w:b w:val="0"/>
              </w:rPr>
            </w:pPr>
            <w:r w:rsidRPr="006226D0">
              <w:rPr>
                <w:rFonts w:asciiTheme="minorHAnsi" w:hAnsiTheme="minorHAnsi" w:cstheme="minorHAnsi"/>
                <w:b w:val="0"/>
              </w:rPr>
              <w:t xml:space="preserve">Cena Služeb dle tohoto Katalogového listu musí obsahovat veškeré náklady na jejich poskytování, zejména: </w:t>
            </w:r>
          </w:p>
          <w:p w:rsidR="00EC7D61" w:rsidRDefault="007A6A0B" w:rsidP="007A6A0B">
            <w:pPr>
              <w:pStyle w:val="Odstavecseseznamem"/>
              <w:keepLines/>
              <w:widowControl w:val="0"/>
              <w:numPr>
                <w:ilvl w:val="1"/>
                <w:numId w:val="12"/>
              </w:numPr>
              <w:spacing w:before="20" w:after="20" w:line="288" w:lineRule="auto"/>
              <w:rPr>
                <w:rFonts w:asciiTheme="minorHAnsi" w:hAnsiTheme="minorHAnsi" w:cstheme="minorHAnsi"/>
                <w:b w:val="0"/>
              </w:rPr>
            </w:pPr>
            <w:r>
              <w:rPr>
                <w:rFonts w:asciiTheme="minorHAnsi" w:hAnsiTheme="minorHAnsi" w:cstheme="minorHAnsi"/>
                <w:b w:val="0"/>
              </w:rPr>
              <w:t>N</w:t>
            </w:r>
            <w:r w:rsidR="00221531" w:rsidRPr="006226D0">
              <w:rPr>
                <w:rFonts w:asciiTheme="minorHAnsi" w:hAnsiTheme="minorHAnsi" w:cstheme="minorHAnsi"/>
                <w:b w:val="0"/>
              </w:rPr>
              <w:t xml:space="preserve">aložení, odvoz a uložení </w:t>
            </w:r>
            <w:proofErr w:type="spellStart"/>
            <w:r w:rsidR="00221531" w:rsidRPr="006226D0">
              <w:rPr>
                <w:rFonts w:asciiTheme="minorHAnsi" w:hAnsiTheme="minorHAnsi" w:cstheme="minorHAnsi"/>
                <w:b w:val="0"/>
              </w:rPr>
              <w:t>biohmoty</w:t>
            </w:r>
            <w:proofErr w:type="spellEnd"/>
            <w:r w:rsidR="00221531" w:rsidRPr="006226D0">
              <w:rPr>
                <w:rFonts w:asciiTheme="minorHAnsi" w:hAnsiTheme="minorHAnsi" w:cstheme="minorHAnsi"/>
                <w:b w:val="0"/>
              </w:rPr>
              <w:t xml:space="preserve"> na skládce</w:t>
            </w:r>
            <w:r w:rsidR="00AF5891" w:rsidRPr="006226D0">
              <w:rPr>
                <w:rFonts w:asciiTheme="minorHAnsi" w:hAnsiTheme="minorHAnsi" w:cstheme="minorHAnsi"/>
                <w:b w:val="0"/>
              </w:rPr>
              <w:t>, potřebné vybavení a techniku a následný úklid po skončení prací (</w:t>
            </w:r>
            <w:r w:rsidR="00EC7D61" w:rsidRPr="006226D0">
              <w:rPr>
                <w:rFonts w:asciiTheme="minorHAnsi" w:hAnsiTheme="minorHAnsi" w:cstheme="minorHAnsi"/>
                <w:b w:val="0"/>
              </w:rPr>
              <w:t xml:space="preserve">v </w:t>
            </w:r>
            <w:r w:rsidR="00AF5891" w:rsidRPr="006226D0">
              <w:rPr>
                <w:rFonts w:asciiTheme="minorHAnsi" w:hAnsiTheme="minorHAnsi" w:cstheme="minorHAnsi"/>
                <w:b w:val="0"/>
              </w:rPr>
              <w:t>každý den).</w:t>
            </w:r>
            <w:r w:rsidR="005F7A53" w:rsidRPr="006226D0">
              <w:rPr>
                <w:rFonts w:asciiTheme="minorHAnsi" w:hAnsiTheme="minorHAnsi" w:cstheme="minorHAnsi"/>
                <w:b w:val="0"/>
              </w:rPr>
              <w:t xml:space="preserve"> </w:t>
            </w:r>
          </w:p>
          <w:p w:rsidR="007F4946" w:rsidRDefault="007F4946" w:rsidP="007A6A0B">
            <w:pPr>
              <w:pStyle w:val="Odstavecseseznamem"/>
              <w:keepLines/>
              <w:widowControl w:val="0"/>
              <w:numPr>
                <w:ilvl w:val="1"/>
                <w:numId w:val="12"/>
              </w:numPr>
              <w:spacing w:before="20" w:after="20" w:line="288" w:lineRule="auto"/>
              <w:rPr>
                <w:rFonts w:asciiTheme="minorHAnsi" w:hAnsiTheme="minorHAnsi" w:cstheme="minorHAnsi"/>
                <w:b w:val="0"/>
              </w:rPr>
            </w:pPr>
            <w:r>
              <w:rPr>
                <w:rFonts w:asciiTheme="minorHAnsi" w:hAnsiTheme="minorHAnsi" w:cstheme="minorHAnsi"/>
                <w:b w:val="0"/>
              </w:rPr>
              <w:t>Mzdové náklady zaměstnanců či jiných osob Poskytovatele, podílejících se na plnění Služeb dle tohoto Katalogového listu.</w:t>
            </w:r>
          </w:p>
          <w:p w:rsidR="007F4946" w:rsidRPr="007F4946" w:rsidRDefault="007F4946" w:rsidP="007A6A0B">
            <w:pPr>
              <w:pStyle w:val="Odstavecseseznamem"/>
              <w:keepLines/>
              <w:widowControl w:val="0"/>
              <w:numPr>
                <w:ilvl w:val="1"/>
                <w:numId w:val="12"/>
              </w:numPr>
              <w:spacing w:before="20" w:after="20" w:line="288" w:lineRule="auto"/>
              <w:rPr>
                <w:rFonts w:asciiTheme="minorHAnsi" w:hAnsiTheme="minorHAnsi" w:cstheme="minorHAnsi"/>
                <w:b w:val="0"/>
              </w:rPr>
            </w:pPr>
            <w:r w:rsidRPr="007F4946">
              <w:rPr>
                <w:rFonts w:asciiTheme="minorHAnsi" w:hAnsiTheme="minorHAnsi" w:cstheme="minorHAnsi"/>
                <w:b w:val="0"/>
              </w:rPr>
              <w:t>Veškeré náklady spojené s dopravou zaměstnanců a technikou pro poskytování Služeb dle tohoto Katalogového listu – odpisy, pojistka, daň, pohonné hmoty a provozní náplně, technická údržba a opravy, vybavení apod.</w:t>
            </w:r>
          </w:p>
          <w:p w:rsidR="00D02133" w:rsidRPr="006226D0" w:rsidRDefault="00221531" w:rsidP="000023AB">
            <w:pPr>
              <w:pStyle w:val="Odstavecseseznamem"/>
              <w:keepLines/>
              <w:widowControl w:val="0"/>
              <w:numPr>
                <w:ilvl w:val="0"/>
                <w:numId w:val="12"/>
              </w:numPr>
              <w:spacing w:before="20" w:after="20" w:line="288" w:lineRule="auto"/>
              <w:rPr>
                <w:rFonts w:asciiTheme="minorHAnsi" w:hAnsiTheme="minorHAnsi" w:cstheme="minorHAnsi"/>
                <w:b w:val="0"/>
              </w:rPr>
            </w:pPr>
            <w:r w:rsidRPr="006226D0">
              <w:rPr>
                <w:rFonts w:asciiTheme="minorHAnsi" w:hAnsiTheme="minorHAnsi" w:cstheme="minorHAnsi"/>
                <w:b w:val="0"/>
              </w:rPr>
              <w:t xml:space="preserve">Kontejnery s naloženou </w:t>
            </w:r>
            <w:proofErr w:type="spellStart"/>
            <w:r w:rsidRPr="006226D0">
              <w:rPr>
                <w:rFonts w:asciiTheme="minorHAnsi" w:hAnsiTheme="minorHAnsi" w:cstheme="minorHAnsi"/>
                <w:b w:val="0"/>
              </w:rPr>
              <w:t>biohmotou</w:t>
            </w:r>
            <w:proofErr w:type="spellEnd"/>
            <w:r w:rsidRPr="006226D0">
              <w:rPr>
                <w:rFonts w:asciiTheme="minorHAnsi" w:hAnsiTheme="minorHAnsi" w:cstheme="minorHAnsi"/>
                <w:b w:val="0"/>
              </w:rPr>
              <w:t xml:space="preserve"> nebudou zůstávat v prostorách Městských sadů</w:t>
            </w:r>
            <w:r w:rsidR="00EC7D61" w:rsidRPr="006226D0">
              <w:rPr>
                <w:rFonts w:asciiTheme="minorHAnsi" w:hAnsiTheme="minorHAnsi" w:cstheme="minorHAnsi"/>
                <w:b w:val="0"/>
              </w:rPr>
              <w:t>.</w:t>
            </w:r>
          </w:p>
          <w:p w:rsidR="00680E39" w:rsidRPr="006226D0" w:rsidRDefault="00680E39" w:rsidP="00680E39">
            <w:pPr>
              <w:pStyle w:val="Odstavecseseznamem"/>
              <w:keepLines/>
              <w:widowControl w:val="0"/>
              <w:numPr>
                <w:ilvl w:val="0"/>
                <w:numId w:val="12"/>
              </w:numPr>
              <w:spacing w:before="20" w:after="20" w:line="288" w:lineRule="auto"/>
              <w:rPr>
                <w:rFonts w:asciiTheme="minorHAnsi" w:hAnsiTheme="minorHAnsi" w:cstheme="minorHAnsi"/>
                <w:b w:val="0"/>
              </w:rPr>
            </w:pPr>
            <w:r w:rsidRPr="006226D0">
              <w:rPr>
                <w:rFonts w:asciiTheme="minorHAnsi" w:hAnsiTheme="minorHAnsi" w:cs="TimesNewRoman"/>
                <w:b w:val="0"/>
              </w:rPr>
              <w:t xml:space="preserve">Vozidla (pro </w:t>
            </w:r>
            <w:r w:rsidR="00221531" w:rsidRPr="006226D0">
              <w:rPr>
                <w:rFonts w:asciiTheme="minorHAnsi" w:hAnsiTheme="minorHAnsi" w:cs="TimesNewRoman"/>
                <w:b w:val="0"/>
              </w:rPr>
              <w:t xml:space="preserve">naložení a odvoz </w:t>
            </w:r>
            <w:proofErr w:type="spellStart"/>
            <w:r w:rsidR="00221531" w:rsidRPr="006226D0">
              <w:rPr>
                <w:rFonts w:asciiTheme="minorHAnsi" w:hAnsiTheme="minorHAnsi" w:cs="TimesNewRoman"/>
                <w:b w:val="0"/>
              </w:rPr>
              <w:t>biohmoty</w:t>
            </w:r>
            <w:proofErr w:type="spellEnd"/>
            <w:r w:rsidRPr="006226D0">
              <w:rPr>
                <w:rFonts w:asciiTheme="minorHAnsi" w:hAnsiTheme="minorHAnsi" w:cs="TimesNewRoman"/>
                <w:b w:val="0"/>
              </w:rPr>
              <w:t>) nebudou vjíždět do zeleně.</w:t>
            </w:r>
          </w:p>
          <w:p w:rsidR="00AF5891" w:rsidRPr="006226D0" w:rsidRDefault="00AF5891" w:rsidP="00D04E5D">
            <w:pPr>
              <w:pStyle w:val="Odstavecseseznamem"/>
              <w:keepLines/>
              <w:widowControl w:val="0"/>
              <w:numPr>
                <w:ilvl w:val="0"/>
                <w:numId w:val="12"/>
              </w:numPr>
              <w:spacing w:before="20" w:after="20" w:line="288" w:lineRule="auto"/>
              <w:contextualSpacing w:val="0"/>
              <w:rPr>
                <w:rFonts w:asciiTheme="minorHAnsi" w:hAnsiTheme="minorHAnsi" w:cstheme="minorHAnsi"/>
                <w:b w:val="0"/>
              </w:rPr>
            </w:pPr>
            <w:bookmarkStart w:id="2" w:name="_Ref415782150"/>
            <w:r w:rsidRPr="006226D0">
              <w:rPr>
                <w:rFonts w:asciiTheme="minorHAnsi" w:hAnsiTheme="minorHAnsi" w:cstheme="minorHAnsi"/>
                <w:b w:val="0"/>
              </w:rPr>
              <w:t>O provádění Služeb dle tohoto Katalogového listu je Poskytovatel povinen vše zapisovat do deníku prací, v němž uvede zejména počet zaměstnanců a s</w:t>
            </w:r>
            <w:bookmarkEnd w:id="2"/>
            <w:r w:rsidRPr="006226D0">
              <w:rPr>
                <w:rFonts w:asciiTheme="minorHAnsi" w:hAnsiTheme="minorHAnsi" w:cstheme="minorHAnsi"/>
                <w:b w:val="0"/>
              </w:rPr>
              <w:t>troje (</w:t>
            </w:r>
            <w:proofErr w:type="spellStart"/>
            <w:proofErr w:type="gramStart"/>
            <w:r w:rsidRPr="006226D0">
              <w:rPr>
                <w:rFonts w:asciiTheme="minorHAnsi" w:hAnsiTheme="minorHAnsi" w:cstheme="minorHAnsi"/>
                <w:b w:val="0"/>
              </w:rPr>
              <w:t>popř.vybavení</w:t>
            </w:r>
            <w:proofErr w:type="spellEnd"/>
            <w:proofErr w:type="gramEnd"/>
            <w:r w:rsidRPr="006226D0">
              <w:rPr>
                <w:rFonts w:asciiTheme="minorHAnsi" w:hAnsiTheme="minorHAnsi" w:cstheme="minorHAnsi"/>
                <w:b w:val="0"/>
              </w:rPr>
              <w:t>), s kterými se práce prováděla.</w:t>
            </w:r>
          </w:p>
          <w:p w:rsidR="00784F49" w:rsidRDefault="00AF5891" w:rsidP="00E618CE">
            <w:pPr>
              <w:pStyle w:val="Odstavecseseznamem"/>
              <w:keepLines/>
              <w:widowControl w:val="0"/>
              <w:numPr>
                <w:ilvl w:val="0"/>
                <w:numId w:val="12"/>
              </w:numPr>
              <w:spacing w:before="20" w:after="20" w:line="288" w:lineRule="auto"/>
              <w:contextualSpacing w:val="0"/>
              <w:rPr>
                <w:rFonts w:asciiTheme="minorHAnsi" w:hAnsiTheme="minorHAnsi" w:cstheme="minorHAnsi"/>
                <w:b w:val="0"/>
              </w:rPr>
            </w:pPr>
            <w:r w:rsidRPr="006226D0">
              <w:rPr>
                <w:rFonts w:asciiTheme="minorHAnsi" w:hAnsiTheme="minorHAnsi" w:cstheme="minorHAnsi"/>
                <w:b w:val="0"/>
              </w:rPr>
              <w:t xml:space="preserve">Deník prací bude veden se všemi náležitostmi, zejména pak provádění služeb, stav </w:t>
            </w:r>
            <w:bookmarkStart w:id="3" w:name="_GoBack"/>
            <w:bookmarkEnd w:id="3"/>
            <w:r w:rsidRPr="006226D0">
              <w:rPr>
                <w:rFonts w:asciiTheme="minorHAnsi" w:hAnsiTheme="minorHAnsi" w:cstheme="minorHAnsi"/>
                <w:b w:val="0"/>
              </w:rPr>
              <w:t>a aktuální klimatické podmínky a dodávky materiálu, strojů.</w:t>
            </w:r>
          </w:p>
          <w:p w:rsidR="00E618CE" w:rsidRPr="00E618CE" w:rsidRDefault="00E618CE" w:rsidP="00E618CE">
            <w:pPr>
              <w:pStyle w:val="Odstavecseseznamem"/>
              <w:keepLines/>
              <w:widowControl w:val="0"/>
              <w:spacing w:before="20" w:after="20" w:line="288" w:lineRule="auto"/>
              <w:ind w:left="360"/>
              <w:contextualSpacing w:val="0"/>
              <w:rPr>
                <w:rFonts w:asciiTheme="minorHAnsi" w:hAnsiTheme="minorHAnsi" w:cstheme="minorHAnsi"/>
                <w:b w:val="0"/>
              </w:rPr>
            </w:pPr>
          </w:p>
        </w:tc>
      </w:tr>
      <w:tr w:rsidR="002D1D11" w:rsidRPr="00A86F05" w:rsidTr="002D1D11">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9BBB59" w:themeColor="accent3"/>
            </w:tcBorders>
          </w:tcPr>
          <w:p w:rsidR="002D1D11" w:rsidRPr="00A86F05" w:rsidRDefault="002D1D11" w:rsidP="00520220">
            <w:pPr>
              <w:pStyle w:val="Zkladntext"/>
              <w:keepLines/>
              <w:widowControl w:val="0"/>
              <w:numPr>
                <w:ilvl w:val="0"/>
                <w:numId w:val="15"/>
              </w:numPr>
              <w:rPr>
                <w:rFonts w:asciiTheme="minorHAnsi" w:hAnsiTheme="minorHAnsi" w:cstheme="minorHAnsi"/>
                <w:caps/>
                <w:sz w:val="22"/>
                <w:szCs w:val="22"/>
              </w:rPr>
            </w:pPr>
            <w:r w:rsidRPr="00A86F05">
              <w:rPr>
                <w:rFonts w:asciiTheme="minorHAnsi" w:hAnsiTheme="minorHAnsi" w:cstheme="minorHAnsi"/>
                <w:caps/>
                <w:sz w:val="22"/>
                <w:szCs w:val="22"/>
              </w:rPr>
              <w:lastRenderedPageBreak/>
              <w:t>Fakturace</w:t>
            </w:r>
          </w:p>
        </w:tc>
      </w:tr>
      <w:tr w:rsidR="001C37C1" w:rsidRPr="00A86F05" w:rsidTr="002D1D1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Poskytovatel je oprávněn fakturovat cenu za poskytnutí Služeb dle tohoto Katalogového listu měsíčně nazpět. Fakturu je Poskytovatel oprávněn vystavit po akceptaci plnění níže definovaným způsobem. Splatnost faktury činí 14 dní ode dne doručení faktury Objednateli.</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Akceptační procedura:</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V rámci akceptační procedury předá Poskytovatel nejpozději do 10. dne měsíce následujícího po měsíci, v němž byly objednané Služby poskytnuty, Objednateli následující doklady:</w:t>
            </w:r>
          </w:p>
          <w:p w:rsidR="00520220" w:rsidRPr="00520220" w:rsidRDefault="00520220" w:rsidP="00520220">
            <w:pPr>
              <w:pStyle w:val="Zkladntext"/>
              <w:keepLines/>
              <w:widowControl w:val="0"/>
              <w:numPr>
                <w:ilvl w:val="0"/>
                <w:numId w:val="13"/>
              </w:numPr>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záznam o </w:t>
            </w:r>
            <w:r w:rsidRPr="00D57CED">
              <w:rPr>
                <w:rFonts w:asciiTheme="minorHAnsi" w:hAnsiTheme="minorHAnsi" w:cstheme="minorHAnsi"/>
                <w:b w:val="0"/>
                <w:sz w:val="22"/>
                <w:szCs w:val="22"/>
              </w:rPr>
              <w:t xml:space="preserve">provedení Služeb dle bodu </w:t>
            </w:r>
            <w:r w:rsidR="00562B12">
              <w:rPr>
                <w:rFonts w:asciiTheme="minorHAnsi" w:hAnsiTheme="minorHAnsi" w:cstheme="minorHAnsi"/>
                <w:b w:val="0"/>
                <w:sz w:val="22"/>
                <w:szCs w:val="22"/>
              </w:rPr>
              <w:t>4</w:t>
            </w:r>
            <w:r w:rsidRPr="00D57CED">
              <w:rPr>
                <w:rFonts w:asciiTheme="minorHAnsi" w:hAnsiTheme="minorHAnsi" w:cstheme="minorHAnsi"/>
                <w:b w:val="0"/>
                <w:sz w:val="22"/>
                <w:szCs w:val="22"/>
              </w:rPr>
              <w:t xml:space="preserve"> kapitoly </w:t>
            </w:r>
            <w:r w:rsidRPr="00D57CED">
              <w:rPr>
                <w:rFonts w:asciiTheme="minorHAnsi" w:hAnsiTheme="minorHAnsi" w:cstheme="minorHAnsi"/>
                <w:sz w:val="22"/>
                <w:szCs w:val="22"/>
              </w:rPr>
              <w:fldChar w:fldCharType="begin"/>
            </w:r>
            <w:r w:rsidRPr="00D57CED">
              <w:rPr>
                <w:rFonts w:asciiTheme="minorHAnsi" w:hAnsiTheme="minorHAnsi" w:cstheme="minorHAnsi"/>
                <w:b w:val="0"/>
                <w:sz w:val="22"/>
                <w:szCs w:val="22"/>
              </w:rPr>
              <w:instrText xml:space="preserve"> REF _Ref412156130 \r \h  \* MERGEFORMAT </w:instrText>
            </w:r>
            <w:r w:rsidRPr="00D57CED">
              <w:rPr>
                <w:rFonts w:asciiTheme="minorHAnsi" w:hAnsiTheme="minorHAnsi" w:cstheme="minorHAnsi"/>
                <w:sz w:val="22"/>
                <w:szCs w:val="22"/>
              </w:rPr>
            </w:r>
            <w:r w:rsidRPr="00D57CED">
              <w:rPr>
                <w:rFonts w:asciiTheme="minorHAnsi" w:hAnsiTheme="minorHAnsi" w:cstheme="minorHAnsi"/>
                <w:sz w:val="22"/>
                <w:szCs w:val="22"/>
              </w:rPr>
              <w:fldChar w:fldCharType="separate"/>
            </w:r>
            <w:r w:rsidRPr="00D57CED">
              <w:rPr>
                <w:rFonts w:asciiTheme="minorHAnsi" w:hAnsiTheme="minorHAnsi" w:cstheme="minorHAnsi"/>
                <w:b w:val="0"/>
                <w:sz w:val="22"/>
                <w:szCs w:val="22"/>
              </w:rPr>
              <w:t>D</w:t>
            </w:r>
            <w:r w:rsidRPr="00D57CED">
              <w:rPr>
                <w:rFonts w:asciiTheme="minorHAnsi" w:hAnsiTheme="minorHAnsi" w:cstheme="minorHAnsi"/>
                <w:sz w:val="22"/>
                <w:szCs w:val="22"/>
              </w:rPr>
              <w:fldChar w:fldCharType="end"/>
            </w:r>
            <w:r w:rsidRPr="00D57CED">
              <w:rPr>
                <w:rFonts w:asciiTheme="minorHAnsi" w:hAnsiTheme="minorHAnsi" w:cstheme="minorHAnsi"/>
                <w:b w:val="0"/>
                <w:sz w:val="22"/>
                <w:szCs w:val="22"/>
              </w:rPr>
              <w:t xml:space="preserve"> tohoto</w:t>
            </w:r>
            <w:r w:rsidRPr="00520220">
              <w:rPr>
                <w:rFonts w:asciiTheme="minorHAnsi" w:hAnsiTheme="minorHAnsi" w:cstheme="minorHAnsi"/>
                <w:b w:val="0"/>
                <w:sz w:val="22"/>
                <w:szCs w:val="22"/>
              </w:rPr>
              <w:t xml:space="preserve"> Katalogového listu</w:t>
            </w:r>
            <w:r w:rsidRPr="00520220">
              <w:rPr>
                <w:rFonts w:asciiTheme="minorHAnsi" w:hAnsiTheme="minorHAnsi" w:cstheme="minorHAnsi"/>
                <w:b w:val="0"/>
                <w:sz w:val="22"/>
                <w:szCs w:val="22"/>
                <w:lang w:val="en-US"/>
              </w:rPr>
              <w:t>;</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K předloženým dokladům je Objednatel oprávněn do 10 pracovních dnů od jejich doručení písemně uplatnit své připomínky. V případě marného uplynutí této lhůty se má za to, že Objednatel akceptoval poskytnutí Služeb v plném rozsahu dle pro daný kalendářní měsíc učiněných Objednávek.</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Připomínky je Objednatel oprávněn uplatnit v následujících kategoriích:</w:t>
            </w:r>
          </w:p>
          <w:p w:rsidR="00520220" w:rsidRPr="00520220" w:rsidRDefault="00520220" w:rsidP="00520220">
            <w:pPr>
              <w:pStyle w:val="Zkladntext"/>
              <w:keepLines/>
              <w:widowControl w:val="0"/>
              <w:numPr>
                <w:ilvl w:val="0"/>
                <w:numId w:val="14"/>
              </w:numPr>
              <w:jc w:val="both"/>
              <w:rPr>
                <w:rFonts w:asciiTheme="minorHAnsi" w:hAnsiTheme="minorHAnsi" w:cstheme="minorHAnsi"/>
                <w:b w:val="0"/>
                <w:sz w:val="22"/>
                <w:szCs w:val="22"/>
              </w:rPr>
            </w:pPr>
            <w:bookmarkStart w:id="4" w:name="_Ref415768676"/>
            <w:r w:rsidRPr="00520220">
              <w:rPr>
                <w:rFonts w:asciiTheme="minorHAnsi" w:hAnsiTheme="minorHAnsi" w:cstheme="minorHAnsi"/>
                <w:b w:val="0"/>
                <w:sz w:val="22"/>
                <w:szCs w:val="22"/>
              </w:rPr>
              <w:t>neprovedení Služeb v rozsahu dle Objednávky</w:t>
            </w:r>
            <w:r w:rsidRPr="00520220">
              <w:rPr>
                <w:rFonts w:asciiTheme="minorHAnsi" w:hAnsiTheme="minorHAnsi" w:cstheme="minorHAnsi"/>
                <w:b w:val="0"/>
                <w:sz w:val="22"/>
                <w:szCs w:val="22"/>
                <w:lang w:val="en-US"/>
              </w:rPr>
              <w:t>;</w:t>
            </w:r>
            <w:bookmarkEnd w:id="4"/>
          </w:p>
          <w:p w:rsidR="00520220" w:rsidRPr="00520220" w:rsidRDefault="00520220" w:rsidP="00520220">
            <w:pPr>
              <w:pStyle w:val="Zkladntext"/>
              <w:keepLines/>
              <w:widowControl w:val="0"/>
              <w:numPr>
                <w:ilvl w:val="0"/>
                <w:numId w:val="14"/>
              </w:numPr>
              <w:jc w:val="both"/>
              <w:rPr>
                <w:rFonts w:asciiTheme="minorHAnsi" w:hAnsiTheme="minorHAnsi" w:cstheme="minorHAnsi"/>
                <w:b w:val="0"/>
                <w:sz w:val="22"/>
                <w:szCs w:val="22"/>
              </w:rPr>
            </w:pPr>
            <w:bookmarkStart w:id="5" w:name="_Ref415768691"/>
            <w:r w:rsidRPr="00520220">
              <w:rPr>
                <w:rFonts w:asciiTheme="minorHAnsi" w:hAnsiTheme="minorHAnsi" w:cstheme="minorHAnsi"/>
                <w:b w:val="0"/>
                <w:sz w:val="22"/>
                <w:szCs w:val="22"/>
              </w:rPr>
              <w:t>porušení kvalitativních parametrů Služby</w:t>
            </w:r>
            <w:r w:rsidRPr="00520220">
              <w:rPr>
                <w:rFonts w:asciiTheme="minorHAnsi" w:hAnsiTheme="minorHAnsi" w:cstheme="minorHAnsi"/>
                <w:b w:val="0"/>
                <w:sz w:val="22"/>
                <w:szCs w:val="22"/>
                <w:lang w:val="en-US"/>
              </w:rPr>
              <w:t>;</w:t>
            </w:r>
            <w:bookmarkEnd w:id="5"/>
          </w:p>
          <w:p w:rsidR="00520220" w:rsidRPr="00520220" w:rsidRDefault="00520220" w:rsidP="00520220">
            <w:pPr>
              <w:pStyle w:val="Zkladntext"/>
              <w:keepLines/>
              <w:widowControl w:val="0"/>
              <w:numPr>
                <w:ilvl w:val="0"/>
                <w:numId w:val="14"/>
              </w:numPr>
              <w:jc w:val="both"/>
              <w:rPr>
                <w:rFonts w:asciiTheme="minorHAnsi" w:hAnsiTheme="minorHAnsi" w:cstheme="minorHAnsi"/>
                <w:b w:val="0"/>
                <w:sz w:val="22"/>
                <w:szCs w:val="22"/>
              </w:rPr>
            </w:pPr>
            <w:bookmarkStart w:id="6" w:name="_Ref415768697"/>
            <w:r w:rsidRPr="00520220">
              <w:rPr>
                <w:rFonts w:asciiTheme="minorHAnsi" w:hAnsiTheme="minorHAnsi" w:cstheme="minorHAnsi"/>
                <w:b w:val="0"/>
                <w:sz w:val="22"/>
                <w:szCs w:val="22"/>
              </w:rPr>
              <w:t>porušení jiných povinností zakládajících nárok Objednatele na smluvní pokutu;</w:t>
            </w:r>
            <w:bookmarkEnd w:id="6"/>
          </w:p>
          <w:p w:rsidR="00520220" w:rsidRPr="00520220" w:rsidRDefault="00520220" w:rsidP="00520220">
            <w:pPr>
              <w:pStyle w:val="Zkladntext"/>
              <w:keepLines/>
              <w:widowControl w:val="0"/>
              <w:numPr>
                <w:ilvl w:val="0"/>
                <w:numId w:val="14"/>
              </w:numPr>
              <w:jc w:val="both"/>
              <w:rPr>
                <w:rFonts w:asciiTheme="minorHAnsi" w:hAnsiTheme="minorHAnsi" w:cstheme="minorHAnsi"/>
                <w:b w:val="0"/>
                <w:sz w:val="22"/>
                <w:szCs w:val="22"/>
              </w:rPr>
            </w:pPr>
            <w:r w:rsidRPr="00520220">
              <w:rPr>
                <w:rFonts w:asciiTheme="minorHAnsi" w:hAnsiTheme="minorHAnsi" w:cstheme="minorHAnsi"/>
                <w:b w:val="0"/>
                <w:sz w:val="22"/>
                <w:szCs w:val="22"/>
              </w:rPr>
              <w:t>jiné připomínky bez dopadu na výši fakturované částky a oprávnění fakturovat.</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Poskytovatel je oprávněn doložit neoprávněnost připomínek ve lhůtě do 5 pracovních dnů ode dne jejich obdržení. V takovém případě Objednatel takto poskytnuté podklady posoudí a do 5 pracovních dnů odešle Poskytovateli nové připomínky či sdělení o akceptaci důvodů pro neoprávněnost připomínek. Uvedená procedura se může opakovat i vícekrát.</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Vystavení faktury:</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Nevznese-li Objednatel v rámci akceptační procedury připomínky, je Poskytovatel oprávněn vystavit fakturu den následující po marném uplynutí lhůty k uplatnění připomínek. </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Vnese-li Objednatel připomínky a Poskytovatel nevyužije práva doložit jejich neoprávněnost, je Poskytovatel oprávněn vystavit fakturu den po marném uplynutí lhůty k doložení neoprávněnosti připomínek. </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Pokud nenastane ani jedna ze situací specifikovaných v předchozích dvou větách, je Poskytovatel oprávněn vystavit fakturu za poskytování Služeb v příslušném měsíci den po obdržení vyjádření Objednatele k předloženým dokladům o neoprávněnosti připomínek. V případě, že k takto obdrženému vyjádření Objednatele nemá Poskytovatel výhrady, zohlední v rámci fakturace původně uplatněné připomínky Objednatele modifikované v souladu s vyjádřením Objednatele k jejich dokládané neoprávněnosti. Pokud však ohledně oprávněnosti připomínek bude nadále přetrvávat nesouhlas, zohlední Poskytovatel v rámci fakturace připomínky Objednatele upravené v rozsahu, v jakém dle vyjádření Objednatele k předloženým dokladům o neoprávněnosti připomínek bude mezi smluvními stranami panovat shoda. Pokud po dosažení shody ohledně připomínek dojde ke změně jejich rozsahu, bude dopad této změny reflektován ve faktuře za měsíc, v němž bylo takové shody dosaženo. </w:t>
            </w:r>
          </w:p>
          <w:p w:rsidR="00520220" w:rsidRPr="00520220" w:rsidRDefault="00520220" w:rsidP="00520220">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Poskytovatel vystaví fakturu na částku odpovídající rozsahu Služeb specifikovanému v Objednávkách pro daný kalendářní měsíc a oceněnému na základě jednotkových cen uvedených v části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_Ref412154713 \r \h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C</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tohoto Katalogového listu. Takto vypočtená částka bude:</w:t>
            </w:r>
          </w:p>
          <w:p w:rsidR="00520220" w:rsidRPr="00520220" w:rsidRDefault="00520220" w:rsidP="00520220">
            <w:pPr>
              <w:pStyle w:val="Zkladntext"/>
              <w:keepLines/>
              <w:widowControl w:val="0"/>
              <w:numPr>
                <w:ilvl w:val="0"/>
                <w:numId w:val="16"/>
              </w:numPr>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ponížena o neprovedené objednané Služby v rozsahu připomínek dle bodu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_Ref415768676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A</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výše</w:t>
            </w:r>
            <w:r w:rsidRPr="00520220">
              <w:rPr>
                <w:rFonts w:asciiTheme="minorHAnsi" w:hAnsiTheme="minorHAnsi" w:cstheme="minorHAnsi"/>
                <w:b w:val="0"/>
                <w:sz w:val="22"/>
                <w:szCs w:val="22"/>
                <w:lang w:val="en-US"/>
              </w:rPr>
              <w:t xml:space="preserve">; a </w:t>
            </w:r>
            <w:r w:rsidRPr="00520220">
              <w:rPr>
                <w:rFonts w:asciiTheme="minorHAnsi" w:hAnsiTheme="minorHAnsi" w:cstheme="minorHAnsi"/>
                <w:b w:val="0"/>
                <w:sz w:val="22"/>
                <w:szCs w:val="22"/>
              </w:rPr>
              <w:t>následně</w:t>
            </w:r>
          </w:p>
          <w:p w:rsidR="00520220" w:rsidRPr="00520220" w:rsidRDefault="00520220" w:rsidP="00520220">
            <w:pPr>
              <w:pStyle w:val="Zkladntext"/>
              <w:keepLines/>
              <w:widowControl w:val="0"/>
              <w:numPr>
                <w:ilvl w:val="0"/>
                <w:numId w:val="16"/>
              </w:numPr>
              <w:jc w:val="both"/>
              <w:rPr>
                <w:rFonts w:asciiTheme="minorHAnsi" w:hAnsiTheme="minorHAnsi" w:cstheme="minorHAnsi"/>
                <w:b w:val="0"/>
                <w:sz w:val="22"/>
                <w:szCs w:val="22"/>
              </w:rPr>
            </w:pPr>
            <w:r w:rsidRPr="00520220">
              <w:rPr>
                <w:rFonts w:asciiTheme="minorHAnsi" w:hAnsiTheme="minorHAnsi" w:cstheme="minorHAnsi"/>
                <w:b w:val="0"/>
                <w:sz w:val="22"/>
                <w:szCs w:val="22"/>
              </w:rPr>
              <w:lastRenderedPageBreak/>
              <w:t xml:space="preserve">ponížena o uplatněné smluvní pokuty v rozsahu připomínek dle bodu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_Ref415768691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B</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a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_Ref415768697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C</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výše.</w:t>
            </w:r>
          </w:p>
          <w:p w:rsidR="002D1D11" w:rsidRPr="0080767B" w:rsidRDefault="00520220" w:rsidP="0011007D">
            <w:pPr>
              <w:pStyle w:val="Zkladntext"/>
              <w:keepLines/>
              <w:widowControl w:val="0"/>
              <w:jc w:val="both"/>
              <w:rPr>
                <w:rFonts w:asciiTheme="minorHAnsi" w:hAnsiTheme="minorHAnsi" w:cstheme="minorHAnsi"/>
                <w:b w:val="0"/>
              </w:rPr>
            </w:pPr>
            <w:r w:rsidRPr="00520220">
              <w:rPr>
                <w:rFonts w:asciiTheme="minorHAnsi" w:hAnsiTheme="minorHAnsi" w:cstheme="minorHAnsi"/>
                <w:b w:val="0"/>
                <w:sz w:val="22"/>
                <w:szCs w:val="22"/>
              </w:rPr>
              <w:t>Výše uvedený mechanismus bude zachycen ve struktuře faktury. Přílohou faktury budou Objednávky, na jejichž základě byly provedeny fakturované Služby (resp. písemná potvrzení telefonických Objednávek ze strany Poskytovatele, byla-li Objednávka učiněna telefonicky), připomínky Objednatele vznesené v rámci shora specifikované akceptační procedury, doklady o jejich neoprávněnosti (jsou-li vzneseny) a vyjádření Objednatele k těmto dokladům.</w:t>
            </w:r>
          </w:p>
        </w:tc>
      </w:tr>
      <w:tr w:rsidR="00520220" w:rsidRPr="00520220" w:rsidTr="002D1D11">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rsidR="00520220" w:rsidRPr="00520220" w:rsidRDefault="00520220" w:rsidP="00520220">
            <w:pPr>
              <w:pStyle w:val="Zkladntext"/>
              <w:keepLines/>
              <w:widowControl w:val="0"/>
              <w:rPr>
                <w:rFonts w:asciiTheme="minorHAnsi" w:hAnsiTheme="minorHAnsi" w:cstheme="minorHAnsi"/>
              </w:rPr>
            </w:pPr>
            <w:r w:rsidRPr="00784F49">
              <w:rPr>
                <w:rFonts w:asciiTheme="minorHAnsi" w:hAnsiTheme="minorHAnsi" w:cstheme="minorHAnsi"/>
                <w:bCs w:val="0"/>
                <w:caps/>
                <w:sz w:val="22"/>
                <w:szCs w:val="22"/>
              </w:rPr>
              <w:lastRenderedPageBreak/>
              <w:t>F.</w:t>
            </w:r>
            <w:r w:rsidRPr="00784F49">
              <w:rPr>
                <w:rFonts w:asciiTheme="minorHAnsi" w:hAnsiTheme="minorHAnsi" w:cstheme="minorHAnsi"/>
                <w:caps/>
                <w:sz w:val="22"/>
                <w:szCs w:val="22"/>
              </w:rPr>
              <w:t xml:space="preserve"> SMLUVNÍ POKUTY</w:t>
            </w:r>
          </w:p>
        </w:tc>
      </w:tr>
      <w:tr w:rsidR="00520220" w:rsidRPr="00A86F05" w:rsidTr="002D1D1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rsidR="00555C68" w:rsidRPr="00766FDD" w:rsidRDefault="00520220" w:rsidP="00520220">
            <w:pPr>
              <w:keepLines/>
              <w:widowControl w:val="0"/>
              <w:spacing w:before="20" w:after="20" w:line="288" w:lineRule="auto"/>
              <w:jc w:val="both"/>
              <w:rPr>
                <w:rFonts w:eastAsia="MS ??" w:cstheme="minorHAnsi"/>
                <w:b w:val="0"/>
              </w:rPr>
            </w:pPr>
            <w:r w:rsidRPr="00766FDD">
              <w:rPr>
                <w:rFonts w:eastAsia="MS ??" w:cstheme="minorHAnsi"/>
                <w:b w:val="0"/>
              </w:rPr>
              <w:t>Objednateli náleží následující smluvní pokuty za porušení povinností při poskytování Služeb dle tohoto Katalogového listu:</w:t>
            </w:r>
          </w:p>
          <w:p w:rsidR="00520220" w:rsidRPr="00766FDD" w:rsidRDefault="00C26B73" w:rsidP="00520220">
            <w:pPr>
              <w:pStyle w:val="Odstavecseseznamem"/>
              <w:keepLines/>
              <w:widowControl w:val="0"/>
              <w:numPr>
                <w:ilvl w:val="0"/>
                <w:numId w:val="33"/>
              </w:numPr>
              <w:spacing w:before="20" w:after="20" w:line="288" w:lineRule="auto"/>
              <w:rPr>
                <w:rFonts w:cstheme="minorHAnsi"/>
                <w:b w:val="0"/>
              </w:rPr>
            </w:pPr>
            <w:r>
              <w:rPr>
                <w:rFonts w:asciiTheme="minorHAnsi" w:hAnsiTheme="minorHAnsi" w:cstheme="minorHAnsi"/>
                <w:b w:val="0"/>
              </w:rPr>
              <w:t xml:space="preserve">V případě ponechání přerůstající trávy nad danou výšku 15 cm dle kapitoly B </w:t>
            </w:r>
            <w:r w:rsidR="00520220" w:rsidRPr="00766FDD">
              <w:rPr>
                <w:rFonts w:asciiTheme="minorHAnsi" w:hAnsiTheme="minorHAnsi" w:cstheme="minorHAnsi"/>
                <w:b w:val="0"/>
              </w:rPr>
              <w:t>tohoto Katalogovéh</w:t>
            </w:r>
            <w:r w:rsidR="00134F60">
              <w:rPr>
                <w:rFonts w:asciiTheme="minorHAnsi" w:hAnsiTheme="minorHAnsi" w:cstheme="minorHAnsi"/>
                <w:b w:val="0"/>
              </w:rPr>
              <w:t>o</w:t>
            </w:r>
            <w:r w:rsidR="004D7EA2">
              <w:rPr>
                <w:rFonts w:asciiTheme="minorHAnsi" w:hAnsiTheme="minorHAnsi" w:cstheme="minorHAnsi"/>
                <w:b w:val="0"/>
              </w:rPr>
              <w:t xml:space="preserve"> listu smluvní pokuta v částce 2</w:t>
            </w:r>
            <w:r w:rsidR="00134F60">
              <w:rPr>
                <w:rFonts w:asciiTheme="minorHAnsi" w:hAnsiTheme="minorHAnsi" w:cstheme="minorHAnsi"/>
                <w:b w:val="0"/>
              </w:rPr>
              <w:t xml:space="preserve"> 000,-</w:t>
            </w:r>
            <w:r w:rsidR="00520220" w:rsidRPr="00766FDD">
              <w:rPr>
                <w:rFonts w:asciiTheme="minorHAnsi" w:hAnsiTheme="minorHAnsi" w:cstheme="minorHAnsi"/>
                <w:b w:val="0"/>
              </w:rPr>
              <w:t xml:space="preserve"> Kč za </w:t>
            </w:r>
            <w:r w:rsidR="003D69F5">
              <w:rPr>
                <w:rFonts w:asciiTheme="minorHAnsi" w:hAnsiTheme="minorHAnsi" w:cstheme="minorHAnsi"/>
                <w:b w:val="0"/>
              </w:rPr>
              <w:t xml:space="preserve">každý den </w:t>
            </w:r>
            <w:r w:rsidR="00520220" w:rsidRPr="00766FDD">
              <w:rPr>
                <w:rFonts w:asciiTheme="minorHAnsi" w:hAnsiTheme="minorHAnsi" w:cstheme="minorHAnsi"/>
                <w:b w:val="0"/>
              </w:rPr>
              <w:t>prodlení do splnění příslušné povinnosti.</w:t>
            </w:r>
          </w:p>
          <w:p w:rsidR="00520220" w:rsidRPr="00766FDD" w:rsidRDefault="00C26B73" w:rsidP="00520220">
            <w:pPr>
              <w:pStyle w:val="Odstavecseseznamem"/>
              <w:keepLines/>
              <w:widowControl w:val="0"/>
              <w:numPr>
                <w:ilvl w:val="0"/>
                <w:numId w:val="33"/>
              </w:numPr>
              <w:spacing w:before="20" w:after="20" w:line="288" w:lineRule="auto"/>
              <w:rPr>
                <w:rFonts w:cstheme="minorHAnsi"/>
                <w:b w:val="0"/>
              </w:rPr>
            </w:pPr>
            <w:r>
              <w:rPr>
                <w:rFonts w:asciiTheme="minorHAnsi" w:hAnsiTheme="minorHAnsi" w:cstheme="minorHAnsi"/>
                <w:b w:val="0"/>
              </w:rPr>
              <w:t>V případě nedodržení termínu 1.</w:t>
            </w:r>
            <w:r w:rsidR="00562B12">
              <w:rPr>
                <w:rFonts w:asciiTheme="minorHAnsi" w:hAnsiTheme="minorHAnsi" w:cstheme="minorHAnsi"/>
                <w:b w:val="0"/>
              </w:rPr>
              <w:t xml:space="preserve"> </w:t>
            </w:r>
            <w:r>
              <w:rPr>
                <w:rFonts w:asciiTheme="minorHAnsi" w:hAnsiTheme="minorHAnsi" w:cstheme="minorHAnsi"/>
                <w:b w:val="0"/>
              </w:rPr>
              <w:t xml:space="preserve">seče do konce dubna dle kapitoly B </w:t>
            </w:r>
            <w:r w:rsidR="00520220" w:rsidRPr="00766FDD">
              <w:rPr>
                <w:rFonts w:asciiTheme="minorHAnsi" w:hAnsiTheme="minorHAnsi" w:cstheme="minorHAnsi"/>
                <w:b w:val="0"/>
              </w:rPr>
              <w:t xml:space="preserve">tohoto Katalogového listu smluvní pokuta v částce </w:t>
            </w:r>
            <w:r w:rsidR="004D7EA2">
              <w:rPr>
                <w:rFonts w:asciiTheme="minorHAnsi" w:hAnsiTheme="minorHAnsi" w:cstheme="minorHAnsi"/>
                <w:b w:val="0"/>
              </w:rPr>
              <w:t>2</w:t>
            </w:r>
            <w:r w:rsidR="002305C4">
              <w:rPr>
                <w:rFonts w:asciiTheme="minorHAnsi" w:hAnsiTheme="minorHAnsi" w:cstheme="minorHAnsi"/>
                <w:b w:val="0"/>
              </w:rPr>
              <w:t xml:space="preserve"> 000</w:t>
            </w:r>
            <w:r w:rsidR="00134F60">
              <w:rPr>
                <w:rFonts w:asciiTheme="minorHAnsi" w:hAnsiTheme="minorHAnsi" w:cstheme="minorHAnsi"/>
                <w:b w:val="0"/>
              </w:rPr>
              <w:t>,-</w:t>
            </w:r>
            <w:r w:rsidR="00520220" w:rsidRPr="00766FDD">
              <w:rPr>
                <w:rFonts w:asciiTheme="minorHAnsi" w:hAnsiTheme="minorHAnsi" w:cstheme="minorHAnsi"/>
                <w:b w:val="0"/>
              </w:rPr>
              <w:t xml:space="preserve"> Kč za každý den prodlení do splnění příslušné povinnosti.</w:t>
            </w:r>
          </w:p>
          <w:p w:rsidR="00520220" w:rsidRPr="00766FDD" w:rsidRDefault="00520220" w:rsidP="00520220">
            <w:pPr>
              <w:pStyle w:val="Odstavecseseznamem"/>
              <w:keepLines/>
              <w:widowControl w:val="0"/>
              <w:numPr>
                <w:ilvl w:val="0"/>
                <w:numId w:val="33"/>
              </w:numPr>
              <w:spacing w:before="20" w:after="20" w:line="288" w:lineRule="auto"/>
              <w:rPr>
                <w:rFonts w:cstheme="minorHAnsi"/>
                <w:b w:val="0"/>
              </w:rPr>
            </w:pPr>
            <w:r w:rsidRPr="00766FDD">
              <w:rPr>
                <w:rFonts w:asciiTheme="minorHAnsi" w:hAnsiTheme="minorHAnsi" w:cstheme="minorHAnsi"/>
                <w:b w:val="0"/>
              </w:rPr>
              <w:t xml:space="preserve">V případě neprovedení Služby, která byla řádně objednána dle této Smlouvy, smluvní pokuta ve výši </w:t>
            </w:r>
            <w:r w:rsidR="00DA5780">
              <w:rPr>
                <w:rFonts w:asciiTheme="minorHAnsi" w:hAnsiTheme="minorHAnsi" w:cstheme="minorHAnsi"/>
                <w:b w:val="0"/>
              </w:rPr>
              <w:t>10 000</w:t>
            </w:r>
            <w:r w:rsidR="002305C4">
              <w:rPr>
                <w:rFonts w:asciiTheme="minorHAnsi" w:hAnsiTheme="minorHAnsi" w:cstheme="minorHAnsi"/>
                <w:b w:val="0"/>
              </w:rPr>
              <w:t>,-</w:t>
            </w:r>
            <w:r w:rsidRPr="00766FDD">
              <w:rPr>
                <w:rFonts w:asciiTheme="minorHAnsi" w:hAnsiTheme="minorHAnsi" w:cstheme="minorHAnsi"/>
                <w:b w:val="0"/>
              </w:rPr>
              <w:t xml:space="preserve"> </w:t>
            </w:r>
            <w:r w:rsidR="002305C4">
              <w:rPr>
                <w:rFonts w:asciiTheme="minorHAnsi" w:hAnsiTheme="minorHAnsi" w:cstheme="minorHAnsi"/>
                <w:b w:val="0"/>
              </w:rPr>
              <w:t>Kč.</w:t>
            </w:r>
          </w:p>
          <w:p w:rsidR="00520220" w:rsidRPr="00766FDD" w:rsidRDefault="00520220" w:rsidP="004556AA">
            <w:pPr>
              <w:pStyle w:val="Odstavecseseznamem"/>
              <w:keepLines/>
              <w:widowControl w:val="0"/>
              <w:numPr>
                <w:ilvl w:val="0"/>
                <w:numId w:val="33"/>
              </w:numPr>
              <w:spacing w:before="20" w:after="20" w:line="288" w:lineRule="auto"/>
              <w:rPr>
                <w:rFonts w:cstheme="minorHAnsi"/>
                <w:b w:val="0"/>
              </w:rPr>
            </w:pPr>
            <w:r w:rsidRPr="00766FDD">
              <w:rPr>
                <w:rFonts w:asciiTheme="minorHAnsi" w:hAnsiTheme="minorHAnsi" w:cstheme="minorHAnsi"/>
                <w:b w:val="0"/>
              </w:rPr>
              <w:t xml:space="preserve">V případě porušení jakékoli jiné povinnosti vyplývající pro Poskytovatele z tohoto Katalogového listu pokuta v částce </w:t>
            </w:r>
            <w:r w:rsidR="00A35CF4">
              <w:rPr>
                <w:rFonts w:asciiTheme="minorHAnsi" w:hAnsiTheme="minorHAnsi" w:cstheme="minorHAnsi"/>
                <w:b w:val="0"/>
              </w:rPr>
              <w:t>2</w:t>
            </w:r>
            <w:r w:rsidR="004556AA">
              <w:rPr>
                <w:rFonts w:asciiTheme="minorHAnsi" w:hAnsiTheme="minorHAnsi" w:cstheme="minorHAnsi"/>
                <w:b w:val="0"/>
              </w:rPr>
              <w:t xml:space="preserve"> 000,- </w:t>
            </w:r>
            <w:r w:rsidRPr="00766FDD">
              <w:rPr>
                <w:rFonts w:asciiTheme="minorHAnsi" w:hAnsiTheme="minorHAnsi" w:cstheme="minorHAnsi"/>
                <w:b w:val="0"/>
              </w:rPr>
              <w:t>Kč za každý jednotlivý případ takového porušení.</w:t>
            </w:r>
          </w:p>
        </w:tc>
      </w:tr>
      <w:tr w:rsidR="00AF5891" w:rsidRPr="00A86F05" w:rsidTr="002D1D11">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rsidR="0080767B" w:rsidRPr="0080767B" w:rsidRDefault="0080767B" w:rsidP="001F2372">
            <w:pPr>
              <w:pStyle w:val="Zkladntext"/>
              <w:keepLines/>
              <w:widowControl w:val="0"/>
              <w:rPr>
                <w:rFonts w:asciiTheme="minorHAnsi" w:hAnsiTheme="minorHAnsi" w:cstheme="minorHAnsi"/>
                <w:b w:val="0"/>
              </w:rPr>
            </w:pPr>
          </w:p>
          <w:p w:rsidR="00AF5891" w:rsidRPr="00A86F05" w:rsidRDefault="00AF5891" w:rsidP="008C3BE4">
            <w:pPr>
              <w:pStyle w:val="Zkladntext"/>
              <w:keepLines/>
              <w:widowControl w:val="0"/>
              <w:numPr>
                <w:ilvl w:val="0"/>
                <w:numId w:val="15"/>
              </w:numPr>
              <w:rPr>
                <w:rFonts w:asciiTheme="minorHAnsi" w:hAnsiTheme="minorHAnsi" w:cstheme="minorHAnsi"/>
                <w:b w:val="0"/>
              </w:rPr>
            </w:pPr>
            <w:r>
              <w:rPr>
                <w:rFonts w:asciiTheme="minorHAnsi" w:hAnsiTheme="minorHAnsi" w:cstheme="minorHAnsi"/>
                <w:caps/>
                <w:sz w:val="22"/>
                <w:szCs w:val="22"/>
              </w:rPr>
              <w:t>legislativa, normy apod. AplikovatelnÉ NA SLUŽBU DLE TOHOTO KATALOGOVÉHO LISTU</w:t>
            </w:r>
          </w:p>
        </w:tc>
      </w:tr>
      <w:tr w:rsidR="00AF5891" w:rsidRPr="00412E7C" w:rsidTr="002D1D1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tcBorders>
          </w:tcPr>
          <w:p w:rsidR="00AF5891" w:rsidRPr="00412E7C" w:rsidRDefault="00AF5891" w:rsidP="00CB6C31">
            <w:pPr>
              <w:pStyle w:val="Odstavecseseznamem"/>
              <w:widowControl w:val="0"/>
              <w:numPr>
                <w:ilvl w:val="0"/>
                <w:numId w:val="21"/>
              </w:numPr>
              <w:spacing w:before="120"/>
              <w:rPr>
                <w:rFonts w:asciiTheme="minorHAnsi" w:hAnsiTheme="minorHAnsi" w:cstheme="minorHAnsi"/>
                <w:b w:val="0"/>
              </w:rPr>
            </w:pPr>
            <w:r w:rsidRPr="00412E7C">
              <w:rPr>
                <w:rFonts w:asciiTheme="minorHAnsi" w:hAnsiTheme="minorHAnsi" w:cstheme="minorHAnsi"/>
                <w:b w:val="0"/>
              </w:rPr>
              <w:t xml:space="preserve">Zákon č. </w:t>
            </w:r>
            <w:r w:rsidR="00412E7C" w:rsidRPr="00412E7C">
              <w:rPr>
                <w:rFonts w:asciiTheme="minorHAnsi" w:hAnsiTheme="minorHAnsi" w:cstheme="minorHAnsi"/>
                <w:b w:val="0"/>
              </w:rPr>
              <w:t>114/1992 Sb., o ochraně přírody a krajiny</w:t>
            </w:r>
          </w:p>
          <w:p w:rsidR="00412E7C" w:rsidRPr="00412E7C" w:rsidRDefault="00412E7C" w:rsidP="00CB6C31">
            <w:pPr>
              <w:pStyle w:val="Odstavecseseznamem"/>
              <w:widowControl w:val="0"/>
              <w:numPr>
                <w:ilvl w:val="0"/>
                <w:numId w:val="21"/>
              </w:numPr>
              <w:spacing w:before="120"/>
              <w:rPr>
                <w:rFonts w:asciiTheme="minorHAnsi" w:hAnsiTheme="minorHAnsi" w:cstheme="minorHAnsi"/>
                <w:b w:val="0"/>
              </w:rPr>
            </w:pPr>
            <w:r w:rsidRPr="00412E7C">
              <w:rPr>
                <w:rFonts w:asciiTheme="minorHAnsi" w:hAnsiTheme="minorHAnsi" w:cstheme="minorHAnsi"/>
                <w:b w:val="0"/>
              </w:rPr>
              <w:t>Zákon č. 185/2001 Sb., o odpadech</w:t>
            </w:r>
          </w:p>
          <w:p w:rsidR="00AF5891" w:rsidRPr="00FD0A3F" w:rsidDel="00E34BE5" w:rsidRDefault="00AF5891" w:rsidP="00815F7D">
            <w:pPr>
              <w:pStyle w:val="Odstavecseseznamem"/>
              <w:widowControl w:val="0"/>
              <w:spacing w:before="120"/>
              <w:ind w:left="360"/>
              <w:rPr>
                <w:rFonts w:cstheme="minorHAnsi"/>
                <w:caps/>
              </w:rPr>
            </w:pPr>
          </w:p>
        </w:tc>
      </w:tr>
      <w:tr w:rsidR="00AF5891"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AF5891" w:rsidRPr="00A86F05" w:rsidRDefault="00AF5891" w:rsidP="008C3BE4">
            <w:pPr>
              <w:pStyle w:val="Zkladntext"/>
              <w:keepLines/>
              <w:widowControl w:val="0"/>
              <w:numPr>
                <w:ilvl w:val="0"/>
                <w:numId w:val="15"/>
              </w:numPr>
              <w:rPr>
                <w:rFonts w:asciiTheme="minorHAnsi" w:hAnsiTheme="minorHAnsi" w:cstheme="minorHAnsi"/>
                <w:b w:val="0"/>
                <w:caps/>
                <w:sz w:val="22"/>
                <w:szCs w:val="22"/>
              </w:rPr>
            </w:pPr>
            <w:bookmarkStart w:id="7" w:name="_Ref415780662"/>
            <w:r w:rsidRPr="00A86F05">
              <w:rPr>
                <w:rFonts w:asciiTheme="minorHAnsi" w:hAnsiTheme="minorHAnsi" w:cstheme="minorHAnsi"/>
                <w:caps/>
                <w:sz w:val="22"/>
                <w:szCs w:val="22"/>
              </w:rPr>
              <w:t>MÍSTO PLNĚNÍ</w:t>
            </w:r>
            <w:bookmarkEnd w:id="7"/>
          </w:p>
        </w:tc>
      </w:tr>
      <w:tr w:rsidR="00AF5891" w:rsidRPr="00A86F05" w:rsidTr="00AE10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66" w:type="pct"/>
          </w:tcPr>
          <w:p w:rsidR="00AF5891" w:rsidRPr="00A86F05" w:rsidRDefault="00AF5891" w:rsidP="008C3BE4">
            <w:pPr>
              <w:jc w:val="center"/>
              <w:rPr>
                <w:rFonts w:eastAsia="Times New Roman" w:cstheme="minorHAnsi"/>
                <w:b w:val="0"/>
                <w:bCs w:val="0"/>
                <w:sz w:val="20"/>
                <w:szCs w:val="20"/>
              </w:rPr>
            </w:pPr>
            <w:r>
              <w:rPr>
                <w:rFonts w:eastAsia="Times New Roman" w:cstheme="minorHAnsi"/>
                <w:b w:val="0"/>
                <w:bCs w:val="0"/>
                <w:sz w:val="20"/>
                <w:szCs w:val="20"/>
              </w:rPr>
              <w:t>Městské sady Ústí nad Labem</w:t>
            </w:r>
          </w:p>
        </w:tc>
        <w:tc>
          <w:tcPr>
            <w:cnfStyle w:val="000010000000" w:firstRow="0" w:lastRow="0" w:firstColumn="0" w:lastColumn="0" w:oddVBand="1" w:evenVBand="0" w:oddHBand="0" w:evenHBand="0" w:firstRowFirstColumn="0" w:firstRowLastColumn="0" w:lastRowFirstColumn="0" w:lastRowLastColumn="0"/>
            <w:tcW w:w="3634" w:type="pct"/>
            <w:gridSpan w:val="3"/>
            <w:vAlign w:val="center"/>
          </w:tcPr>
          <w:p w:rsidR="00AF5891" w:rsidRPr="00811D86" w:rsidRDefault="00AF5891" w:rsidP="005231B9">
            <w:pPr>
              <w:rPr>
                <w:rFonts w:eastAsia="Times New Roman" w:cstheme="minorHAnsi"/>
                <w:bCs/>
                <w:sz w:val="20"/>
                <w:szCs w:val="20"/>
              </w:rPr>
            </w:pPr>
            <w:proofErr w:type="spellStart"/>
            <w:proofErr w:type="gramStart"/>
            <w:r>
              <w:rPr>
                <w:rFonts w:eastAsia="Times New Roman" w:cstheme="minorHAnsi"/>
                <w:bCs/>
                <w:sz w:val="20"/>
                <w:szCs w:val="20"/>
              </w:rPr>
              <w:t>p.č</w:t>
            </w:r>
            <w:proofErr w:type="spellEnd"/>
            <w:r>
              <w:rPr>
                <w:rFonts w:eastAsia="Times New Roman" w:cstheme="minorHAnsi"/>
                <w:bCs/>
                <w:sz w:val="20"/>
                <w:szCs w:val="20"/>
              </w:rPr>
              <w:t>.</w:t>
            </w:r>
            <w:proofErr w:type="gramEnd"/>
            <w:r>
              <w:rPr>
                <w:rFonts w:eastAsia="Times New Roman" w:cstheme="minorHAnsi"/>
                <w:bCs/>
                <w:sz w:val="20"/>
                <w:szCs w:val="20"/>
              </w:rPr>
              <w:t xml:space="preserve"> 721/1, </w:t>
            </w:r>
            <w:proofErr w:type="spellStart"/>
            <w:r>
              <w:rPr>
                <w:rFonts w:eastAsia="Times New Roman" w:cstheme="minorHAnsi"/>
                <w:bCs/>
                <w:sz w:val="20"/>
                <w:szCs w:val="20"/>
              </w:rPr>
              <w:t>p.č</w:t>
            </w:r>
            <w:proofErr w:type="spellEnd"/>
            <w:r>
              <w:rPr>
                <w:rFonts w:eastAsia="Times New Roman" w:cstheme="minorHAnsi"/>
                <w:bCs/>
                <w:sz w:val="20"/>
                <w:szCs w:val="20"/>
              </w:rPr>
              <w:t xml:space="preserve">. 721/2, </w:t>
            </w:r>
            <w:proofErr w:type="spellStart"/>
            <w:r>
              <w:rPr>
                <w:rFonts w:eastAsia="Times New Roman" w:cstheme="minorHAnsi"/>
                <w:bCs/>
                <w:sz w:val="20"/>
                <w:szCs w:val="20"/>
              </w:rPr>
              <w:t>p.č</w:t>
            </w:r>
            <w:proofErr w:type="spellEnd"/>
            <w:r>
              <w:rPr>
                <w:rFonts w:eastAsia="Times New Roman" w:cstheme="minorHAnsi"/>
                <w:bCs/>
                <w:sz w:val="20"/>
                <w:szCs w:val="20"/>
              </w:rPr>
              <w:t xml:space="preserve">. 742/1, </w:t>
            </w:r>
            <w:proofErr w:type="spellStart"/>
            <w:r>
              <w:rPr>
                <w:rFonts w:eastAsia="Times New Roman" w:cstheme="minorHAnsi"/>
                <w:bCs/>
                <w:sz w:val="20"/>
                <w:szCs w:val="20"/>
              </w:rPr>
              <w:t>p.č</w:t>
            </w:r>
            <w:proofErr w:type="spellEnd"/>
            <w:r>
              <w:rPr>
                <w:rFonts w:eastAsia="Times New Roman" w:cstheme="minorHAnsi"/>
                <w:bCs/>
                <w:sz w:val="20"/>
                <w:szCs w:val="20"/>
              </w:rPr>
              <w:t xml:space="preserve">. 742/2, </w:t>
            </w:r>
            <w:proofErr w:type="spellStart"/>
            <w:r>
              <w:rPr>
                <w:rFonts w:eastAsia="Times New Roman" w:cstheme="minorHAnsi"/>
                <w:bCs/>
                <w:sz w:val="20"/>
                <w:szCs w:val="20"/>
              </w:rPr>
              <w:t>p.č</w:t>
            </w:r>
            <w:proofErr w:type="spellEnd"/>
            <w:r>
              <w:rPr>
                <w:rFonts w:eastAsia="Times New Roman" w:cstheme="minorHAnsi"/>
                <w:bCs/>
                <w:sz w:val="20"/>
                <w:szCs w:val="20"/>
              </w:rPr>
              <w:t xml:space="preserve">. 4300/1, </w:t>
            </w:r>
            <w:proofErr w:type="spellStart"/>
            <w:r>
              <w:rPr>
                <w:rFonts w:eastAsia="Times New Roman" w:cstheme="minorHAnsi"/>
                <w:bCs/>
                <w:sz w:val="20"/>
                <w:szCs w:val="20"/>
              </w:rPr>
              <w:t>p.č</w:t>
            </w:r>
            <w:proofErr w:type="spellEnd"/>
            <w:r>
              <w:rPr>
                <w:rFonts w:eastAsia="Times New Roman" w:cstheme="minorHAnsi"/>
                <w:bCs/>
                <w:sz w:val="20"/>
                <w:szCs w:val="20"/>
              </w:rPr>
              <w:t xml:space="preserve">. 724, </w:t>
            </w:r>
            <w:proofErr w:type="spellStart"/>
            <w:r>
              <w:rPr>
                <w:rFonts w:eastAsia="Times New Roman" w:cstheme="minorHAnsi"/>
                <w:bCs/>
                <w:sz w:val="20"/>
                <w:szCs w:val="20"/>
              </w:rPr>
              <w:t>p.č</w:t>
            </w:r>
            <w:proofErr w:type="spellEnd"/>
            <w:r>
              <w:rPr>
                <w:rFonts w:eastAsia="Times New Roman" w:cstheme="minorHAnsi"/>
                <w:bCs/>
                <w:sz w:val="20"/>
                <w:szCs w:val="20"/>
              </w:rPr>
              <w:t>. 729</w:t>
            </w:r>
          </w:p>
        </w:tc>
      </w:tr>
    </w:tbl>
    <w:p w:rsidR="007974C4" w:rsidRPr="00A86F05" w:rsidRDefault="007974C4">
      <w:pPr>
        <w:rPr>
          <w:rFonts w:cstheme="minorHAnsi"/>
        </w:rPr>
      </w:pPr>
    </w:p>
    <w:sectPr w:rsidR="007974C4" w:rsidRPr="00A86F05" w:rsidSect="004F39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A5" w:rsidRDefault="000A36A5" w:rsidP="00D567AC">
      <w:pPr>
        <w:spacing w:after="0" w:line="240" w:lineRule="auto"/>
      </w:pPr>
      <w:r>
        <w:separator/>
      </w:r>
    </w:p>
  </w:endnote>
  <w:endnote w:type="continuationSeparator" w:id="0">
    <w:p w:rsidR="000A36A5" w:rsidRDefault="000A36A5" w:rsidP="00D5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A5" w:rsidRDefault="000A36A5" w:rsidP="00D567AC">
      <w:pPr>
        <w:spacing w:after="0" w:line="240" w:lineRule="auto"/>
      </w:pPr>
      <w:r>
        <w:separator/>
      </w:r>
    </w:p>
  </w:footnote>
  <w:footnote w:type="continuationSeparator" w:id="0">
    <w:p w:rsidR="000A36A5" w:rsidRDefault="000A36A5" w:rsidP="00D5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1pt;height:139.9pt" o:bullet="t">
        <v:imagedata r:id="rId1" o:title="odrazka"/>
      </v:shape>
    </w:pict>
  </w:numPicBullet>
  <w:abstractNum w:abstractNumId="0">
    <w:nsid w:val="06A23514"/>
    <w:multiLevelType w:val="hybridMultilevel"/>
    <w:tmpl w:val="EDC8D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9F04A0"/>
    <w:multiLevelType w:val="hybridMultilevel"/>
    <w:tmpl w:val="9D4047AE"/>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D8C6051"/>
    <w:multiLevelType w:val="hybridMultilevel"/>
    <w:tmpl w:val="95706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D64C4"/>
    <w:multiLevelType w:val="hybridMultilevel"/>
    <w:tmpl w:val="E2383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C16424"/>
    <w:multiLevelType w:val="hybridMultilevel"/>
    <w:tmpl w:val="1F406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90372D"/>
    <w:multiLevelType w:val="hybridMultilevel"/>
    <w:tmpl w:val="0AD4C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0B07D6"/>
    <w:multiLevelType w:val="hybridMultilevel"/>
    <w:tmpl w:val="9E5A57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E7735B"/>
    <w:multiLevelType w:val="hybridMultilevel"/>
    <w:tmpl w:val="5D305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362380"/>
    <w:multiLevelType w:val="hybridMultilevel"/>
    <w:tmpl w:val="241CA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8B6A33"/>
    <w:multiLevelType w:val="hybridMultilevel"/>
    <w:tmpl w:val="D70EC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06784F"/>
    <w:multiLevelType w:val="hybridMultilevel"/>
    <w:tmpl w:val="9A9492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1B5BFE"/>
    <w:multiLevelType w:val="hybridMultilevel"/>
    <w:tmpl w:val="B1A23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2B2D74"/>
    <w:multiLevelType w:val="hybridMultilevel"/>
    <w:tmpl w:val="08C85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98632C"/>
    <w:multiLevelType w:val="hybridMultilevel"/>
    <w:tmpl w:val="C0309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1B73A0"/>
    <w:multiLevelType w:val="hybridMultilevel"/>
    <w:tmpl w:val="05BA2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5F664F"/>
    <w:multiLevelType w:val="hybridMultilevel"/>
    <w:tmpl w:val="81508338"/>
    <w:lvl w:ilvl="0" w:tplc="9824253C">
      <w:start w:val="1"/>
      <w:numFmt w:val="upperLetter"/>
      <w:lvlText w:val="%1."/>
      <w:lvlJc w:val="left"/>
      <w:pPr>
        <w:ind w:left="720" w:hanging="360"/>
      </w:pPr>
      <w:rPr>
        <w:rFonts w:asciiTheme="minorHAnsi" w:hAnsiTheme="minorHAnsi" w:cs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41EF2987"/>
    <w:multiLevelType w:val="hybridMultilevel"/>
    <w:tmpl w:val="A8DA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3B1FF8"/>
    <w:multiLevelType w:val="hybridMultilevel"/>
    <w:tmpl w:val="491A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895048"/>
    <w:multiLevelType w:val="hybridMultilevel"/>
    <w:tmpl w:val="FBDCF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1">
    <w:nsid w:val="5A1E0493"/>
    <w:multiLevelType w:val="hybridMultilevel"/>
    <w:tmpl w:val="5FD01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A225FA"/>
    <w:multiLevelType w:val="hybridMultilevel"/>
    <w:tmpl w:val="3E966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B254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DF038A"/>
    <w:multiLevelType w:val="hybridMultilevel"/>
    <w:tmpl w:val="C690FA04"/>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4E0128"/>
    <w:multiLevelType w:val="multilevel"/>
    <w:tmpl w:val="947615B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7">
    <w:nsid w:val="6AD367F4"/>
    <w:multiLevelType w:val="multilevel"/>
    <w:tmpl w:val="8BBE8DE4"/>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3A0FE1"/>
    <w:multiLevelType w:val="hybridMultilevel"/>
    <w:tmpl w:val="BEB49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BC4738"/>
    <w:multiLevelType w:val="multilevel"/>
    <w:tmpl w:val="463E3868"/>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D13D87"/>
    <w:multiLevelType w:val="hybridMultilevel"/>
    <w:tmpl w:val="53E04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6"/>
  </w:num>
  <w:num w:numId="4">
    <w:abstractNumId w:val="16"/>
  </w:num>
  <w:num w:numId="5">
    <w:abstractNumId w:val="20"/>
  </w:num>
  <w:num w:numId="6">
    <w:abstractNumId w:val="2"/>
  </w:num>
  <w:num w:numId="7">
    <w:abstractNumId w:val="24"/>
  </w:num>
  <w:num w:numId="8">
    <w:abstractNumId w:val="14"/>
  </w:num>
  <w:num w:numId="9">
    <w:abstractNumId w:val="11"/>
  </w:num>
  <w:num w:numId="10">
    <w:abstractNumId w:val="19"/>
  </w:num>
  <w:num w:numId="11">
    <w:abstractNumId w:val="10"/>
  </w:num>
  <w:num w:numId="12">
    <w:abstractNumId w:val="23"/>
  </w:num>
  <w:num w:numId="13">
    <w:abstractNumId w:val="3"/>
  </w:num>
  <w:num w:numId="14">
    <w:abstractNumId w:val="6"/>
  </w:num>
  <w:num w:numId="15">
    <w:abstractNumId w:val="15"/>
  </w:num>
  <w:num w:numId="16">
    <w:abstractNumId w:val="8"/>
  </w:num>
  <w:num w:numId="17">
    <w:abstractNumId w:val="4"/>
  </w:num>
  <w:num w:numId="18">
    <w:abstractNumId w:val="12"/>
  </w:num>
  <w:num w:numId="19">
    <w:abstractNumId w:val="28"/>
  </w:num>
  <w:num w:numId="20">
    <w:abstractNumId w:val="1"/>
  </w:num>
  <w:num w:numId="21">
    <w:abstractNumId w:val="29"/>
  </w:num>
  <w:num w:numId="22">
    <w:abstractNumId w:val="25"/>
  </w:num>
  <w:num w:numId="23">
    <w:abstractNumId w:val="18"/>
  </w:num>
  <w:num w:numId="24">
    <w:abstractNumId w:val="5"/>
  </w:num>
  <w:num w:numId="25">
    <w:abstractNumId w:val="0"/>
  </w:num>
  <w:num w:numId="26">
    <w:abstractNumId w:val="9"/>
  </w:num>
  <w:num w:numId="27">
    <w:abstractNumId w:val="17"/>
  </w:num>
  <w:num w:numId="28">
    <w:abstractNumId w:val="22"/>
  </w:num>
  <w:num w:numId="29">
    <w:abstractNumId w:val="30"/>
  </w:num>
  <w:num w:numId="30">
    <w:abstractNumId w:val="13"/>
  </w:num>
  <w:num w:numId="31">
    <w:abstractNumId w:val="7"/>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5"/>
    <w:rsid w:val="000023AB"/>
    <w:rsid w:val="00002D19"/>
    <w:rsid w:val="00011D2A"/>
    <w:rsid w:val="00030C74"/>
    <w:rsid w:val="00041D84"/>
    <w:rsid w:val="00042915"/>
    <w:rsid w:val="00043456"/>
    <w:rsid w:val="00044631"/>
    <w:rsid w:val="000454C1"/>
    <w:rsid w:val="00054EFF"/>
    <w:rsid w:val="00057345"/>
    <w:rsid w:val="000665BF"/>
    <w:rsid w:val="000672FF"/>
    <w:rsid w:val="00071805"/>
    <w:rsid w:val="0007553D"/>
    <w:rsid w:val="0009048D"/>
    <w:rsid w:val="0009616D"/>
    <w:rsid w:val="000A36A5"/>
    <w:rsid w:val="000A7360"/>
    <w:rsid w:val="000B6D7B"/>
    <w:rsid w:val="000C09C3"/>
    <w:rsid w:val="000C5BC0"/>
    <w:rsid w:val="000D4954"/>
    <w:rsid w:val="00100E77"/>
    <w:rsid w:val="0011007D"/>
    <w:rsid w:val="0012215C"/>
    <w:rsid w:val="00124BA9"/>
    <w:rsid w:val="00126E1F"/>
    <w:rsid w:val="00134F60"/>
    <w:rsid w:val="001376EB"/>
    <w:rsid w:val="001466B4"/>
    <w:rsid w:val="00162B8C"/>
    <w:rsid w:val="00171338"/>
    <w:rsid w:val="00181962"/>
    <w:rsid w:val="00184D3B"/>
    <w:rsid w:val="00197101"/>
    <w:rsid w:val="001977E8"/>
    <w:rsid w:val="001A194A"/>
    <w:rsid w:val="001B6255"/>
    <w:rsid w:val="001C05D0"/>
    <w:rsid w:val="001C37C1"/>
    <w:rsid w:val="001D4191"/>
    <w:rsid w:val="001E4BE3"/>
    <w:rsid w:val="001F2372"/>
    <w:rsid w:val="001F2EDE"/>
    <w:rsid w:val="0021131E"/>
    <w:rsid w:val="00212BEF"/>
    <w:rsid w:val="00217285"/>
    <w:rsid w:val="00221006"/>
    <w:rsid w:val="00221531"/>
    <w:rsid w:val="002235F4"/>
    <w:rsid w:val="00225A26"/>
    <w:rsid w:val="00226F0D"/>
    <w:rsid w:val="002305C4"/>
    <w:rsid w:val="00233268"/>
    <w:rsid w:val="00237DB5"/>
    <w:rsid w:val="00244BD5"/>
    <w:rsid w:val="0024709F"/>
    <w:rsid w:val="002479B8"/>
    <w:rsid w:val="00253A7B"/>
    <w:rsid w:val="002A7A5C"/>
    <w:rsid w:val="002C02C8"/>
    <w:rsid w:val="002C3F04"/>
    <w:rsid w:val="002D1D11"/>
    <w:rsid w:val="002E0606"/>
    <w:rsid w:val="002E07FF"/>
    <w:rsid w:val="002E127F"/>
    <w:rsid w:val="002E2C3A"/>
    <w:rsid w:val="00307CDC"/>
    <w:rsid w:val="00321388"/>
    <w:rsid w:val="0032141B"/>
    <w:rsid w:val="003311D5"/>
    <w:rsid w:val="00344C0E"/>
    <w:rsid w:val="00351C49"/>
    <w:rsid w:val="00354BBA"/>
    <w:rsid w:val="00374711"/>
    <w:rsid w:val="00394CF3"/>
    <w:rsid w:val="003A43EB"/>
    <w:rsid w:val="003A5248"/>
    <w:rsid w:val="003B4F92"/>
    <w:rsid w:val="003D5F04"/>
    <w:rsid w:val="003D69F5"/>
    <w:rsid w:val="003E2748"/>
    <w:rsid w:val="003F0331"/>
    <w:rsid w:val="003F7D4C"/>
    <w:rsid w:val="00412E7C"/>
    <w:rsid w:val="00422F20"/>
    <w:rsid w:val="0043159F"/>
    <w:rsid w:val="004336B0"/>
    <w:rsid w:val="00446F50"/>
    <w:rsid w:val="00452154"/>
    <w:rsid w:val="004556AA"/>
    <w:rsid w:val="00456939"/>
    <w:rsid w:val="004775C1"/>
    <w:rsid w:val="0048649D"/>
    <w:rsid w:val="0048657A"/>
    <w:rsid w:val="004905CA"/>
    <w:rsid w:val="00490D09"/>
    <w:rsid w:val="004B5235"/>
    <w:rsid w:val="004B7F7F"/>
    <w:rsid w:val="004D0015"/>
    <w:rsid w:val="004D31E1"/>
    <w:rsid w:val="004D47B9"/>
    <w:rsid w:val="004D7EA2"/>
    <w:rsid w:val="004E0524"/>
    <w:rsid w:val="004E29AF"/>
    <w:rsid w:val="004E6390"/>
    <w:rsid w:val="004E7EF9"/>
    <w:rsid w:val="004F184F"/>
    <w:rsid w:val="004F396A"/>
    <w:rsid w:val="00500F48"/>
    <w:rsid w:val="00510DDC"/>
    <w:rsid w:val="00520220"/>
    <w:rsid w:val="005231B9"/>
    <w:rsid w:val="005232BF"/>
    <w:rsid w:val="0052344B"/>
    <w:rsid w:val="005255E2"/>
    <w:rsid w:val="005339AC"/>
    <w:rsid w:val="00555C68"/>
    <w:rsid w:val="00557F77"/>
    <w:rsid w:val="005605CA"/>
    <w:rsid w:val="005627ED"/>
    <w:rsid w:val="00562B12"/>
    <w:rsid w:val="005738EA"/>
    <w:rsid w:val="00575923"/>
    <w:rsid w:val="005772C0"/>
    <w:rsid w:val="00581D9F"/>
    <w:rsid w:val="00590021"/>
    <w:rsid w:val="00597D44"/>
    <w:rsid w:val="005C0529"/>
    <w:rsid w:val="005F7A53"/>
    <w:rsid w:val="00600CAF"/>
    <w:rsid w:val="006147AB"/>
    <w:rsid w:val="006226D0"/>
    <w:rsid w:val="00622A9F"/>
    <w:rsid w:val="00635EF8"/>
    <w:rsid w:val="00641C0F"/>
    <w:rsid w:val="00650AC9"/>
    <w:rsid w:val="00653754"/>
    <w:rsid w:val="00670358"/>
    <w:rsid w:val="00680CD9"/>
    <w:rsid w:val="00680E39"/>
    <w:rsid w:val="00691D02"/>
    <w:rsid w:val="00693273"/>
    <w:rsid w:val="006B4213"/>
    <w:rsid w:val="006D3AC1"/>
    <w:rsid w:val="006D7E7B"/>
    <w:rsid w:val="006E2821"/>
    <w:rsid w:val="006E463F"/>
    <w:rsid w:val="006F6722"/>
    <w:rsid w:val="006F77EB"/>
    <w:rsid w:val="00701711"/>
    <w:rsid w:val="00704F0A"/>
    <w:rsid w:val="00706D8C"/>
    <w:rsid w:val="00710B7A"/>
    <w:rsid w:val="00716CDF"/>
    <w:rsid w:val="0073163C"/>
    <w:rsid w:val="00737CF5"/>
    <w:rsid w:val="00745C7E"/>
    <w:rsid w:val="0075373F"/>
    <w:rsid w:val="00766FDD"/>
    <w:rsid w:val="00767C6A"/>
    <w:rsid w:val="00781F81"/>
    <w:rsid w:val="007830E3"/>
    <w:rsid w:val="00784F49"/>
    <w:rsid w:val="007856B1"/>
    <w:rsid w:val="007974C4"/>
    <w:rsid w:val="007A6A0B"/>
    <w:rsid w:val="007A6D9E"/>
    <w:rsid w:val="007B1469"/>
    <w:rsid w:val="007B2ACB"/>
    <w:rsid w:val="007B4BE1"/>
    <w:rsid w:val="007B5B47"/>
    <w:rsid w:val="007C3FE2"/>
    <w:rsid w:val="007D3D33"/>
    <w:rsid w:val="007E1E4D"/>
    <w:rsid w:val="007F2B50"/>
    <w:rsid w:val="007F2BC8"/>
    <w:rsid w:val="007F3FAF"/>
    <w:rsid w:val="007F4946"/>
    <w:rsid w:val="00802E99"/>
    <w:rsid w:val="0080767B"/>
    <w:rsid w:val="008104C6"/>
    <w:rsid w:val="00811D86"/>
    <w:rsid w:val="00811DB3"/>
    <w:rsid w:val="00815F7D"/>
    <w:rsid w:val="00816F7C"/>
    <w:rsid w:val="00822BFD"/>
    <w:rsid w:val="0082434D"/>
    <w:rsid w:val="0083026F"/>
    <w:rsid w:val="00836CE2"/>
    <w:rsid w:val="008441E4"/>
    <w:rsid w:val="00856248"/>
    <w:rsid w:val="008641A9"/>
    <w:rsid w:val="0086705A"/>
    <w:rsid w:val="00877F00"/>
    <w:rsid w:val="00880B16"/>
    <w:rsid w:val="00896FB1"/>
    <w:rsid w:val="008A0D5C"/>
    <w:rsid w:val="008A2978"/>
    <w:rsid w:val="008A7435"/>
    <w:rsid w:val="008C3BE4"/>
    <w:rsid w:val="008C713E"/>
    <w:rsid w:val="008E4C3C"/>
    <w:rsid w:val="008F2089"/>
    <w:rsid w:val="00907B8E"/>
    <w:rsid w:val="00914FE5"/>
    <w:rsid w:val="00915F12"/>
    <w:rsid w:val="00926E35"/>
    <w:rsid w:val="00956AD5"/>
    <w:rsid w:val="00962033"/>
    <w:rsid w:val="00964628"/>
    <w:rsid w:val="009666CC"/>
    <w:rsid w:val="00972DA6"/>
    <w:rsid w:val="00982B27"/>
    <w:rsid w:val="009A153A"/>
    <w:rsid w:val="009B2960"/>
    <w:rsid w:val="009B2CAA"/>
    <w:rsid w:val="009B3485"/>
    <w:rsid w:val="009B5991"/>
    <w:rsid w:val="009C5129"/>
    <w:rsid w:val="009E0236"/>
    <w:rsid w:val="009E3168"/>
    <w:rsid w:val="009E341C"/>
    <w:rsid w:val="009F0CC2"/>
    <w:rsid w:val="009F59AE"/>
    <w:rsid w:val="009F6475"/>
    <w:rsid w:val="00A14D1D"/>
    <w:rsid w:val="00A2345D"/>
    <w:rsid w:val="00A23EE9"/>
    <w:rsid w:val="00A263CC"/>
    <w:rsid w:val="00A35CF4"/>
    <w:rsid w:val="00A361D9"/>
    <w:rsid w:val="00A41E7F"/>
    <w:rsid w:val="00A43033"/>
    <w:rsid w:val="00A46298"/>
    <w:rsid w:val="00A57045"/>
    <w:rsid w:val="00A65638"/>
    <w:rsid w:val="00A70D63"/>
    <w:rsid w:val="00A77F24"/>
    <w:rsid w:val="00A86F05"/>
    <w:rsid w:val="00AA01F4"/>
    <w:rsid w:val="00AA5191"/>
    <w:rsid w:val="00AE10EF"/>
    <w:rsid w:val="00AE33C3"/>
    <w:rsid w:val="00AE486F"/>
    <w:rsid w:val="00AE5D96"/>
    <w:rsid w:val="00AF5891"/>
    <w:rsid w:val="00B246E2"/>
    <w:rsid w:val="00B402E5"/>
    <w:rsid w:val="00B46131"/>
    <w:rsid w:val="00B4775D"/>
    <w:rsid w:val="00B526C7"/>
    <w:rsid w:val="00B5436C"/>
    <w:rsid w:val="00BA1DC4"/>
    <w:rsid w:val="00BA769C"/>
    <w:rsid w:val="00BD0CBB"/>
    <w:rsid w:val="00BD3AF0"/>
    <w:rsid w:val="00C00187"/>
    <w:rsid w:val="00C028C6"/>
    <w:rsid w:val="00C02EE8"/>
    <w:rsid w:val="00C13ADD"/>
    <w:rsid w:val="00C20FCF"/>
    <w:rsid w:val="00C24494"/>
    <w:rsid w:val="00C26B73"/>
    <w:rsid w:val="00C51BBA"/>
    <w:rsid w:val="00C52CFC"/>
    <w:rsid w:val="00C62B6D"/>
    <w:rsid w:val="00C64398"/>
    <w:rsid w:val="00C818CA"/>
    <w:rsid w:val="00C84A01"/>
    <w:rsid w:val="00C907CD"/>
    <w:rsid w:val="00C90CA8"/>
    <w:rsid w:val="00C92700"/>
    <w:rsid w:val="00CA0F50"/>
    <w:rsid w:val="00CA59B8"/>
    <w:rsid w:val="00CA734D"/>
    <w:rsid w:val="00CB6C31"/>
    <w:rsid w:val="00CB708C"/>
    <w:rsid w:val="00CC05CF"/>
    <w:rsid w:val="00CD4234"/>
    <w:rsid w:val="00CD43D2"/>
    <w:rsid w:val="00CD6D59"/>
    <w:rsid w:val="00CD7D6C"/>
    <w:rsid w:val="00CE0623"/>
    <w:rsid w:val="00D02133"/>
    <w:rsid w:val="00D04E5D"/>
    <w:rsid w:val="00D13896"/>
    <w:rsid w:val="00D32DD1"/>
    <w:rsid w:val="00D35229"/>
    <w:rsid w:val="00D40200"/>
    <w:rsid w:val="00D51EFD"/>
    <w:rsid w:val="00D527AD"/>
    <w:rsid w:val="00D567AC"/>
    <w:rsid w:val="00D56F56"/>
    <w:rsid w:val="00D57CED"/>
    <w:rsid w:val="00D60ACF"/>
    <w:rsid w:val="00D665B5"/>
    <w:rsid w:val="00D73B1E"/>
    <w:rsid w:val="00D9014E"/>
    <w:rsid w:val="00DA5780"/>
    <w:rsid w:val="00DA74AE"/>
    <w:rsid w:val="00DB1D70"/>
    <w:rsid w:val="00DB2A77"/>
    <w:rsid w:val="00DB6658"/>
    <w:rsid w:val="00DB6CED"/>
    <w:rsid w:val="00DB7E78"/>
    <w:rsid w:val="00DC071B"/>
    <w:rsid w:val="00DC0F90"/>
    <w:rsid w:val="00DC214B"/>
    <w:rsid w:val="00DE3030"/>
    <w:rsid w:val="00DE44EA"/>
    <w:rsid w:val="00DF101C"/>
    <w:rsid w:val="00DF1137"/>
    <w:rsid w:val="00E002A8"/>
    <w:rsid w:val="00E04A97"/>
    <w:rsid w:val="00E06D1C"/>
    <w:rsid w:val="00E10E56"/>
    <w:rsid w:val="00E20FFF"/>
    <w:rsid w:val="00E2105D"/>
    <w:rsid w:val="00E34BE5"/>
    <w:rsid w:val="00E51E9F"/>
    <w:rsid w:val="00E577A7"/>
    <w:rsid w:val="00E618CE"/>
    <w:rsid w:val="00E653B2"/>
    <w:rsid w:val="00E66F53"/>
    <w:rsid w:val="00E67FC9"/>
    <w:rsid w:val="00E7672C"/>
    <w:rsid w:val="00E811C5"/>
    <w:rsid w:val="00E82F78"/>
    <w:rsid w:val="00E9047B"/>
    <w:rsid w:val="00EA39A0"/>
    <w:rsid w:val="00EA52AE"/>
    <w:rsid w:val="00EA67DE"/>
    <w:rsid w:val="00EC657E"/>
    <w:rsid w:val="00EC7D61"/>
    <w:rsid w:val="00ED1182"/>
    <w:rsid w:val="00ED50C0"/>
    <w:rsid w:val="00EE4DA9"/>
    <w:rsid w:val="00EF0656"/>
    <w:rsid w:val="00F02A93"/>
    <w:rsid w:val="00F04ABE"/>
    <w:rsid w:val="00F05AB1"/>
    <w:rsid w:val="00F0734A"/>
    <w:rsid w:val="00F20013"/>
    <w:rsid w:val="00F204E5"/>
    <w:rsid w:val="00F21EE5"/>
    <w:rsid w:val="00F2221F"/>
    <w:rsid w:val="00F30BBD"/>
    <w:rsid w:val="00F35407"/>
    <w:rsid w:val="00F35839"/>
    <w:rsid w:val="00F35F50"/>
    <w:rsid w:val="00F36B5B"/>
    <w:rsid w:val="00F4337A"/>
    <w:rsid w:val="00F443B4"/>
    <w:rsid w:val="00F52F18"/>
    <w:rsid w:val="00F72D6F"/>
    <w:rsid w:val="00F7367B"/>
    <w:rsid w:val="00F74898"/>
    <w:rsid w:val="00F77751"/>
    <w:rsid w:val="00F7778C"/>
    <w:rsid w:val="00F8164E"/>
    <w:rsid w:val="00F850F4"/>
    <w:rsid w:val="00F87227"/>
    <w:rsid w:val="00F87B4B"/>
    <w:rsid w:val="00FB062C"/>
    <w:rsid w:val="00FD0A3F"/>
    <w:rsid w:val="00FD1C46"/>
    <w:rsid w:val="00FD2D70"/>
    <w:rsid w:val="00FD4691"/>
    <w:rsid w:val="00FD6146"/>
    <w:rsid w:val="00FE3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unhideWhenUsed/>
    <w:qFormat/>
    <w:rsid w:val="0032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3Char">
    <w:name w:val="Nadpis 3 Char"/>
    <w:basedOn w:val="Standardnpsmoodstavce"/>
    <w:link w:val="Nadpis3"/>
    <w:uiPriority w:val="99"/>
    <w:rsid w:val="00321388"/>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321388"/>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321388"/>
    <w:rPr>
      <w:rFonts w:ascii="Garamond" w:eastAsia="Times New Roman" w:hAnsi="Garamond" w:cs="Times New Roman"/>
      <w:sz w:val="24"/>
      <w:szCs w:val="24"/>
      <w:lang w:eastAsia="cs-CZ"/>
    </w:rPr>
  </w:style>
  <w:style w:type="paragraph" w:styleId="Odstavecseseznamem">
    <w:name w:val="List Paragraph"/>
    <w:basedOn w:val="Normln"/>
    <w:uiPriority w:val="99"/>
    <w:qFormat/>
    <w:rsid w:val="00321388"/>
    <w:pPr>
      <w:tabs>
        <w:tab w:val="left" w:pos="851"/>
      </w:tabs>
      <w:spacing w:after="0" w:line="240" w:lineRule="auto"/>
      <w:ind w:left="720"/>
      <w:contextualSpacing/>
      <w:jc w:val="both"/>
    </w:pPr>
    <w:rPr>
      <w:rFonts w:ascii="Times New Roman" w:eastAsia="MS ??" w:hAnsi="Times New Roman" w:cs="Times New Roman"/>
    </w:rPr>
  </w:style>
  <w:style w:type="paragraph" w:customStyle="1" w:styleId="Default">
    <w:name w:val="Default"/>
    <w:rsid w:val="00321388"/>
    <w:pPr>
      <w:autoSpaceDE w:val="0"/>
      <w:autoSpaceDN w:val="0"/>
      <w:adjustRightInd w:val="0"/>
      <w:spacing w:after="0" w:line="240" w:lineRule="auto"/>
    </w:pPr>
    <w:rPr>
      <w:rFonts w:ascii="Calibri" w:eastAsia="MS ??" w:hAnsi="Calibri" w:cs="Calibri"/>
      <w:color w:val="000000"/>
      <w:sz w:val="24"/>
      <w:szCs w:val="24"/>
    </w:rPr>
  </w:style>
  <w:style w:type="paragraph" w:styleId="Zhlav">
    <w:name w:val="header"/>
    <w:basedOn w:val="Normln"/>
    <w:link w:val="ZhlavChar"/>
    <w:uiPriority w:val="99"/>
    <w:unhideWhenUsed/>
    <w:rsid w:val="00D56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7AC"/>
    <w:rPr>
      <w:rFonts w:eastAsiaTheme="minorHAnsi"/>
    </w:rPr>
  </w:style>
  <w:style w:type="paragraph" w:styleId="Zpat">
    <w:name w:val="footer"/>
    <w:basedOn w:val="Normln"/>
    <w:link w:val="ZpatChar"/>
    <w:uiPriority w:val="99"/>
    <w:unhideWhenUsed/>
    <w:rsid w:val="00D56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7AC"/>
    <w:rPr>
      <w:rFonts w:eastAsiaTheme="minorHAnsi"/>
    </w:rPr>
  </w:style>
  <w:style w:type="character" w:styleId="Odkaznakoment">
    <w:name w:val="annotation reference"/>
    <w:basedOn w:val="Standardnpsmoodstavce"/>
    <w:uiPriority w:val="99"/>
    <w:semiHidden/>
    <w:unhideWhenUsed/>
    <w:rsid w:val="00AE5D96"/>
    <w:rPr>
      <w:sz w:val="16"/>
      <w:szCs w:val="16"/>
    </w:rPr>
  </w:style>
  <w:style w:type="paragraph" w:styleId="Textkomente">
    <w:name w:val="annotation text"/>
    <w:basedOn w:val="Normln"/>
    <w:link w:val="TextkomenteChar"/>
    <w:uiPriority w:val="99"/>
    <w:semiHidden/>
    <w:unhideWhenUsed/>
    <w:rsid w:val="00AE5D96"/>
    <w:pPr>
      <w:spacing w:line="240" w:lineRule="auto"/>
    </w:pPr>
    <w:rPr>
      <w:sz w:val="20"/>
      <w:szCs w:val="20"/>
    </w:rPr>
  </w:style>
  <w:style w:type="character" w:customStyle="1" w:styleId="TextkomenteChar">
    <w:name w:val="Text komentáře Char"/>
    <w:basedOn w:val="Standardnpsmoodstavce"/>
    <w:link w:val="Textkomente"/>
    <w:uiPriority w:val="99"/>
    <w:semiHidden/>
    <w:rsid w:val="00AE5D96"/>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AE5D96"/>
    <w:rPr>
      <w:b/>
      <w:bCs/>
    </w:rPr>
  </w:style>
  <w:style w:type="character" w:customStyle="1" w:styleId="PedmtkomenteChar">
    <w:name w:val="Předmět komentáře Char"/>
    <w:basedOn w:val="TextkomenteChar"/>
    <w:link w:val="Pedmtkomente"/>
    <w:uiPriority w:val="99"/>
    <w:semiHidden/>
    <w:rsid w:val="00AE5D96"/>
    <w:rPr>
      <w:rFonts w:eastAsiaTheme="minorHAnsi"/>
      <w:b/>
      <w:bCs/>
      <w:sz w:val="20"/>
      <w:szCs w:val="20"/>
    </w:rPr>
  </w:style>
  <w:style w:type="paragraph" w:styleId="Textbubliny">
    <w:name w:val="Balloon Text"/>
    <w:basedOn w:val="Normln"/>
    <w:link w:val="TextbublinyChar"/>
    <w:uiPriority w:val="99"/>
    <w:semiHidden/>
    <w:unhideWhenUsed/>
    <w:rsid w:val="00AE5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D96"/>
    <w:rPr>
      <w:rFonts w:ascii="Tahoma" w:eastAsiaTheme="minorHAnsi" w:hAnsi="Tahoma" w:cs="Tahoma"/>
      <w:sz w:val="16"/>
      <w:szCs w:val="16"/>
    </w:rPr>
  </w:style>
  <w:style w:type="numbering" w:customStyle="1" w:styleId="Bezseznamu1">
    <w:name w:val="Bez seznamu1"/>
    <w:next w:val="Bezseznamu"/>
    <w:uiPriority w:val="99"/>
    <w:semiHidden/>
    <w:unhideWhenUsed/>
    <w:rsid w:val="008C3BE4"/>
  </w:style>
  <w:style w:type="character" w:styleId="Hypertextovodkaz">
    <w:name w:val="Hyperlink"/>
    <w:basedOn w:val="Standardnpsmoodstavce"/>
    <w:uiPriority w:val="99"/>
    <w:semiHidden/>
    <w:unhideWhenUsed/>
    <w:rsid w:val="008C3BE4"/>
    <w:rPr>
      <w:color w:val="0000FF"/>
      <w:u w:val="single"/>
    </w:rPr>
  </w:style>
  <w:style w:type="character" w:styleId="Sledovanodkaz">
    <w:name w:val="FollowedHyperlink"/>
    <w:basedOn w:val="Standardnpsmoodstavce"/>
    <w:uiPriority w:val="99"/>
    <w:semiHidden/>
    <w:unhideWhenUsed/>
    <w:rsid w:val="008C3BE4"/>
    <w:rPr>
      <w:color w:val="800080"/>
      <w:u w:val="single"/>
    </w:rPr>
  </w:style>
  <w:style w:type="paragraph" w:customStyle="1" w:styleId="xl65">
    <w:name w:val="xl65"/>
    <w:basedOn w:val="Normln"/>
    <w:rsid w:val="008C3BE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
    <w:rsid w:val="008C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
    <w:rsid w:val="008C3B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Revize">
    <w:name w:val="Revision"/>
    <w:hidden/>
    <w:uiPriority w:val="99"/>
    <w:semiHidden/>
    <w:rsid w:val="00233268"/>
    <w:pPr>
      <w:spacing w:after="0" w:line="240" w:lineRule="auto"/>
    </w:pPr>
  </w:style>
  <w:style w:type="table" w:styleId="Stednstnovn1zvraznn3">
    <w:name w:val="Medium Shading 1 Accent 3"/>
    <w:basedOn w:val="Normlntabulka"/>
    <w:uiPriority w:val="63"/>
    <w:rsid w:val="006147A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seznamzvraznn3">
    <w:name w:val="Light List Accent 3"/>
    <w:basedOn w:val="Normlntabulka"/>
    <w:uiPriority w:val="61"/>
    <w:rsid w:val="006147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unhideWhenUsed/>
    <w:qFormat/>
    <w:rsid w:val="0032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3Char">
    <w:name w:val="Nadpis 3 Char"/>
    <w:basedOn w:val="Standardnpsmoodstavce"/>
    <w:link w:val="Nadpis3"/>
    <w:uiPriority w:val="99"/>
    <w:rsid w:val="00321388"/>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321388"/>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321388"/>
    <w:rPr>
      <w:rFonts w:ascii="Garamond" w:eastAsia="Times New Roman" w:hAnsi="Garamond" w:cs="Times New Roman"/>
      <w:sz w:val="24"/>
      <w:szCs w:val="24"/>
      <w:lang w:eastAsia="cs-CZ"/>
    </w:rPr>
  </w:style>
  <w:style w:type="paragraph" w:styleId="Odstavecseseznamem">
    <w:name w:val="List Paragraph"/>
    <w:basedOn w:val="Normln"/>
    <w:uiPriority w:val="99"/>
    <w:qFormat/>
    <w:rsid w:val="00321388"/>
    <w:pPr>
      <w:tabs>
        <w:tab w:val="left" w:pos="851"/>
      </w:tabs>
      <w:spacing w:after="0" w:line="240" w:lineRule="auto"/>
      <w:ind w:left="720"/>
      <w:contextualSpacing/>
      <w:jc w:val="both"/>
    </w:pPr>
    <w:rPr>
      <w:rFonts w:ascii="Times New Roman" w:eastAsia="MS ??" w:hAnsi="Times New Roman" w:cs="Times New Roman"/>
    </w:rPr>
  </w:style>
  <w:style w:type="paragraph" w:customStyle="1" w:styleId="Default">
    <w:name w:val="Default"/>
    <w:rsid w:val="00321388"/>
    <w:pPr>
      <w:autoSpaceDE w:val="0"/>
      <w:autoSpaceDN w:val="0"/>
      <w:adjustRightInd w:val="0"/>
      <w:spacing w:after="0" w:line="240" w:lineRule="auto"/>
    </w:pPr>
    <w:rPr>
      <w:rFonts w:ascii="Calibri" w:eastAsia="MS ??" w:hAnsi="Calibri" w:cs="Calibri"/>
      <w:color w:val="000000"/>
      <w:sz w:val="24"/>
      <w:szCs w:val="24"/>
    </w:rPr>
  </w:style>
  <w:style w:type="paragraph" w:styleId="Zhlav">
    <w:name w:val="header"/>
    <w:basedOn w:val="Normln"/>
    <w:link w:val="ZhlavChar"/>
    <w:uiPriority w:val="99"/>
    <w:unhideWhenUsed/>
    <w:rsid w:val="00D56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7AC"/>
    <w:rPr>
      <w:rFonts w:eastAsiaTheme="minorHAnsi"/>
    </w:rPr>
  </w:style>
  <w:style w:type="paragraph" w:styleId="Zpat">
    <w:name w:val="footer"/>
    <w:basedOn w:val="Normln"/>
    <w:link w:val="ZpatChar"/>
    <w:uiPriority w:val="99"/>
    <w:unhideWhenUsed/>
    <w:rsid w:val="00D56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7AC"/>
    <w:rPr>
      <w:rFonts w:eastAsiaTheme="minorHAnsi"/>
    </w:rPr>
  </w:style>
  <w:style w:type="character" w:styleId="Odkaznakoment">
    <w:name w:val="annotation reference"/>
    <w:basedOn w:val="Standardnpsmoodstavce"/>
    <w:uiPriority w:val="99"/>
    <w:semiHidden/>
    <w:unhideWhenUsed/>
    <w:rsid w:val="00AE5D96"/>
    <w:rPr>
      <w:sz w:val="16"/>
      <w:szCs w:val="16"/>
    </w:rPr>
  </w:style>
  <w:style w:type="paragraph" w:styleId="Textkomente">
    <w:name w:val="annotation text"/>
    <w:basedOn w:val="Normln"/>
    <w:link w:val="TextkomenteChar"/>
    <w:uiPriority w:val="99"/>
    <w:semiHidden/>
    <w:unhideWhenUsed/>
    <w:rsid w:val="00AE5D96"/>
    <w:pPr>
      <w:spacing w:line="240" w:lineRule="auto"/>
    </w:pPr>
    <w:rPr>
      <w:sz w:val="20"/>
      <w:szCs w:val="20"/>
    </w:rPr>
  </w:style>
  <w:style w:type="character" w:customStyle="1" w:styleId="TextkomenteChar">
    <w:name w:val="Text komentáře Char"/>
    <w:basedOn w:val="Standardnpsmoodstavce"/>
    <w:link w:val="Textkomente"/>
    <w:uiPriority w:val="99"/>
    <w:semiHidden/>
    <w:rsid w:val="00AE5D96"/>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AE5D96"/>
    <w:rPr>
      <w:b/>
      <w:bCs/>
    </w:rPr>
  </w:style>
  <w:style w:type="character" w:customStyle="1" w:styleId="PedmtkomenteChar">
    <w:name w:val="Předmět komentáře Char"/>
    <w:basedOn w:val="TextkomenteChar"/>
    <w:link w:val="Pedmtkomente"/>
    <w:uiPriority w:val="99"/>
    <w:semiHidden/>
    <w:rsid w:val="00AE5D96"/>
    <w:rPr>
      <w:rFonts w:eastAsiaTheme="minorHAnsi"/>
      <w:b/>
      <w:bCs/>
      <w:sz w:val="20"/>
      <w:szCs w:val="20"/>
    </w:rPr>
  </w:style>
  <w:style w:type="paragraph" w:styleId="Textbubliny">
    <w:name w:val="Balloon Text"/>
    <w:basedOn w:val="Normln"/>
    <w:link w:val="TextbublinyChar"/>
    <w:uiPriority w:val="99"/>
    <w:semiHidden/>
    <w:unhideWhenUsed/>
    <w:rsid w:val="00AE5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D96"/>
    <w:rPr>
      <w:rFonts w:ascii="Tahoma" w:eastAsiaTheme="minorHAnsi" w:hAnsi="Tahoma" w:cs="Tahoma"/>
      <w:sz w:val="16"/>
      <w:szCs w:val="16"/>
    </w:rPr>
  </w:style>
  <w:style w:type="numbering" w:customStyle="1" w:styleId="Bezseznamu1">
    <w:name w:val="Bez seznamu1"/>
    <w:next w:val="Bezseznamu"/>
    <w:uiPriority w:val="99"/>
    <w:semiHidden/>
    <w:unhideWhenUsed/>
    <w:rsid w:val="008C3BE4"/>
  </w:style>
  <w:style w:type="character" w:styleId="Hypertextovodkaz">
    <w:name w:val="Hyperlink"/>
    <w:basedOn w:val="Standardnpsmoodstavce"/>
    <w:uiPriority w:val="99"/>
    <w:semiHidden/>
    <w:unhideWhenUsed/>
    <w:rsid w:val="008C3BE4"/>
    <w:rPr>
      <w:color w:val="0000FF"/>
      <w:u w:val="single"/>
    </w:rPr>
  </w:style>
  <w:style w:type="character" w:styleId="Sledovanodkaz">
    <w:name w:val="FollowedHyperlink"/>
    <w:basedOn w:val="Standardnpsmoodstavce"/>
    <w:uiPriority w:val="99"/>
    <w:semiHidden/>
    <w:unhideWhenUsed/>
    <w:rsid w:val="008C3BE4"/>
    <w:rPr>
      <w:color w:val="800080"/>
      <w:u w:val="single"/>
    </w:rPr>
  </w:style>
  <w:style w:type="paragraph" w:customStyle="1" w:styleId="xl65">
    <w:name w:val="xl65"/>
    <w:basedOn w:val="Normln"/>
    <w:rsid w:val="008C3BE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
    <w:rsid w:val="008C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
    <w:rsid w:val="008C3B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Revize">
    <w:name w:val="Revision"/>
    <w:hidden/>
    <w:uiPriority w:val="99"/>
    <w:semiHidden/>
    <w:rsid w:val="00233268"/>
    <w:pPr>
      <w:spacing w:after="0" w:line="240" w:lineRule="auto"/>
    </w:pPr>
  </w:style>
  <w:style w:type="table" w:styleId="Stednstnovn1zvraznn3">
    <w:name w:val="Medium Shading 1 Accent 3"/>
    <w:basedOn w:val="Normlntabulka"/>
    <w:uiPriority w:val="63"/>
    <w:rsid w:val="006147A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seznamzvraznn3">
    <w:name w:val="Light List Accent 3"/>
    <w:basedOn w:val="Normlntabulka"/>
    <w:uiPriority w:val="61"/>
    <w:rsid w:val="006147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E93D-870B-494D-BB00-129DEA8A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2015-04-14T07:01:00Z</dcterms:created>
  <dcterms:modified xsi:type="dcterms:W3CDTF">2015-11-19T08:01:00Z</dcterms:modified>
</cp:coreProperties>
</file>