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D1FD" w14:textId="77777777" w:rsidR="00865A59" w:rsidRPr="00B52C76" w:rsidRDefault="00865A59" w:rsidP="00865A59">
      <w:pPr>
        <w:pStyle w:val="Nadpis2"/>
        <w:rPr>
          <w:rFonts w:ascii="Arial" w:hAnsi="Arial" w:cs="Arial"/>
          <w:color w:val="000000"/>
          <w:sz w:val="22"/>
          <w:szCs w:val="22"/>
        </w:rPr>
      </w:pPr>
      <w:r w:rsidRPr="00B52C76">
        <w:rPr>
          <w:rFonts w:ascii="Arial" w:hAnsi="Arial" w:cs="Arial"/>
          <w:color w:val="000000"/>
          <w:sz w:val="22"/>
          <w:szCs w:val="22"/>
        </w:rPr>
        <w:t>Dohoda o mlčenlivosti, ochraně informací a zákazu jejich zneužití</w:t>
      </w:r>
    </w:p>
    <w:p w14:paraId="0C43A67D" w14:textId="77777777" w:rsidR="00865A59" w:rsidRPr="00B52C76" w:rsidRDefault="00865A59" w:rsidP="00865A59">
      <w:pPr>
        <w:pStyle w:val="Zkladntext"/>
        <w:spacing w:after="300"/>
        <w:rPr>
          <w:rFonts w:ascii="Arial" w:hAnsi="Arial" w:cs="Arial"/>
          <w:i/>
          <w:iCs/>
          <w:sz w:val="22"/>
          <w:szCs w:val="22"/>
        </w:rPr>
      </w:pPr>
      <w:r w:rsidRPr="00B52C76">
        <w:rPr>
          <w:rFonts w:ascii="Arial" w:hAnsi="Arial" w:cs="Arial"/>
          <w:i/>
          <w:iCs/>
          <w:sz w:val="22"/>
          <w:szCs w:val="22"/>
        </w:rPr>
        <w:t>kterou uzavřely dle ustanovení § 1746 odst. 2 zákona č. 89/2012 Sb. Sb., občanský zákoník, v platném znění níže uvedeného dne, měsíce a roku</w:t>
      </w:r>
    </w:p>
    <w:p w14:paraId="1A56B924" w14:textId="77777777" w:rsidR="00865A59" w:rsidRPr="00B52C76" w:rsidRDefault="00865A59" w:rsidP="00865A59">
      <w:pPr>
        <w:pStyle w:val="Zkladntext"/>
        <w:spacing w:after="0"/>
        <w:rPr>
          <w:rFonts w:ascii="Arial" w:hAnsi="Arial" w:cs="Arial"/>
          <w:sz w:val="22"/>
          <w:szCs w:val="22"/>
        </w:rPr>
      </w:pPr>
      <w:r w:rsidRPr="00B52C76">
        <w:rPr>
          <w:rStyle w:val="Silnzdraznn"/>
          <w:rFonts w:ascii="Arial" w:hAnsi="Arial" w:cs="Arial"/>
          <w:b w:val="0"/>
          <w:bCs w:val="0"/>
          <w:sz w:val="22"/>
          <w:szCs w:val="22"/>
        </w:rPr>
        <w:t>I.  Smluvní strany:</w:t>
      </w:r>
    </w:p>
    <w:p w14:paraId="0C09689B" w14:textId="77777777" w:rsidR="00865A59" w:rsidRPr="00B52C76" w:rsidRDefault="00865A59" w:rsidP="00865A59">
      <w:pPr>
        <w:pStyle w:val="Zkladntext"/>
        <w:spacing w:after="0"/>
        <w:rPr>
          <w:rFonts w:ascii="Arial" w:hAnsi="Arial" w:cs="Arial"/>
          <w:b/>
          <w:sz w:val="22"/>
          <w:szCs w:val="22"/>
        </w:rPr>
      </w:pPr>
      <w:r w:rsidRPr="00B52C76">
        <w:rPr>
          <w:rFonts w:ascii="Arial" w:hAnsi="Arial" w:cs="Arial"/>
          <w:b/>
          <w:sz w:val="22"/>
          <w:szCs w:val="22"/>
        </w:rPr>
        <w:br/>
        <w:t>Metropolnet a.s.</w:t>
      </w:r>
    </w:p>
    <w:p w14:paraId="5FFEC392" w14:textId="77777777" w:rsidR="00865A59" w:rsidRPr="00B52C76" w:rsidRDefault="00865A59" w:rsidP="00865A59">
      <w:pPr>
        <w:pStyle w:val="Zkladntext"/>
        <w:spacing w:after="0"/>
        <w:rPr>
          <w:rFonts w:ascii="Arial" w:hAnsi="Arial" w:cs="Arial"/>
          <w:color w:val="323232"/>
          <w:sz w:val="22"/>
          <w:szCs w:val="22"/>
        </w:rPr>
      </w:pPr>
      <w:r w:rsidRPr="00B52C76">
        <w:rPr>
          <w:rFonts w:ascii="Arial" w:hAnsi="Arial" w:cs="Arial"/>
          <w:sz w:val="22"/>
          <w:szCs w:val="22"/>
        </w:rPr>
        <w:t xml:space="preserve">IČO:  25439022 </w:t>
      </w:r>
    </w:p>
    <w:p w14:paraId="4BA199E5" w14:textId="77777777" w:rsidR="00865A59" w:rsidRPr="00B52C76" w:rsidRDefault="00865A59" w:rsidP="00865A59">
      <w:pPr>
        <w:pStyle w:val="Zkladntext"/>
        <w:spacing w:after="0"/>
        <w:rPr>
          <w:rFonts w:ascii="Arial" w:hAnsi="Arial" w:cs="Arial"/>
          <w:sz w:val="22"/>
          <w:szCs w:val="22"/>
        </w:rPr>
      </w:pPr>
      <w:r w:rsidRPr="00B52C76">
        <w:rPr>
          <w:rFonts w:ascii="Arial" w:hAnsi="Arial" w:cs="Arial"/>
          <w:sz w:val="22"/>
          <w:szCs w:val="22"/>
        </w:rPr>
        <w:t>Sídlo: Mírové náměstí 3097/37, 40001 Ústí nad Labem</w:t>
      </w:r>
    </w:p>
    <w:p w14:paraId="1199C893" w14:textId="77777777" w:rsidR="00865A59" w:rsidRPr="00B52C76" w:rsidRDefault="00865A59" w:rsidP="00865A59">
      <w:pPr>
        <w:pStyle w:val="Zkladntext"/>
        <w:spacing w:after="0"/>
        <w:rPr>
          <w:rFonts w:ascii="Arial" w:hAnsi="Arial" w:cs="Arial"/>
          <w:sz w:val="22"/>
          <w:szCs w:val="22"/>
        </w:rPr>
      </w:pPr>
      <w:r w:rsidRPr="00B52C76">
        <w:rPr>
          <w:rFonts w:ascii="Arial" w:hAnsi="Arial" w:cs="Arial"/>
          <w:sz w:val="22"/>
          <w:szCs w:val="22"/>
        </w:rPr>
        <w:t xml:space="preserve">společnost zapsána v OR vedeného KS v Ústí nad Labem, oddíl B, vložka 1383 </w:t>
      </w:r>
    </w:p>
    <w:p w14:paraId="53B075D6" w14:textId="12C1A823" w:rsidR="00865A59" w:rsidRPr="00B52C76" w:rsidRDefault="00865A59" w:rsidP="00865A59">
      <w:pPr>
        <w:pStyle w:val="Zkladntext"/>
        <w:spacing w:after="0"/>
        <w:rPr>
          <w:rFonts w:ascii="Arial" w:hAnsi="Arial" w:cs="Arial"/>
          <w:sz w:val="22"/>
          <w:szCs w:val="22"/>
        </w:rPr>
      </w:pPr>
      <w:r w:rsidRPr="00B52C76">
        <w:rPr>
          <w:rFonts w:ascii="Arial" w:hAnsi="Arial" w:cs="Arial"/>
          <w:sz w:val="22"/>
          <w:szCs w:val="22"/>
        </w:rPr>
        <w:t>Zastoupena:</w:t>
      </w:r>
      <w:r w:rsidR="0057706D">
        <w:rPr>
          <w:rFonts w:ascii="Arial" w:hAnsi="Arial" w:cs="Arial"/>
          <w:sz w:val="22"/>
          <w:szCs w:val="22"/>
        </w:rPr>
        <w:t xml:space="preserve"> Jiří Knápek, předseda představenstva,</w:t>
      </w:r>
      <w:r w:rsidRPr="00B52C76">
        <w:rPr>
          <w:rFonts w:ascii="Arial" w:hAnsi="Arial" w:cs="Arial"/>
          <w:sz w:val="22"/>
          <w:szCs w:val="22"/>
        </w:rPr>
        <w:t xml:space="preserve"> </w:t>
      </w:r>
      <w:r w:rsidR="0057706D">
        <w:rPr>
          <w:rFonts w:ascii="Arial" w:hAnsi="Arial" w:cs="Arial"/>
          <w:sz w:val="22"/>
          <w:szCs w:val="22"/>
        </w:rPr>
        <w:t xml:space="preserve">Mgr. </w:t>
      </w:r>
      <w:r w:rsidRPr="00B52C76">
        <w:rPr>
          <w:rFonts w:ascii="Arial" w:hAnsi="Arial" w:cs="Arial"/>
          <w:sz w:val="22"/>
          <w:szCs w:val="22"/>
        </w:rPr>
        <w:t>Jan Hofman (místopředseda představenstva)</w:t>
      </w:r>
    </w:p>
    <w:p w14:paraId="33A562B1" w14:textId="77777777" w:rsidR="00865A59" w:rsidRPr="00B52C76" w:rsidRDefault="00865A59" w:rsidP="00865A59">
      <w:pPr>
        <w:pStyle w:val="Zkladntext"/>
        <w:spacing w:after="0"/>
        <w:rPr>
          <w:rFonts w:ascii="Arial" w:hAnsi="Arial" w:cs="Arial"/>
          <w:sz w:val="22"/>
          <w:szCs w:val="22"/>
        </w:rPr>
      </w:pPr>
      <w:r w:rsidRPr="00B52C76">
        <w:rPr>
          <w:rFonts w:ascii="Arial" w:hAnsi="Arial" w:cs="Arial"/>
          <w:sz w:val="22"/>
          <w:szCs w:val="22"/>
        </w:rPr>
        <w:t>(</w:t>
      </w:r>
      <w:r w:rsidRPr="00B52C76">
        <w:rPr>
          <w:rFonts w:ascii="Arial" w:hAnsi="Arial" w:cs="Arial"/>
          <w:b/>
          <w:sz w:val="22"/>
          <w:szCs w:val="22"/>
        </w:rPr>
        <w:t>dále jen</w:t>
      </w:r>
      <w:r w:rsidRPr="00B52C76">
        <w:rPr>
          <w:rFonts w:ascii="Arial" w:hAnsi="Arial" w:cs="Arial"/>
          <w:sz w:val="22"/>
          <w:szCs w:val="22"/>
        </w:rPr>
        <w:t xml:space="preserve"> „Metropolnet“) </w:t>
      </w:r>
    </w:p>
    <w:p w14:paraId="6AC7F2DF" w14:textId="77777777" w:rsidR="00B52C76" w:rsidRPr="00B52C76" w:rsidRDefault="00B52C76" w:rsidP="00865A59">
      <w:pPr>
        <w:pStyle w:val="Zkladntext"/>
        <w:spacing w:after="300"/>
        <w:rPr>
          <w:rFonts w:ascii="Arial" w:hAnsi="Arial" w:cs="Arial"/>
          <w:sz w:val="22"/>
          <w:szCs w:val="22"/>
        </w:rPr>
      </w:pPr>
    </w:p>
    <w:p w14:paraId="13BD354C" w14:textId="77777777" w:rsidR="00B52C76" w:rsidRPr="00B52C76" w:rsidRDefault="00865A59" w:rsidP="00865A59">
      <w:pPr>
        <w:pStyle w:val="Zkladntext"/>
        <w:spacing w:after="300"/>
        <w:rPr>
          <w:rFonts w:ascii="Arial" w:hAnsi="Arial" w:cs="Arial"/>
          <w:b/>
          <w:sz w:val="22"/>
          <w:szCs w:val="22"/>
        </w:rPr>
      </w:pPr>
      <w:r w:rsidRPr="00B52C76">
        <w:rPr>
          <w:rFonts w:ascii="Arial" w:hAnsi="Arial" w:cs="Arial"/>
          <w:sz w:val="22"/>
          <w:szCs w:val="22"/>
        </w:rPr>
        <w:t>a</w:t>
      </w:r>
      <w:r w:rsidRPr="00B52C76">
        <w:rPr>
          <w:rFonts w:ascii="Arial" w:hAnsi="Arial" w:cs="Arial"/>
          <w:sz w:val="22"/>
          <w:szCs w:val="22"/>
        </w:rPr>
        <w:br/>
      </w:r>
    </w:p>
    <w:p w14:paraId="5CB267D2" w14:textId="77777777" w:rsidR="00B52C76" w:rsidRPr="00B52C76" w:rsidRDefault="00B52C76" w:rsidP="00865A59">
      <w:pPr>
        <w:pStyle w:val="Zkladntext"/>
        <w:spacing w:after="300"/>
        <w:rPr>
          <w:rFonts w:ascii="Arial" w:hAnsi="Arial" w:cs="Arial"/>
          <w:b/>
          <w:sz w:val="22"/>
          <w:szCs w:val="22"/>
        </w:rPr>
      </w:pPr>
      <w:r w:rsidRPr="00B52C76">
        <w:rPr>
          <w:rFonts w:ascii="Arial" w:hAnsi="Arial" w:cs="Arial"/>
          <w:b/>
          <w:sz w:val="22"/>
          <w:szCs w:val="22"/>
          <w:highlight w:val="yellow"/>
        </w:rPr>
        <w:t>…………………..</w:t>
      </w:r>
      <w:r w:rsidR="00865A59" w:rsidRPr="00B52C76">
        <w:rPr>
          <w:rFonts w:ascii="Arial" w:hAnsi="Arial" w:cs="Arial"/>
          <w:b/>
          <w:sz w:val="22"/>
          <w:szCs w:val="22"/>
        </w:rPr>
        <w:br/>
      </w:r>
      <w:r w:rsidR="00865A59" w:rsidRPr="00B52C76">
        <w:rPr>
          <w:rFonts w:ascii="Arial" w:hAnsi="Arial" w:cs="Arial"/>
          <w:sz w:val="22"/>
          <w:szCs w:val="22"/>
        </w:rPr>
        <w:t xml:space="preserve">se sídlem </w:t>
      </w:r>
      <w:r w:rsidRPr="00B52C76">
        <w:rPr>
          <w:rFonts w:ascii="Arial" w:hAnsi="Arial" w:cs="Arial"/>
          <w:b/>
          <w:sz w:val="22"/>
          <w:szCs w:val="22"/>
          <w:highlight w:val="yellow"/>
        </w:rPr>
        <w:t>…………………..</w:t>
      </w:r>
    </w:p>
    <w:p w14:paraId="4345BA81" w14:textId="77777777" w:rsidR="00865A59" w:rsidRPr="00B52C76" w:rsidRDefault="00865A59" w:rsidP="00865A59">
      <w:pPr>
        <w:pStyle w:val="Zkladntext"/>
        <w:spacing w:after="300"/>
        <w:rPr>
          <w:rStyle w:val="Silnzdraznn"/>
          <w:rFonts w:ascii="Arial" w:hAnsi="Arial" w:cs="Arial"/>
          <w:b w:val="0"/>
          <w:bCs w:val="0"/>
          <w:sz w:val="22"/>
          <w:szCs w:val="22"/>
        </w:rPr>
      </w:pPr>
      <w:r w:rsidRPr="00B52C76">
        <w:rPr>
          <w:rFonts w:ascii="Arial" w:hAnsi="Arial" w:cs="Arial"/>
          <w:sz w:val="22"/>
          <w:szCs w:val="22"/>
        </w:rPr>
        <w:t>IČ:</w:t>
      </w:r>
      <w:r w:rsidR="00B52C76" w:rsidRPr="00B52C76">
        <w:rPr>
          <w:rFonts w:ascii="Arial" w:hAnsi="Arial" w:cs="Arial"/>
          <w:b/>
          <w:sz w:val="22"/>
          <w:szCs w:val="22"/>
          <w:highlight w:val="yellow"/>
        </w:rPr>
        <w:t xml:space="preserve"> …………………..</w:t>
      </w:r>
      <w:r w:rsidRPr="00B52C76">
        <w:rPr>
          <w:rFonts w:ascii="Arial" w:hAnsi="Arial" w:cs="Arial"/>
          <w:sz w:val="22"/>
          <w:szCs w:val="22"/>
        </w:rPr>
        <w:t>DIČ:</w:t>
      </w:r>
      <w:r w:rsidR="00B52C76" w:rsidRPr="00B52C76">
        <w:rPr>
          <w:rFonts w:ascii="Arial" w:hAnsi="Arial" w:cs="Arial"/>
          <w:b/>
          <w:sz w:val="22"/>
          <w:szCs w:val="22"/>
          <w:highlight w:val="yellow"/>
        </w:rPr>
        <w:t xml:space="preserve"> …………………..</w:t>
      </w:r>
      <w:r w:rsidRPr="00B52C76">
        <w:rPr>
          <w:rFonts w:ascii="Arial" w:hAnsi="Arial" w:cs="Arial"/>
          <w:sz w:val="22"/>
          <w:szCs w:val="22"/>
        </w:rPr>
        <w:br/>
        <w:t>zapsaná v obchodním rejstříku ve</w:t>
      </w:r>
      <w:r w:rsidR="005B0D87" w:rsidRPr="00B52C76">
        <w:rPr>
          <w:rFonts w:ascii="Arial" w:hAnsi="Arial" w:cs="Arial"/>
          <w:sz w:val="22"/>
          <w:szCs w:val="22"/>
        </w:rPr>
        <w:t xml:space="preserve">deném </w:t>
      </w:r>
      <w:r w:rsidR="00B52C76" w:rsidRPr="00B52C76">
        <w:rPr>
          <w:rFonts w:ascii="Arial" w:hAnsi="Arial" w:cs="Arial"/>
          <w:b/>
          <w:sz w:val="22"/>
          <w:szCs w:val="22"/>
          <w:highlight w:val="yellow"/>
        </w:rPr>
        <w:t>…………………..</w:t>
      </w:r>
      <w:r w:rsidRPr="00B52C76">
        <w:rPr>
          <w:rFonts w:ascii="Arial" w:hAnsi="Arial" w:cs="Arial"/>
          <w:sz w:val="22"/>
          <w:szCs w:val="22"/>
        </w:rPr>
        <w:br/>
        <w:t xml:space="preserve">jednající </w:t>
      </w:r>
      <w:r w:rsidR="00B52C76" w:rsidRPr="00B52C76">
        <w:rPr>
          <w:rFonts w:ascii="Arial" w:hAnsi="Arial" w:cs="Arial"/>
          <w:b/>
          <w:sz w:val="22"/>
          <w:szCs w:val="22"/>
          <w:highlight w:val="yellow"/>
        </w:rPr>
        <w:t>…………………..</w:t>
      </w:r>
      <w:r w:rsidRPr="00B52C76">
        <w:rPr>
          <w:rFonts w:ascii="Arial" w:hAnsi="Arial" w:cs="Arial"/>
          <w:sz w:val="22"/>
          <w:szCs w:val="22"/>
        </w:rPr>
        <w:t xml:space="preserve">, </w:t>
      </w:r>
      <w:r w:rsidR="00B52C76" w:rsidRPr="00B52C76">
        <w:rPr>
          <w:rFonts w:ascii="Arial" w:hAnsi="Arial" w:cs="Arial"/>
          <w:b/>
          <w:sz w:val="22"/>
          <w:szCs w:val="22"/>
          <w:highlight w:val="yellow"/>
        </w:rPr>
        <w:t>…………………..</w:t>
      </w:r>
      <w:r w:rsidRPr="00B52C76">
        <w:rPr>
          <w:rStyle w:val="Silnzdraznn"/>
          <w:rFonts w:ascii="Arial" w:hAnsi="Arial" w:cs="Arial"/>
          <w:b w:val="0"/>
          <w:sz w:val="22"/>
          <w:szCs w:val="22"/>
        </w:rPr>
        <w:t xml:space="preserve"> </w:t>
      </w:r>
      <w:r w:rsidRPr="00B52C76">
        <w:rPr>
          <w:rStyle w:val="Silnzdraznn"/>
          <w:rFonts w:ascii="Arial" w:hAnsi="Arial" w:cs="Arial"/>
          <w:b w:val="0"/>
          <w:sz w:val="22"/>
          <w:szCs w:val="22"/>
        </w:rPr>
        <w:br/>
      </w:r>
      <w:r w:rsidRPr="00B52C76">
        <w:rPr>
          <w:rStyle w:val="Silnzdraznn"/>
          <w:rFonts w:ascii="Arial" w:hAnsi="Arial" w:cs="Arial"/>
          <w:sz w:val="22"/>
          <w:szCs w:val="22"/>
        </w:rPr>
        <w:t>(dále jen „</w:t>
      </w:r>
      <w:r w:rsidRPr="00B52C76">
        <w:rPr>
          <w:rStyle w:val="Silnzdraznn"/>
          <w:rFonts w:ascii="Arial" w:hAnsi="Arial" w:cs="Arial"/>
          <w:b w:val="0"/>
          <w:sz w:val="22"/>
          <w:szCs w:val="22"/>
        </w:rPr>
        <w:t>dodavatel</w:t>
      </w:r>
      <w:r w:rsidRPr="00B52C76">
        <w:rPr>
          <w:rStyle w:val="Silnzdraznn"/>
          <w:rFonts w:ascii="Arial" w:hAnsi="Arial" w:cs="Arial"/>
          <w:sz w:val="22"/>
          <w:szCs w:val="22"/>
        </w:rPr>
        <w:t xml:space="preserve">“) </w:t>
      </w:r>
    </w:p>
    <w:p w14:paraId="6510D12F" w14:textId="77777777" w:rsidR="00865A59" w:rsidRPr="00B52C76" w:rsidRDefault="00865A59" w:rsidP="00865A59">
      <w:pPr>
        <w:pStyle w:val="Zkladntext"/>
        <w:spacing w:after="0"/>
        <w:rPr>
          <w:rFonts w:ascii="Arial" w:hAnsi="Arial" w:cs="Arial"/>
          <w:sz w:val="22"/>
          <w:szCs w:val="22"/>
        </w:rPr>
      </w:pPr>
      <w:r w:rsidRPr="00B52C76">
        <w:rPr>
          <w:rStyle w:val="Silnzdraznn"/>
          <w:rFonts w:ascii="Arial" w:hAnsi="Arial" w:cs="Arial"/>
          <w:sz w:val="22"/>
          <w:szCs w:val="22"/>
        </w:rPr>
        <w:t>(dále společně jen jako „Smluvní strany“)</w:t>
      </w:r>
    </w:p>
    <w:p w14:paraId="5135EE9C" w14:textId="77777777" w:rsidR="00865A59" w:rsidRPr="00B52C76" w:rsidRDefault="00865A59" w:rsidP="00865A59">
      <w:pPr>
        <w:pStyle w:val="Zkladntext"/>
        <w:spacing w:after="0"/>
        <w:rPr>
          <w:rFonts w:ascii="Arial" w:hAnsi="Arial" w:cs="Arial"/>
          <w:sz w:val="22"/>
          <w:szCs w:val="22"/>
        </w:rPr>
      </w:pPr>
    </w:p>
    <w:p w14:paraId="1D0FBE26" w14:textId="77777777" w:rsidR="00B52C76" w:rsidRPr="00B52C76" w:rsidRDefault="00865A59" w:rsidP="00B52C76">
      <w:pPr>
        <w:pStyle w:val="Zkladntext"/>
        <w:spacing w:after="0"/>
        <w:jc w:val="both"/>
        <w:rPr>
          <w:rFonts w:ascii="Arial" w:hAnsi="Arial" w:cs="Arial"/>
          <w:sz w:val="22"/>
          <w:szCs w:val="22"/>
        </w:rPr>
      </w:pPr>
      <w:r w:rsidRPr="00B52C76">
        <w:rPr>
          <w:rFonts w:ascii="Arial" w:hAnsi="Arial" w:cs="Arial"/>
          <w:sz w:val="22"/>
          <w:szCs w:val="22"/>
        </w:rPr>
        <w:t>Smluvní strany uzavírají níže uvedeného dne, měsíce a roku tuto Dohodu o mlčenlivosti, ochraně informací a zákazu jejich zneužití (dále jen „Dohoda“)</w:t>
      </w:r>
      <w:r w:rsidR="00B52C76" w:rsidRPr="00B52C76">
        <w:rPr>
          <w:rFonts w:ascii="Arial" w:hAnsi="Arial" w:cs="Arial"/>
          <w:sz w:val="22"/>
          <w:szCs w:val="22"/>
        </w:rPr>
        <w:t>.</w:t>
      </w:r>
    </w:p>
    <w:p w14:paraId="7FFE8BB9" w14:textId="77777777" w:rsidR="00865A59" w:rsidRPr="00B52C76" w:rsidRDefault="00865A59" w:rsidP="00B52C76">
      <w:pPr>
        <w:pStyle w:val="Zkladntext"/>
        <w:spacing w:after="0"/>
        <w:jc w:val="both"/>
        <w:rPr>
          <w:rFonts w:ascii="Arial" w:hAnsi="Arial" w:cs="Arial"/>
          <w:sz w:val="22"/>
          <w:szCs w:val="22"/>
        </w:rPr>
      </w:pPr>
      <w:r w:rsidRPr="00B52C76">
        <w:rPr>
          <w:rStyle w:val="Silnzdraznn"/>
          <w:rFonts w:ascii="Arial" w:hAnsi="Arial" w:cs="Arial"/>
          <w:sz w:val="22"/>
          <w:szCs w:val="22"/>
        </w:rPr>
        <w:t> </w:t>
      </w:r>
    </w:p>
    <w:p w14:paraId="634322D4" w14:textId="77777777" w:rsidR="00865A59" w:rsidRPr="00B52C76" w:rsidRDefault="00865A59" w:rsidP="00865A59">
      <w:pPr>
        <w:pStyle w:val="Zkladntext"/>
        <w:spacing w:after="300"/>
        <w:rPr>
          <w:rFonts w:ascii="Arial" w:hAnsi="Arial" w:cs="Arial"/>
          <w:sz w:val="22"/>
          <w:szCs w:val="22"/>
        </w:rPr>
      </w:pPr>
      <w:r w:rsidRPr="00B52C76">
        <w:rPr>
          <w:rFonts w:ascii="Arial" w:hAnsi="Arial" w:cs="Arial"/>
          <w:b/>
          <w:bCs/>
          <w:sz w:val="22"/>
          <w:szCs w:val="22"/>
        </w:rPr>
        <w:t>II.</w:t>
      </w:r>
    </w:p>
    <w:p w14:paraId="219C0B24" w14:textId="167969AC" w:rsidR="00865A59" w:rsidRPr="00402735" w:rsidRDefault="00865A59" w:rsidP="00B52C76">
      <w:pPr>
        <w:pStyle w:val="Zkladntext"/>
        <w:spacing w:after="300"/>
        <w:jc w:val="both"/>
        <w:rPr>
          <w:rFonts w:ascii="Arial" w:hAnsi="Arial" w:cs="Arial"/>
          <w:sz w:val="22"/>
          <w:szCs w:val="22"/>
        </w:rPr>
      </w:pPr>
      <w:r w:rsidRPr="00B52C76">
        <w:rPr>
          <w:rFonts w:ascii="Arial" w:hAnsi="Arial" w:cs="Arial"/>
          <w:sz w:val="22"/>
          <w:szCs w:val="22"/>
        </w:rPr>
        <w:t xml:space="preserve">2.1 Účelem této Dohody je ochrana důvěrných informací poskytnutých </w:t>
      </w:r>
      <w:r w:rsidR="00301EC9">
        <w:rPr>
          <w:rFonts w:ascii="Arial" w:hAnsi="Arial" w:cs="Arial"/>
          <w:sz w:val="22"/>
          <w:szCs w:val="22"/>
        </w:rPr>
        <w:t xml:space="preserve">Metropolnet a.s., nebo jím </w:t>
      </w:r>
      <w:r w:rsidR="00301EC9" w:rsidRPr="00402735">
        <w:rPr>
          <w:rFonts w:ascii="Arial" w:hAnsi="Arial" w:cs="Arial"/>
          <w:sz w:val="22"/>
          <w:szCs w:val="22"/>
        </w:rPr>
        <w:t xml:space="preserve">jmenovanými zástupci na základě Plné moci, </w:t>
      </w:r>
      <w:r w:rsidRPr="00402735">
        <w:rPr>
          <w:rFonts w:ascii="Arial" w:hAnsi="Arial" w:cs="Arial"/>
          <w:sz w:val="22"/>
          <w:szCs w:val="22"/>
        </w:rPr>
        <w:t xml:space="preserve">se kterými se dodavatel seznámí v rámci plnění zakázky </w:t>
      </w:r>
      <w:r w:rsidR="00402735" w:rsidRPr="00402735">
        <w:rPr>
          <w:rFonts w:ascii="Arial" w:hAnsi="Arial" w:cs="Arial"/>
          <w:b/>
          <w:bCs/>
          <w:sz w:val="22"/>
          <w:szCs w:val="22"/>
          <w:highlight w:val="yellow"/>
        </w:rPr>
        <w:t xml:space="preserve">Analytické nástavbové funkce pro kamerový systém </w:t>
      </w:r>
      <w:r w:rsidR="00402735" w:rsidRPr="00402735">
        <w:rPr>
          <w:rFonts w:ascii="Arial" w:hAnsi="Arial" w:cs="Arial"/>
          <w:sz w:val="22"/>
          <w:szCs w:val="22"/>
          <w:highlight w:val="yellow"/>
        </w:rPr>
        <w:t>(dále jen „SW VZ MKDS“)</w:t>
      </w:r>
      <w:r w:rsidRPr="00402735">
        <w:rPr>
          <w:rFonts w:ascii="Arial" w:hAnsi="Arial" w:cs="Arial"/>
          <w:sz w:val="22"/>
          <w:szCs w:val="22"/>
        </w:rPr>
        <w:t>.</w:t>
      </w:r>
    </w:p>
    <w:p w14:paraId="7A641BAC" w14:textId="77777777" w:rsidR="00865A59" w:rsidRPr="00B52C76" w:rsidRDefault="00865A59" w:rsidP="00865A59">
      <w:pPr>
        <w:pStyle w:val="Zkladntext"/>
        <w:spacing w:after="300"/>
        <w:jc w:val="both"/>
        <w:rPr>
          <w:rFonts w:ascii="Arial" w:hAnsi="Arial" w:cs="Arial"/>
          <w:sz w:val="22"/>
          <w:szCs w:val="22"/>
        </w:rPr>
      </w:pPr>
      <w:r w:rsidRPr="00B52C76">
        <w:rPr>
          <w:rFonts w:ascii="Arial" w:hAnsi="Arial" w:cs="Arial"/>
          <w:sz w:val="22"/>
          <w:szCs w:val="22"/>
        </w:rPr>
        <w:t>2.2 Předmětem této Dohody je bližší vymezení důvěrných informaci a převzetí závazku dodavatele zachovat o těchto důvěrných informacích mlčenlivost a nesdělit je ani neumožnit k nim přístup třetím osobám, nebo je nevyužít ve svůj prospěch nebo ve prospěch třetích osob, není-li v této Dohodě stanoveno jinak.</w:t>
      </w:r>
    </w:p>
    <w:p w14:paraId="6D868D24" w14:textId="77777777" w:rsidR="00865A59" w:rsidRPr="00B52C76" w:rsidRDefault="00865A59" w:rsidP="00865A59">
      <w:pPr>
        <w:pStyle w:val="Zkladntext"/>
        <w:spacing w:after="0"/>
        <w:jc w:val="both"/>
        <w:rPr>
          <w:rFonts w:ascii="Arial" w:hAnsi="Arial" w:cs="Arial"/>
          <w:sz w:val="22"/>
          <w:szCs w:val="22"/>
        </w:rPr>
      </w:pPr>
      <w:r w:rsidRPr="00B52C76">
        <w:rPr>
          <w:rFonts w:ascii="Arial" w:hAnsi="Arial" w:cs="Arial"/>
          <w:sz w:val="22"/>
          <w:szCs w:val="22"/>
        </w:rPr>
        <w:t xml:space="preserve">2.3 Důvěrnými informacemi se pro účely této Dohody rozumí, bez ohledu na formu a způsob jejich sdělení či zachycení, jakékoli a všechny skutečnosti, které se dodavatel v průběhu </w:t>
      </w:r>
      <w:r w:rsidRPr="00B52C76">
        <w:rPr>
          <w:rFonts w:ascii="Arial" w:hAnsi="Arial" w:cs="Arial"/>
          <w:sz w:val="22"/>
          <w:szCs w:val="22"/>
        </w:rPr>
        <w:lastRenderedPageBreak/>
        <w:t>řešení projektu nebo v souvislosti s ním dozví, a/nebo které dodavateli Metropolnet a.s. zpřístupní (dále jen „</w:t>
      </w:r>
      <w:r w:rsidRPr="00B52C76">
        <w:rPr>
          <w:rStyle w:val="Silnzdraznn"/>
          <w:rFonts w:ascii="Arial" w:hAnsi="Arial" w:cs="Arial"/>
          <w:sz w:val="22"/>
          <w:szCs w:val="22"/>
        </w:rPr>
        <w:t>Důvěrné informace</w:t>
      </w:r>
      <w:r w:rsidRPr="00B52C76">
        <w:rPr>
          <w:rFonts w:ascii="Arial" w:hAnsi="Arial" w:cs="Arial"/>
          <w:sz w:val="22"/>
          <w:szCs w:val="22"/>
        </w:rPr>
        <w:t>“).</w:t>
      </w:r>
    </w:p>
    <w:p w14:paraId="5DE1A16D" w14:textId="77777777" w:rsidR="00865A59" w:rsidRPr="00B52C76" w:rsidRDefault="00865A59" w:rsidP="00865A59">
      <w:pPr>
        <w:pStyle w:val="Zkladntext"/>
        <w:spacing w:after="0"/>
        <w:jc w:val="both"/>
        <w:rPr>
          <w:rFonts w:ascii="Arial" w:hAnsi="Arial" w:cs="Arial"/>
          <w:sz w:val="22"/>
          <w:szCs w:val="22"/>
        </w:rPr>
      </w:pPr>
    </w:p>
    <w:p w14:paraId="33FABC79" w14:textId="77777777" w:rsidR="00865A59" w:rsidRPr="00B52C76" w:rsidRDefault="00865A59" w:rsidP="00865A59">
      <w:pPr>
        <w:pStyle w:val="Zkladntext"/>
        <w:spacing w:after="0"/>
        <w:jc w:val="both"/>
        <w:rPr>
          <w:rFonts w:ascii="Arial" w:hAnsi="Arial" w:cs="Arial"/>
          <w:sz w:val="22"/>
          <w:szCs w:val="22"/>
        </w:rPr>
      </w:pPr>
      <w:r w:rsidRPr="00B52C76">
        <w:rPr>
          <w:rFonts w:ascii="Arial" w:hAnsi="Arial" w:cs="Arial"/>
          <w:sz w:val="22"/>
          <w:szCs w:val="22"/>
        </w:rPr>
        <w:t>2.4 Obchodní tajemství a Důvěrné informace ve smyslu § 1730 občanského zákoníku touto Dohodou chráněné tvoří rovněž veškeré skutečnosti technické, ekonomické, právní a výrobní povahy v hmotné nebo nehmotné formě, které byly Metropolnet a.s. poskytnuty druhé smluvní straně, a které nejsou běžně veřejně dostupné či přístupné. Tyto skutečnosti nejsou v příslušných obchodních kruzích zpravidla běžně dostupné a Metropolnet a.s. má zájem na jejich utajení a na odpovídajícím způsobu jejich ochrany. Obchodní tajemství a Důvěrné informace jsou dále společně označeny též jako „</w:t>
      </w:r>
      <w:r w:rsidRPr="00B52C76">
        <w:rPr>
          <w:rStyle w:val="Silnzdraznn"/>
          <w:rFonts w:ascii="Arial" w:hAnsi="Arial" w:cs="Arial"/>
          <w:sz w:val="22"/>
          <w:szCs w:val="22"/>
        </w:rPr>
        <w:t>chráněné informace</w:t>
      </w:r>
      <w:r w:rsidRPr="00B52C76">
        <w:rPr>
          <w:rFonts w:ascii="Arial" w:hAnsi="Arial" w:cs="Arial"/>
          <w:sz w:val="22"/>
          <w:szCs w:val="22"/>
        </w:rPr>
        <w:t>“.</w:t>
      </w:r>
    </w:p>
    <w:p w14:paraId="351D3AAF" w14:textId="77777777" w:rsidR="00865A59" w:rsidRPr="00B52C76" w:rsidRDefault="00865A59" w:rsidP="00865A59">
      <w:pPr>
        <w:pStyle w:val="Zkladntext"/>
        <w:spacing w:after="0"/>
        <w:jc w:val="both"/>
        <w:rPr>
          <w:rFonts w:ascii="Arial" w:hAnsi="Arial" w:cs="Arial"/>
          <w:sz w:val="22"/>
          <w:szCs w:val="22"/>
        </w:rPr>
      </w:pPr>
    </w:p>
    <w:p w14:paraId="3D61256A" w14:textId="77777777" w:rsidR="00865A59" w:rsidRPr="00B52C76" w:rsidRDefault="00865A59" w:rsidP="00865A59">
      <w:pPr>
        <w:pStyle w:val="Zkladntext"/>
        <w:spacing w:after="0"/>
        <w:rPr>
          <w:rStyle w:val="Silnzdraznn"/>
          <w:rFonts w:ascii="Arial" w:hAnsi="Arial" w:cs="Arial"/>
          <w:bCs w:val="0"/>
          <w:sz w:val="22"/>
          <w:szCs w:val="22"/>
        </w:rPr>
      </w:pPr>
      <w:r w:rsidRPr="00B52C76">
        <w:rPr>
          <w:rStyle w:val="Silnzdraznn"/>
          <w:rFonts w:ascii="Arial" w:hAnsi="Arial" w:cs="Arial"/>
          <w:bCs w:val="0"/>
          <w:sz w:val="22"/>
          <w:szCs w:val="22"/>
        </w:rPr>
        <w:t>III.</w:t>
      </w:r>
    </w:p>
    <w:p w14:paraId="52E5252E" w14:textId="77777777" w:rsidR="00B52C76" w:rsidRPr="00B52C76" w:rsidRDefault="00B52C76" w:rsidP="00865A59">
      <w:pPr>
        <w:pStyle w:val="Zkladntext"/>
        <w:spacing w:after="0"/>
        <w:rPr>
          <w:rFonts w:ascii="Arial" w:hAnsi="Arial" w:cs="Arial"/>
          <w:sz w:val="22"/>
          <w:szCs w:val="22"/>
        </w:rPr>
      </w:pPr>
    </w:p>
    <w:p w14:paraId="3BD02F1A" w14:textId="1967EAA8"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 xml:space="preserve">3.1 Dodavatel se zavazuje, že veškeré skutečnosti spadající do oblasti obchodního tajemství a Důvěrné informace nebude nijak rozšiřovat nebo reprodukovat a nezpřístupní je třetí straně. Současně se zavazuje, že zabezpečí, aby převzaté dokumenty a případné analýzy obsahující obchodní tajemství nebo Důvěrné informace byly řádně uschovány a zabezpečeny před třetími osobami. </w:t>
      </w:r>
      <w:r w:rsidR="00AC7B1D" w:rsidRPr="00B52C76">
        <w:rPr>
          <w:rFonts w:ascii="Arial" w:hAnsi="Arial" w:cs="Arial"/>
          <w:sz w:val="22"/>
          <w:szCs w:val="22"/>
        </w:rPr>
        <w:t>Dodavatel</w:t>
      </w:r>
      <w:r w:rsidRPr="00B52C76">
        <w:rPr>
          <w:rFonts w:ascii="Arial" w:hAnsi="Arial" w:cs="Arial"/>
          <w:sz w:val="22"/>
          <w:szCs w:val="22"/>
        </w:rPr>
        <w:t xml:space="preserve"> se dále zavazuje, že obchodní tajemství a Důvěrné informace nepoužije v rozporu s jejich účelem ani účelem jejich poskytnutí pro své potřeby nebo ve prospěch třetích osob.</w:t>
      </w:r>
    </w:p>
    <w:p w14:paraId="3CABC6AC" w14:textId="77777777" w:rsidR="00865A59" w:rsidRPr="00B52C76" w:rsidRDefault="00865A59" w:rsidP="00865A59">
      <w:pPr>
        <w:pStyle w:val="Zkladntext"/>
        <w:spacing w:after="300"/>
        <w:rPr>
          <w:rFonts w:ascii="Arial" w:hAnsi="Arial" w:cs="Arial"/>
          <w:sz w:val="22"/>
          <w:szCs w:val="22"/>
        </w:rPr>
      </w:pPr>
      <w:r w:rsidRPr="00B52C76">
        <w:rPr>
          <w:rFonts w:ascii="Arial" w:hAnsi="Arial" w:cs="Arial"/>
          <w:sz w:val="22"/>
          <w:szCs w:val="22"/>
        </w:rPr>
        <w:t>3.2 Dodavatel je povinen zamezit úniku informací, které jsou předmětem této Dohody.</w:t>
      </w:r>
    </w:p>
    <w:p w14:paraId="24F1803D" w14:textId="77777777" w:rsidR="00865A59" w:rsidRPr="00B52C76" w:rsidRDefault="00865A59" w:rsidP="00865A59">
      <w:pPr>
        <w:pStyle w:val="Zkladntext"/>
        <w:spacing w:after="300"/>
        <w:jc w:val="both"/>
        <w:rPr>
          <w:rFonts w:ascii="Arial" w:hAnsi="Arial" w:cs="Arial"/>
          <w:sz w:val="22"/>
          <w:szCs w:val="22"/>
        </w:rPr>
      </w:pPr>
      <w:r w:rsidRPr="00B52C76">
        <w:rPr>
          <w:rFonts w:ascii="Arial" w:hAnsi="Arial" w:cs="Arial"/>
          <w:sz w:val="22"/>
          <w:szCs w:val="22"/>
        </w:rPr>
        <w:t>3.4 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w:t>
      </w:r>
    </w:p>
    <w:p w14:paraId="5FD17023" w14:textId="77777777" w:rsidR="00865A59" w:rsidRPr="00B52C76" w:rsidRDefault="00865A59" w:rsidP="00865A59">
      <w:pPr>
        <w:pStyle w:val="Zkladntext"/>
        <w:spacing w:after="0"/>
        <w:rPr>
          <w:rStyle w:val="Silnzdraznn"/>
          <w:rFonts w:ascii="Arial" w:hAnsi="Arial" w:cs="Arial"/>
          <w:bCs w:val="0"/>
          <w:sz w:val="22"/>
          <w:szCs w:val="22"/>
        </w:rPr>
      </w:pPr>
      <w:r w:rsidRPr="00B52C76">
        <w:rPr>
          <w:rStyle w:val="Silnzdraznn"/>
          <w:rFonts w:ascii="Arial" w:hAnsi="Arial" w:cs="Arial"/>
          <w:bCs w:val="0"/>
          <w:sz w:val="22"/>
          <w:szCs w:val="22"/>
        </w:rPr>
        <w:t>IV.</w:t>
      </w:r>
    </w:p>
    <w:p w14:paraId="00C7CF9A" w14:textId="77777777" w:rsidR="00B52C76" w:rsidRPr="00B52C76" w:rsidRDefault="00B52C76" w:rsidP="00865A59">
      <w:pPr>
        <w:pStyle w:val="Zkladntext"/>
        <w:spacing w:after="0"/>
        <w:rPr>
          <w:rFonts w:ascii="Arial" w:hAnsi="Arial" w:cs="Arial"/>
          <w:sz w:val="22"/>
          <w:szCs w:val="22"/>
        </w:rPr>
      </w:pPr>
    </w:p>
    <w:p w14:paraId="0C73F51B" w14:textId="77777777" w:rsidR="00865A59" w:rsidRPr="00B52C76" w:rsidRDefault="00865A59" w:rsidP="00865A59">
      <w:pPr>
        <w:pStyle w:val="Zkladntext"/>
        <w:spacing w:after="300"/>
        <w:jc w:val="both"/>
        <w:rPr>
          <w:rFonts w:ascii="Arial" w:hAnsi="Arial" w:cs="Arial"/>
          <w:sz w:val="22"/>
          <w:szCs w:val="22"/>
        </w:rPr>
      </w:pPr>
      <w:r w:rsidRPr="00B52C76">
        <w:rPr>
          <w:rFonts w:ascii="Arial" w:hAnsi="Arial" w:cs="Arial"/>
          <w:sz w:val="22"/>
          <w:szCs w:val="22"/>
        </w:rPr>
        <w:t>4.1 Za porušení povinností týkajících se ochrany obchodního tajemství nebo Důvěrných informací podle této Dohody má Metropolnet a.s. právo uplatnit proti dodavateli nárok na zaplacení smluvní pokuty. Zaplacením smluvní pokuty není dotčen nárok na náhradu újmy.</w:t>
      </w:r>
    </w:p>
    <w:p w14:paraId="578EBC17" w14:textId="77777777" w:rsidR="00865A59" w:rsidRPr="00B52C76" w:rsidRDefault="00865A59" w:rsidP="00865A59">
      <w:pPr>
        <w:pStyle w:val="Zkladntext"/>
        <w:spacing w:after="0"/>
        <w:jc w:val="both"/>
        <w:rPr>
          <w:rFonts w:ascii="Arial" w:hAnsi="Arial" w:cs="Arial"/>
          <w:sz w:val="22"/>
          <w:szCs w:val="22"/>
        </w:rPr>
      </w:pPr>
      <w:r w:rsidRPr="00B52C76">
        <w:rPr>
          <w:rFonts w:ascii="Arial" w:hAnsi="Arial" w:cs="Arial"/>
          <w:sz w:val="22"/>
          <w:szCs w:val="22"/>
        </w:rPr>
        <w:t xml:space="preserve">4.2 Výše smluvní pokuty je stanovena na </w:t>
      </w:r>
      <w:r w:rsidR="00B52C76">
        <w:rPr>
          <w:rFonts w:ascii="Arial" w:hAnsi="Arial" w:cs="Arial"/>
          <w:sz w:val="22"/>
          <w:szCs w:val="22"/>
        </w:rPr>
        <w:t>2</w:t>
      </w:r>
      <w:r w:rsidR="006D39BC" w:rsidRPr="00B52C76">
        <w:rPr>
          <w:rFonts w:ascii="Arial" w:hAnsi="Arial" w:cs="Arial"/>
          <w:sz w:val="22"/>
          <w:szCs w:val="22"/>
        </w:rPr>
        <w:t>0</w:t>
      </w:r>
      <w:r w:rsidR="00B52C76">
        <w:rPr>
          <w:rFonts w:ascii="Arial" w:hAnsi="Arial" w:cs="Arial"/>
          <w:sz w:val="22"/>
          <w:szCs w:val="22"/>
        </w:rPr>
        <w:t>.</w:t>
      </w:r>
      <w:r w:rsidRPr="00B52C76">
        <w:rPr>
          <w:rFonts w:ascii="Arial" w:hAnsi="Arial" w:cs="Arial"/>
          <w:sz w:val="22"/>
          <w:szCs w:val="22"/>
        </w:rPr>
        <w:t xml:space="preserve">000,- Kč (slovy: </w:t>
      </w:r>
      <w:proofErr w:type="spellStart"/>
      <w:r w:rsidR="00B52C76">
        <w:rPr>
          <w:rFonts w:ascii="Arial" w:hAnsi="Arial" w:cs="Arial"/>
          <w:sz w:val="22"/>
          <w:szCs w:val="22"/>
        </w:rPr>
        <w:t>dvacet</w:t>
      </w:r>
      <w:r w:rsidR="006D39BC" w:rsidRPr="00B52C76">
        <w:rPr>
          <w:rFonts w:ascii="Arial" w:hAnsi="Arial" w:cs="Arial"/>
          <w:sz w:val="22"/>
          <w:szCs w:val="22"/>
        </w:rPr>
        <w:t>tisíckorunčeských</w:t>
      </w:r>
      <w:proofErr w:type="spellEnd"/>
      <w:r w:rsidRPr="00B52C76">
        <w:rPr>
          <w:rFonts w:ascii="Arial" w:hAnsi="Arial" w:cs="Arial"/>
          <w:sz w:val="22"/>
          <w:szCs w:val="22"/>
        </w:rPr>
        <w:t>) za každý jednotlivý prokázaný případ porušení povinností.</w:t>
      </w:r>
    </w:p>
    <w:p w14:paraId="19D294F0" w14:textId="77777777" w:rsidR="00865A59" w:rsidRPr="00B52C76" w:rsidRDefault="00865A59" w:rsidP="00865A59">
      <w:pPr>
        <w:pStyle w:val="Zkladntext"/>
        <w:spacing w:after="0"/>
        <w:jc w:val="both"/>
        <w:rPr>
          <w:rFonts w:ascii="Arial" w:hAnsi="Arial" w:cs="Arial"/>
          <w:sz w:val="22"/>
          <w:szCs w:val="22"/>
        </w:rPr>
      </w:pPr>
    </w:p>
    <w:p w14:paraId="3EA87D6D" w14:textId="77777777" w:rsidR="00865A59" w:rsidRPr="00B52C76" w:rsidRDefault="00865A59" w:rsidP="00865A59">
      <w:pPr>
        <w:pStyle w:val="Zkladntext"/>
        <w:spacing w:after="0"/>
        <w:jc w:val="both"/>
        <w:rPr>
          <w:rFonts w:ascii="Arial" w:hAnsi="Arial" w:cs="Arial"/>
          <w:sz w:val="22"/>
          <w:szCs w:val="22"/>
        </w:rPr>
      </w:pPr>
      <w:r w:rsidRPr="00B52C76">
        <w:rPr>
          <w:rFonts w:ascii="Arial" w:hAnsi="Arial" w:cs="Arial"/>
          <w:sz w:val="22"/>
          <w:szCs w:val="22"/>
        </w:rPr>
        <w:t>4.3 Smluvní pokutu, na kterou vznikne Metropolnet a.s. nárok dle této Dohody, je druhá smluvní strana povinna uhradit do 60 kalendářních dnů ode dne prokazatelného doručení výzvy k úhradě smluvní pokuty. Má se za to, že řádným doručením druhé Smluvní straně je osobní předání, zaslání prostřednictvím kurýrní služby s poskytnutím potvrzení doručení nebo ověřenou elektronickou zprávou na adresu dodavatele.</w:t>
      </w:r>
    </w:p>
    <w:p w14:paraId="60E087F3" w14:textId="77777777" w:rsidR="00865A59" w:rsidRPr="00B52C76" w:rsidRDefault="00865A59" w:rsidP="00865A59">
      <w:pPr>
        <w:pStyle w:val="Zkladntext"/>
        <w:spacing w:after="0"/>
        <w:jc w:val="both"/>
        <w:rPr>
          <w:rFonts w:ascii="Arial" w:hAnsi="Arial" w:cs="Arial"/>
          <w:sz w:val="22"/>
          <w:szCs w:val="22"/>
        </w:rPr>
      </w:pPr>
    </w:p>
    <w:p w14:paraId="20CC6ED0" w14:textId="77777777" w:rsidR="00865A59" w:rsidRPr="00B52C76" w:rsidRDefault="00865A59" w:rsidP="00865A59">
      <w:pPr>
        <w:pStyle w:val="Zkladntext"/>
        <w:spacing w:after="0"/>
        <w:jc w:val="both"/>
        <w:rPr>
          <w:rFonts w:ascii="Arial" w:hAnsi="Arial" w:cs="Arial"/>
          <w:sz w:val="22"/>
          <w:szCs w:val="22"/>
        </w:rPr>
      </w:pPr>
      <w:r w:rsidRPr="00B52C76">
        <w:rPr>
          <w:rFonts w:ascii="Arial" w:hAnsi="Arial" w:cs="Arial"/>
          <w:sz w:val="22"/>
          <w:szCs w:val="22"/>
        </w:rPr>
        <w:t>4.4 Doručování prostřednictvím držitele poštovní licence se rozumí, že zpráva je doručována poštovní zásilkou ve formě doporučeného dopisu na doručovací adresu Smluvní strany. Dnem doručení se rozumí den přijetí zásilky nebo také den odmítnutí přijetí zásilky. Dnem doručení se také rozumí třetí (3) den ode dne odevzdání zásilky k poštovní přepravě.</w:t>
      </w:r>
    </w:p>
    <w:p w14:paraId="5DC3ECDD" w14:textId="77777777" w:rsidR="00865A59" w:rsidRPr="00B52C76" w:rsidRDefault="00865A59" w:rsidP="00865A59">
      <w:pPr>
        <w:pStyle w:val="Zkladntext"/>
        <w:spacing w:after="300"/>
        <w:rPr>
          <w:rFonts w:ascii="Arial" w:hAnsi="Arial" w:cs="Arial"/>
          <w:sz w:val="22"/>
          <w:szCs w:val="22"/>
        </w:rPr>
      </w:pPr>
    </w:p>
    <w:p w14:paraId="4062C92E" w14:textId="77777777" w:rsidR="00865A59" w:rsidRPr="00B52C76" w:rsidRDefault="00865A59" w:rsidP="00865A59">
      <w:pPr>
        <w:pStyle w:val="Zkladntext"/>
        <w:spacing w:after="0"/>
        <w:rPr>
          <w:rStyle w:val="Silnzdraznn"/>
          <w:rFonts w:ascii="Arial" w:hAnsi="Arial" w:cs="Arial"/>
          <w:bCs w:val="0"/>
          <w:sz w:val="22"/>
          <w:szCs w:val="22"/>
        </w:rPr>
      </w:pPr>
      <w:r w:rsidRPr="00B52C76">
        <w:rPr>
          <w:rStyle w:val="Silnzdraznn"/>
          <w:rFonts w:ascii="Arial" w:hAnsi="Arial" w:cs="Arial"/>
          <w:bCs w:val="0"/>
          <w:sz w:val="22"/>
          <w:szCs w:val="22"/>
        </w:rPr>
        <w:lastRenderedPageBreak/>
        <w:t>V.</w:t>
      </w:r>
    </w:p>
    <w:p w14:paraId="28CCBCF5" w14:textId="77777777" w:rsidR="00B52C76" w:rsidRPr="00B52C76" w:rsidRDefault="00B52C76" w:rsidP="00865A59">
      <w:pPr>
        <w:pStyle w:val="Zkladntext"/>
        <w:spacing w:after="0"/>
        <w:rPr>
          <w:rFonts w:ascii="Arial" w:hAnsi="Arial" w:cs="Arial"/>
          <w:sz w:val="22"/>
          <w:szCs w:val="22"/>
        </w:rPr>
      </w:pPr>
    </w:p>
    <w:p w14:paraId="5179D546"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5.1 Dohoda nabývá platnosti a účinnosti dnem podpisu oprávněnými zástupci obou smluvních stran.</w:t>
      </w:r>
    </w:p>
    <w:p w14:paraId="49F7C934"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5.2 Bude-li shledáno nebo stane-li se některé ustanovení této Dohody neplatným, nevymahatelným nebo neúčinným, nedotýká se tato neplatnost, nevymahatelnost či neúčinnosti ostatních ustanovení této Dohody.</w:t>
      </w:r>
    </w:p>
    <w:p w14:paraId="41EEA383"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5.3 Závazky stanovené touto Dohodou k ochraně skutečností tvořících obchodní tajemství a Důvěrné informace, které byly předány přede dnem ukončení účinnosti této Dohody, platí i nadále po ukončení účinnosti této Dohody, a to po dobu tří let ode dne ukončení účinnosti této Dohody.</w:t>
      </w:r>
    </w:p>
    <w:p w14:paraId="7B03A756"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5.4   Veškeré změny a doplňky této Dohody vyžadují písemný souhlas obou smluvních stran ve formě následně číslovaných dodatků.</w:t>
      </w:r>
    </w:p>
    <w:p w14:paraId="56378AC6"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5.5   Právní vztahy vzniklé z této Dohody a vyplývající z této Dohody se řídí právním řádem České republiky.</w:t>
      </w:r>
    </w:p>
    <w:p w14:paraId="2BD3A393" w14:textId="77777777" w:rsidR="00865A59" w:rsidRPr="00B52C76" w:rsidRDefault="00865A59" w:rsidP="00B52C76">
      <w:pPr>
        <w:pStyle w:val="Zkladntext"/>
        <w:spacing w:after="300"/>
        <w:jc w:val="both"/>
        <w:rPr>
          <w:rFonts w:ascii="Arial" w:hAnsi="Arial" w:cs="Arial"/>
          <w:sz w:val="22"/>
          <w:szCs w:val="22"/>
        </w:rPr>
      </w:pPr>
      <w:r w:rsidRPr="00B52C76">
        <w:rPr>
          <w:rFonts w:ascii="Arial" w:hAnsi="Arial" w:cs="Arial"/>
          <w:sz w:val="22"/>
          <w:szCs w:val="22"/>
        </w:rPr>
        <w:t>5.6   Tato Dohoda je vyhotovena ve dvou vyhotoveních, z nichž každá smluvní strana obdrží po jednom.</w:t>
      </w:r>
    </w:p>
    <w:p w14:paraId="7137097A" w14:textId="77777777" w:rsidR="00865A59" w:rsidRPr="00B52C76" w:rsidRDefault="00865A59" w:rsidP="00865A59">
      <w:pPr>
        <w:pStyle w:val="Zkladntext"/>
        <w:spacing w:after="300"/>
        <w:rPr>
          <w:rFonts w:ascii="Arial" w:hAnsi="Arial" w:cs="Arial"/>
          <w:sz w:val="22"/>
          <w:szCs w:val="22"/>
        </w:rPr>
      </w:pPr>
    </w:p>
    <w:p w14:paraId="67738DAC" w14:textId="77777777" w:rsidR="00865A59" w:rsidRPr="00B52C76" w:rsidRDefault="00865A59" w:rsidP="00865A59">
      <w:pPr>
        <w:pStyle w:val="Zkladntext"/>
        <w:spacing w:after="300"/>
        <w:rPr>
          <w:rFonts w:ascii="Arial" w:hAnsi="Arial" w:cs="Arial"/>
          <w:sz w:val="22"/>
          <w:szCs w:val="22"/>
        </w:rPr>
      </w:pPr>
    </w:p>
    <w:p w14:paraId="570EDF2B" w14:textId="40C74825" w:rsidR="00865A59" w:rsidRPr="00B52C76" w:rsidRDefault="00865A59" w:rsidP="00865A59">
      <w:pPr>
        <w:pStyle w:val="Zkladntext"/>
        <w:spacing w:after="300"/>
        <w:rPr>
          <w:rFonts w:ascii="Arial" w:hAnsi="Arial" w:cs="Arial"/>
          <w:sz w:val="22"/>
          <w:szCs w:val="22"/>
        </w:rPr>
      </w:pPr>
      <w:r w:rsidRPr="00B52C76">
        <w:rPr>
          <w:rFonts w:ascii="Arial" w:hAnsi="Arial" w:cs="Arial"/>
          <w:sz w:val="22"/>
          <w:szCs w:val="22"/>
        </w:rPr>
        <w:t xml:space="preserve">V Ústí nad Labem </w:t>
      </w:r>
      <w:r w:rsidR="006D39BC" w:rsidRPr="00B52C76">
        <w:rPr>
          <w:rFonts w:ascii="Arial" w:hAnsi="Arial" w:cs="Arial"/>
          <w:sz w:val="22"/>
          <w:szCs w:val="22"/>
        </w:rPr>
        <w:t xml:space="preserve">dne </w:t>
      </w:r>
      <w:r w:rsidR="0057706D">
        <w:rPr>
          <w:rFonts w:ascii="Arial" w:hAnsi="Arial" w:cs="Arial"/>
          <w:sz w:val="22"/>
          <w:szCs w:val="22"/>
        </w:rPr>
        <w:t>XX.XX.</w:t>
      </w:r>
      <w:r w:rsidR="006D39BC" w:rsidRPr="00B52C76">
        <w:rPr>
          <w:rFonts w:ascii="Arial" w:hAnsi="Arial" w:cs="Arial"/>
          <w:sz w:val="22"/>
          <w:szCs w:val="22"/>
        </w:rPr>
        <w:t>20</w:t>
      </w:r>
      <w:r w:rsidR="0057706D">
        <w:rPr>
          <w:rFonts w:ascii="Arial" w:hAnsi="Arial" w:cs="Arial"/>
          <w:sz w:val="22"/>
          <w:szCs w:val="22"/>
        </w:rPr>
        <w:t>22</w:t>
      </w:r>
      <w:r w:rsidRPr="00B52C76">
        <w:rPr>
          <w:rFonts w:ascii="Arial" w:hAnsi="Arial" w:cs="Arial"/>
          <w:sz w:val="22"/>
          <w:szCs w:val="22"/>
        </w:rPr>
        <w:t xml:space="preserve">            V </w:t>
      </w:r>
      <w:r w:rsidR="00B52C76" w:rsidRPr="00B52C76">
        <w:rPr>
          <w:rFonts w:ascii="Arial" w:hAnsi="Arial" w:cs="Arial"/>
          <w:b/>
          <w:sz w:val="20"/>
          <w:szCs w:val="20"/>
          <w:highlight w:val="yellow"/>
        </w:rPr>
        <w:t>……………….</w:t>
      </w:r>
      <w:r w:rsidR="00B52C76">
        <w:rPr>
          <w:rFonts w:ascii="Arial" w:hAnsi="Arial" w:cs="Arial"/>
          <w:b/>
          <w:sz w:val="20"/>
          <w:szCs w:val="20"/>
        </w:rPr>
        <w:t xml:space="preserve"> </w:t>
      </w:r>
      <w:r w:rsidR="006D39BC" w:rsidRPr="00B52C76">
        <w:rPr>
          <w:rFonts w:ascii="Arial" w:hAnsi="Arial" w:cs="Arial"/>
          <w:sz w:val="22"/>
          <w:szCs w:val="22"/>
        </w:rPr>
        <w:t xml:space="preserve">dne </w:t>
      </w:r>
      <w:r w:rsidR="00B52C76" w:rsidRPr="00B52C76">
        <w:rPr>
          <w:rFonts w:ascii="Arial" w:hAnsi="Arial" w:cs="Arial"/>
          <w:b/>
          <w:sz w:val="20"/>
          <w:szCs w:val="20"/>
          <w:highlight w:val="yellow"/>
        </w:rPr>
        <w:t>…………………..</w:t>
      </w:r>
      <w:r w:rsidR="006D39BC" w:rsidRPr="00B52C76">
        <w:rPr>
          <w:rFonts w:ascii="Arial" w:hAnsi="Arial" w:cs="Arial"/>
          <w:sz w:val="22"/>
          <w:szCs w:val="22"/>
        </w:rPr>
        <w:t>20</w:t>
      </w:r>
      <w:r w:rsidR="0057706D">
        <w:rPr>
          <w:rFonts w:ascii="Arial" w:hAnsi="Arial" w:cs="Arial"/>
          <w:sz w:val="22"/>
          <w:szCs w:val="22"/>
        </w:rPr>
        <w:t>22</w:t>
      </w:r>
    </w:p>
    <w:p w14:paraId="70944CBC" w14:textId="77777777" w:rsidR="00865A59" w:rsidRPr="00B52C76" w:rsidRDefault="00865A59" w:rsidP="00865A59">
      <w:pPr>
        <w:rPr>
          <w:rFonts w:ascii="Arial" w:hAnsi="Arial" w:cs="Arial"/>
          <w:sz w:val="22"/>
          <w:szCs w:val="22"/>
        </w:rPr>
      </w:pPr>
    </w:p>
    <w:p w14:paraId="0450B984" w14:textId="77777777" w:rsidR="00865A59" w:rsidRPr="00B52C76" w:rsidRDefault="00865A59" w:rsidP="00865A59">
      <w:pPr>
        <w:rPr>
          <w:rFonts w:ascii="Arial" w:hAnsi="Arial" w:cs="Arial"/>
          <w:sz w:val="22"/>
          <w:szCs w:val="22"/>
        </w:rPr>
      </w:pPr>
    </w:p>
    <w:p w14:paraId="27E9C21D" w14:textId="77777777" w:rsidR="00865A59" w:rsidRPr="00B52C76" w:rsidRDefault="00865A59" w:rsidP="00865A59">
      <w:pPr>
        <w:rPr>
          <w:rFonts w:ascii="Arial" w:hAnsi="Arial" w:cs="Arial"/>
          <w:sz w:val="22"/>
          <w:szCs w:val="22"/>
        </w:rPr>
      </w:pPr>
      <w:r w:rsidRPr="00B52C76">
        <w:rPr>
          <w:rFonts w:ascii="Arial" w:hAnsi="Arial" w:cs="Arial"/>
          <w:sz w:val="22"/>
          <w:szCs w:val="22"/>
        </w:rPr>
        <w:t>Za Metropolnet a.s.</w:t>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r w:rsidR="00B52C76">
        <w:rPr>
          <w:rFonts w:ascii="Arial" w:hAnsi="Arial" w:cs="Arial"/>
          <w:sz w:val="22"/>
          <w:szCs w:val="22"/>
        </w:rPr>
        <w:t xml:space="preserve">      </w:t>
      </w:r>
      <w:r w:rsidR="006D39BC" w:rsidRPr="00B52C76">
        <w:rPr>
          <w:rFonts w:ascii="Arial" w:hAnsi="Arial" w:cs="Arial"/>
          <w:sz w:val="22"/>
          <w:szCs w:val="22"/>
        </w:rPr>
        <w:t>Dodavatel:</w:t>
      </w:r>
    </w:p>
    <w:p w14:paraId="4DC89F1D" w14:textId="77777777" w:rsidR="00865A59" w:rsidRPr="00B52C76" w:rsidRDefault="00865A59" w:rsidP="00865A59">
      <w:pPr>
        <w:rPr>
          <w:rFonts w:ascii="Arial" w:hAnsi="Arial" w:cs="Arial"/>
          <w:sz w:val="22"/>
          <w:szCs w:val="22"/>
        </w:rPr>
      </w:pPr>
    </w:p>
    <w:p w14:paraId="248CE771" w14:textId="77777777" w:rsidR="00865A59" w:rsidRPr="00B52C76" w:rsidRDefault="00865A59" w:rsidP="00865A59">
      <w:pPr>
        <w:rPr>
          <w:rFonts w:ascii="Arial" w:hAnsi="Arial" w:cs="Arial"/>
          <w:sz w:val="22"/>
          <w:szCs w:val="22"/>
        </w:rPr>
      </w:pPr>
    </w:p>
    <w:p w14:paraId="4C978D9A" w14:textId="77777777" w:rsidR="00865A59" w:rsidRPr="00B52C76" w:rsidRDefault="00865A59" w:rsidP="00865A59">
      <w:pPr>
        <w:rPr>
          <w:rFonts w:ascii="Arial" w:hAnsi="Arial" w:cs="Arial"/>
          <w:sz w:val="22"/>
          <w:szCs w:val="22"/>
        </w:rPr>
      </w:pPr>
    </w:p>
    <w:p w14:paraId="6D202595" w14:textId="77777777" w:rsidR="00865A59" w:rsidRPr="00B52C76" w:rsidRDefault="00865A59" w:rsidP="00865A59">
      <w:pPr>
        <w:rPr>
          <w:rFonts w:ascii="Arial" w:hAnsi="Arial" w:cs="Arial"/>
          <w:sz w:val="22"/>
          <w:szCs w:val="22"/>
        </w:rPr>
      </w:pPr>
      <w:r w:rsidRPr="00B52C76">
        <w:rPr>
          <w:rFonts w:ascii="Arial" w:hAnsi="Arial" w:cs="Arial"/>
          <w:sz w:val="22"/>
          <w:szCs w:val="22"/>
        </w:rPr>
        <w:t>…………………………………………                  ……………………………………………</w:t>
      </w:r>
    </w:p>
    <w:p w14:paraId="054EC0C4" w14:textId="356B8366" w:rsidR="00B52C76" w:rsidRDefault="0057706D" w:rsidP="00865A59">
      <w:pPr>
        <w:rPr>
          <w:rFonts w:ascii="Arial" w:hAnsi="Arial" w:cs="Arial"/>
          <w:b/>
          <w:sz w:val="20"/>
          <w:szCs w:val="20"/>
          <w:highlight w:val="yellow"/>
        </w:rPr>
      </w:pPr>
      <w:r>
        <w:rPr>
          <w:rFonts w:ascii="Arial" w:hAnsi="Arial" w:cs="Arial"/>
          <w:sz w:val="22"/>
          <w:szCs w:val="22"/>
        </w:rPr>
        <w:t xml:space="preserve">Mgr. </w:t>
      </w:r>
      <w:r w:rsidR="00865A59" w:rsidRPr="00B52C76">
        <w:rPr>
          <w:rFonts w:ascii="Arial" w:hAnsi="Arial" w:cs="Arial"/>
          <w:sz w:val="22"/>
          <w:szCs w:val="22"/>
        </w:rPr>
        <w:t>Jan Hofman</w:t>
      </w:r>
      <w:r w:rsidR="00865A59" w:rsidRPr="00B52C76">
        <w:rPr>
          <w:rFonts w:ascii="Arial" w:hAnsi="Arial" w:cs="Arial"/>
          <w:sz w:val="22"/>
          <w:szCs w:val="22"/>
        </w:rPr>
        <w:tab/>
      </w:r>
      <w:r w:rsidR="00865A59" w:rsidRPr="00B52C76">
        <w:rPr>
          <w:rFonts w:ascii="Arial" w:hAnsi="Arial" w:cs="Arial"/>
          <w:sz w:val="22"/>
          <w:szCs w:val="22"/>
        </w:rPr>
        <w:tab/>
      </w:r>
      <w:r w:rsidR="00865A59" w:rsidRPr="00B52C76">
        <w:rPr>
          <w:rFonts w:ascii="Arial" w:hAnsi="Arial" w:cs="Arial"/>
          <w:sz w:val="22"/>
          <w:szCs w:val="22"/>
        </w:rPr>
        <w:tab/>
      </w:r>
      <w:r w:rsidR="00865A59" w:rsidRPr="00B52C76">
        <w:rPr>
          <w:rFonts w:ascii="Arial" w:hAnsi="Arial" w:cs="Arial"/>
          <w:sz w:val="22"/>
          <w:szCs w:val="22"/>
        </w:rPr>
        <w:tab/>
      </w:r>
      <w:r w:rsidR="00865A59" w:rsidRPr="00B52C76">
        <w:rPr>
          <w:rFonts w:ascii="Arial" w:hAnsi="Arial" w:cs="Arial"/>
          <w:sz w:val="22"/>
          <w:szCs w:val="22"/>
        </w:rPr>
        <w:tab/>
      </w:r>
      <w:r w:rsidR="00865A59" w:rsidRPr="00B52C76">
        <w:rPr>
          <w:rFonts w:ascii="Arial" w:hAnsi="Arial" w:cs="Arial"/>
          <w:sz w:val="22"/>
          <w:szCs w:val="22"/>
        </w:rPr>
        <w:tab/>
      </w:r>
      <w:r w:rsidR="00B52C76">
        <w:rPr>
          <w:rFonts w:ascii="Arial" w:hAnsi="Arial" w:cs="Arial"/>
          <w:sz w:val="22"/>
          <w:szCs w:val="22"/>
        </w:rPr>
        <w:t xml:space="preserve">        </w:t>
      </w:r>
      <w:r w:rsidR="00B52C76" w:rsidRPr="00B52C76">
        <w:rPr>
          <w:rFonts w:ascii="Arial" w:hAnsi="Arial" w:cs="Arial"/>
          <w:b/>
          <w:sz w:val="20"/>
          <w:szCs w:val="20"/>
          <w:highlight w:val="yellow"/>
        </w:rPr>
        <w:t>…………………..</w:t>
      </w:r>
    </w:p>
    <w:p w14:paraId="3945C797" w14:textId="77777777" w:rsidR="00865A59" w:rsidRPr="00B52C76" w:rsidRDefault="00B52C76" w:rsidP="00865A59">
      <w:pPr>
        <w:rPr>
          <w:rFonts w:ascii="Arial" w:hAnsi="Arial" w:cs="Arial"/>
          <w:sz w:val="22"/>
          <w:szCs w:val="22"/>
        </w:rPr>
      </w:pPr>
      <w:r w:rsidRPr="00B52C76">
        <w:rPr>
          <w:rFonts w:ascii="Arial" w:hAnsi="Arial" w:cs="Arial"/>
          <w:b/>
          <w:sz w:val="20"/>
          <w:szCs w:val="20"/>
        </w:rPr>
        <w:t xml:space="preserve">                                                                                                  </w:t>
      </w:r>
      <w:r w:rsidRPr="00B52C76">
        <w:rPr>
          <w:rFonts w:ascii="Arial" w:hAnsi="Arial" w:cs="Arial"/>
          <w:b/>
          <w:sz w:val="20"/>
          <w:szCs w:val="20"/>
          <w:highlight w:val="yellow"/>
        </w:rPr>
        <w:t>…………………..</w:t>
      </w:r>
    </w:p>
    <w:p w14:paraId="4506C206" w14:textId="77777777" w:rsidR="00865A59" w:rsidRPr="00B52C76" w:rsidRDefault="00865A59" w:rsidP="00865A59">
      <w:pPr>
        <w:rPr>
          <w:rFonts w:ascii="Arial" w:hAnsi="Arial" w:cs="Arial"/>
          <w:sz w:val="22"/>
          <w:szCs w:val="22"/>
        </w:rPr>
      </w:pPr>
    </w:p>
    <w:p w14:paraId="2F4E35AD" w14:textId="77777777" w:rsidR="00865A59" w:rsidRPr="00B52C76" w:rsidRDefault="00B52C76" w:rsidP="00B52C76">
      <w:pPr>
        <w:pStyle w:val="Zkladntext"/>
        <w:spacing w:after="300"/>
        <w:rPr>
          <w:rFonts w:ascii="Arial" w:hAnsi="Arial" w:cs="Arial"/>
          <w:sz w:val="22"/>
          <w:szCs w:val="22"/>
        </w:rPr>
      </w:pPr>
      <w:r>
        <w:rPr>
          <w:rFonts w:ascii="Arial" w:hAnsi="Arial" w:cs="Arial"/>
          <w:sz w:val="22"/>
          <w:szCs w:val="22"/>
        </w:rPr>
        <w:t xml:space="preserve">                       </w:t>
      </w:r>
    </w:p>
    <w:p w14:paraId="666DEAFD" w14:textId="77777777" w:rsidR="00865A59" w:rsidRPr="00B52C76" w:rsidRDefault="00865A59" w:rsidP="00865A59">
      <w:pPr>
        <w:rPr>
          <w:rFonts w:ascii="Arial" w:hAnsi="Arial" w:cs="Arial"/>
          <w:sz w:val="22"/>
          <w:szCs w:val="22"/>
        </w:rPr>
      </w:pPr>
      <w:r w:rsidRPr="00B52C76">
        <w:rPr>
          <w:rFonts w:ascii="Arial" w:hAnsi="Arial" w:cs="Arial"/>
          <w:sz w:val="22"/>
          <w:szCs w:val="22"/>
        </w:rPr>
        <w:t xml:space="preserve">…………………………………………                  </w:t>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r w:rsidRPr="00B52C76">
        <w:rPr>
          <w:rFonts w:ascii="Arial" w:hAnsi="Arial" w:cs="Arial"/>
          <w:sz w:val="22"/>
          <w:szCs w:val="22"/>
        </w:rPr>
        <w:tab/>
      </w:r>
    </w:p>
    <w:p w14:paraId="2EDD19F0" w14:textId="3A753BDC" w:rsidR="00450A91" w:rsidRPr="00B52C76" w:rsidRDefault="0057706D" w:rsidP="00865A59">
      <w:pPr>
        <w:rPr>
          <w:rFonts w:ascii="Arial" w:hAnsi="Arial" w:cs="Arial"/>
          <w:sz w:val="22"/>
          <w:szCs w:val="22"/>
        </w:rPr>
      </w:pPr>
      <w:r>
        <w:rPr>
          <w:rFonts w:ascii="Arial" w:hAnsi="Arial" w:cs="Arial"/>
          <w:sz w:val="22"/>
          <w:szCs w:val="22"/>
        </w:rPr>
        <w:t>Jiří Knápek</w:t>
      </w:r>
    </w:p>
    <w:sectPr w:rsidR="00450A91" w:rsidRPr="00B52C76" w:rsidSect="00E45B0E">
      <w:headerReference w:type="default" r:id="rId8"/>
      <w:footerReference w:type="default" r:id="rId9"/>
      <w:headerReference w:type="first" r:id="rId10"/>
      <w:pgSz w:w="11906" w:h="16838"/>
      <w:pgMar w:top="1418" w:right="1418" w:bottom="1701" w:left="1418"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96F60" w14:textId="77777777" w:rsidR="00AA13BA" w:rsidRDefault="00AA13BA" w:rsidP="007B4E9F">
      <w:r>
        <w:separator/>
      </w:r>
    </w:p>
  </w:endnote>
  <w:endnote w:type="continuationSeparator" w:id="0">
    <w:p w14:paraId="2FB403A2" w14:textId="77777777" w:rsidR="00AA13BA" w:rsidRDefault="00AA13BA" w:rsidP="007B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193" w:type="dxa"/>
      <w:tblBorders>
        <w:left w:val="none" w:sz="0" w:space="0" w:color="auto"/>
        <w:bottom w:val="none" w:sz="0" w:space="0" w:color="auto"/>
        <w:right w:val="none" w:sz="0" w:space="0" w:color="auto"/>
        <w:insideH w:val="none" w:sz="0" w:space="0" w:color="auto"/>
        <w:insideV w:val="none" w:sz="0" w:space="0" w:color="auto"/>
      </w:tblBorders>
      <w:tblCellMar>
        <w:top w:w="113" w:type="dxa"/>
        <w:left w:w="113" w:type="dxa"/>
        <w:right w:w="0" w:type="dxa"/>
      </w:tblCellMar>
      <w:tblLook w:val="04A0" w:firstRow="1" w:lastRow="0" w:firstColumn="1" w:lastColumn="0" w:noHBand="0" w:noVBand="1"/>
    </w:tblPr>
    <w:tblGrid>
      <w:gridCol w:w="4361"/>
      <w:gridCol w:w="3966"/>
      <w:gridCol w:w="866"/>
    </w:tblGrid>
    <w:tr w:rsidR="0094211A" w:rsidRPr="0094211A" w14:paraId="5FA3255D" w14:textId="77777777" w:rsidTr="00E70194">
      <w:trPr>
        <w:cantSplit/>
        <w:trHeight w:val="1134"/>
      </w:trPr>
      <w:tc>
        <w:tcPr>
          <w:tcW w:w="4366" w:type="dxa"/>
        </w:tcPr>
        <w:p w14:paraId="32D83897" w14:textId="77777777" w:rsidR="004C5716" w:rsidRDefault="00A2493F" w:rsidP="007B4E9F">
          <w:pPr>
            <w:pStyle w:val="Zpat"/>
            <w:rPr>
              <w:rFonts w:cs="Arial"/>
              <w:b/>
              <w:sz w:val="16"/>
              <w:szCs w:val="16"/>
            </w:rPr>
          </w:pPr>
          <w:r>
            <w:rPr>
              <w:rFonts w:cs="Arial"/>
              <w:b/>
              <w:sz w:val="16"/>
              <w:szCs w:val="16"/>
            </w:rPr>
            <w:t>M</w:t>
          </w:r>
          <w:r w:rsidR="00354BF1">
            <w:rPr>
              <w:rFonts w:cs="Arial"/>
              <w:b/>
              <w:sz w:val="16"/>
              <w:szCs w:val="16"/>
            </w:rPr>
            <w:t>etropolnet</w:t>
          </w:r>
          <w:r w:rsidR="004C5716" w:rsidRPr="0094211A">
            <w:rPr>
              <w:rFonts w:cs="Arial"/>
              <w:b/>
              <w:sz w:val="16"/>
              <w:szCs w:val="16"/>
            </w:rPr>
            <w:t xml:space="preserve"> a.s.</w:t>
          </w:r>
        </w:p>
        <w:p w14:paraId="2BFFBFBD" w14:textId="77777777" w:rsidR="0094211A" w:rsidRPr="0094211A" w:rsidRDefault="00354BF1" w:rsidP="007B4E9F">
          <w:pPr>
            <w:pStyle w:val="Zpat"/>
            <w:rPr>
              <w:rFonts w:cs="Arial"/>
              <w:sz w:val="16"/>
              <w:szCs w:val="16"/>
            </w:rPr>
          </w:pPr>
          <w:r>
            <w:rPr>
              <w:rFonts w:cs="Arial"/>
              <w:sz w:val="16"/>
              <w:szCs w:val="16"/>
            </w:rPr>
            <w:t>Mírové náměstí 3097/37</w:t>
          </w:r>
          <w:r w:rsidR="0094211A" w:rsidRPr="0094211A">
            <w:rPr>
              <w:rFonts w:cs="Arial"/>
              <w:sz w:val="16"/>
              <w:szCs w:val="16"/>
            </w:rPr>
            <w:t>, 400 01 Ústí nad Labem</w:t>
          </w:r>
        </w:p>
        <w:p w14:paraId="0D6B890F" w14:textId="77777777" w:rsidR="0094211A" w:rsidRPr="0094211A" w:rsidRDefault="00354BF1" w:rsidP="007B4E9F">
          <w:pPr>
            <w:pStyle w:val="Zpat"/>
            <w:rPr>
              <w:rFonts w:cs="Arial"/>
              <w:sz w:val="16"/>
              <w:szCs w:val="16"/>
            </w:rPr>
          </w:pPr>
          <w:r>
            <w:rPr>
              <w:rFonts w:cs="Arial"/>
              <w:sz w:val="16"/>
              <w:szCs w:val="16"/>
            </w:rPr>
            <w:t>Tel.: (+420) 475272911</w:t>
          </w:r>
        </w:p>
        <w:p w14:paraId="7175BE4B" w14:textId="77777777" w:rsidR="0094211A" w:rsidRPr="0094211A" w:rsidRDefault="0094211A" w:rsidP="006D5E1D">
          <w:pPr>
            <w:pStyle w:val="Zpat"/>
            <w:rPr>
              <w:rFonts w:cs="Arial"/>
              <w:sz w:val="16"/>
              <w:szCs w:val="16"/>
            </w:rPr>
          </w:pPr>
          <w:r w:rsidRPr="0094211A">
            <w:rPr>
              <w:rFonts w:cs="Arial"/>
              <w:sz w:val="16"/>
              <w:szCs w:val="16"/>
            </w:rPr>
            <w:t xml:space="preserve">E-mail: </w:t>
          </w:r>
          <w:r w:rsidR="004C5716">
            <w:rPr>
              <w:rFonts w:cs="Arial"/>
              <w:sz w:val="16"/>
              <w:szCs w:val="16"/>
            </w:rPr>
            <w:t>info</w:t>
          </w:r>
          <w:r w:rsidRPr="0094211A">
            <w:rPr>
              <w:rFonts w:cs="Arial"/>
              <w:sz w:val="16"/>
              <w:szCs w:val="16"/>
            </w:rPr>
            <w:t>@metropolnet.cz</w:t>
          </w:r>
        </w:p>
        <w:p w14:paraId="4D1225C7" w14:textId="77777777" w:rsidR="0094211A" w:rsidRPr="0094211A" w:rsidRDefault="0094211A" w:rsidP="006D5E1D">
          <w:pPr>
            <w:pStyle w:val="Zpat"/>
            <w:rPr>
              <w:rFonts w:cs="Arial"/>
              <w:sz w:val="16"/>
              <w:szCs w:val="16"/>
            </w:rPr>
          </w:pPr>
          <w:r w:rsidRPr="0094211A">
            <w:rPr>
              <w:rFonts w:cs="Arial"/>
              <w:sz w:val="16"/>
              <w:szCs w:val="16"/>
            </w:rPr>
            <w:t>Web: www.metropolnet.cz</w:t>
          </w:r>
        </w:p>
      </w:tc>
      <w:tc>
        <w:tcPr>
          <w:tcW w:w="3969" w:type="dxa"/>
        </w:tcPr>
        <w:p w14:paraId="4C4017BD" w14:textId="77777777" w:rsidR="004C5716" w:rsidRDefault="004C5716" w:rsidP="007B4E9F">
          <w:pPr>
            <w:pStyle w:val="Zpat"/>
            <w:rPr>
              <w:rFonts w:cs="Arial"/>
              <w:sz w:val="16"/>
              <w:szCs w:val="16"/>
            </w:rPr>
          </w:pPr>
        </w:p>
        <w:p w14:paraId="51DB7C56" w14:textId="77777777" w:rsidR="0094211A" w:rsidRPr="0094211A" w:rsidRDefault="0094211A" w:rsidP="007B4E9F">
          <w:pPr>
            <w:pStyle w:val="Zpat"/>
            <w:rPr>
              <w:rFonts w:cs="Arial"/>
              <w:sz w:val="16"/>
              <w:szCs w:val="16"/>
            </w:rPr>
          </w:pPr>
          <w:r w:rsidRPr="0094211A">
            <w:rPr>
              <w:rFonts w:cs="Arial"/>
              <w:sz w:val="16"/>
              <w:szCs w:val="16"/>
            </w:rPr>
            <w:t>Společnost zapsaná u Krajského soudu v Ústí n</w:t>
          </w:r>
          <w:r>
            <w:rPr>
              <w:rFonts w:cs="Arial"/>
              <w:sz w:val="16"/>
              <w:szCs w:val="16"/>
            </w:rPr>
            <w:t>.</w:t>
          </w:r>
          <w:r w:rsidR="00821E8C">
            <w:rPr>
              <w:rFonts w:cs="Arial"/>
              <w:sz w:val="16"/>
              <w:szCs w:val="16"/>
            </w:rPr>
            <w:t xml:space="preserve"> </w:t>
          </w:r>
          <w:r>
            <w:rPr>
              <w:rFonts w:cs="Arial"/>
              <w:sz w:val="16"/>
              <w:szCs w:val="16"/>
            </w:rPr>
            <w:t>L.,</w:t>
          </w:r>
          <w:r>
            <w:rPr>
              <w:rFonts w:cs="Arial"/>
              <w:sz w:val="16"/>
              <w:szCs w:val="16"/>
            </w:rPr>
            <w:br/>
          </w:r>
          <w:r w:rsidRPr="0094211A">
            <w:rPr>
              <w:rFonts w:cs="Arial"/>
              <w:sz w:val="16"/>
              <w:szCs w:val="16"/>
            </w:rPr>
            <w:t>oddíl B, vložka 1383</w:t>
          </w:r>
        </w:p>
        <w:p w14:paraId="6C3DBE70" w14:textId="77777777" w:rsidR="0094211A" w:rsidRPr="0094211A" w:rsidRDefault="0094211A" w:rsidP="00E45B0E">
          <w:pPr>
            <w:pStyle w:val="Zpat"/>
            <w:tabs>
              <w:tab w:val="clear" w:pos="4536"/>
              <w:tab w:val="clear" w:pos="9072"/>
              <w:tab w:val="right" w:pos="3778"/>
            </w:tabs>
            <w:rPr>
              <w:rFonts w:cs="Arial"/>
              <w:sz w:val="16"/>
              <w:szCs w:val="16"/>
            </w:rPr>
          </w:pPr>
          <w:r w:rsidRPr="0094211A">
            <w:rPr>
              <w:rFonts w:cs="Arial"/>
              <w:sz w:val="16"/>
              <w:szCs w:val="16"/>
            </w:rPr>
            <w:t>IČ: 25439022, DIČ: CZ25439022</w:t>
          </w:r>
          <w:r w:rsidR="00E45B0E">
            <w:rPr>
              <w:rFonts w:cs="Arial"/>
              <w:sz w:val="16"/>
              <w:szCs w:val="16"/>
            </w:rPr>
            <w:tab/>
          </w:r>
        </w:p>
        <w:p w14:paraId="17BFCEAB" w14:textId="77777777" w:rsidR="0094211A" w:rsidRPr="0094211A" w:rsidRDefault="0094211A" w:rsidP="007B4E9F">
          <w:pPr>
            <w:pStyle w:val="Zpat"/>
            <w:rPr>
              <w:rFonts w:cs="Arial"/>
              <w:sz w:val="16"/>
              <w:szCs w:val="16"/>
            </w:rPr>
          </w:pPr>
          <w:r w:rsidRPr="0094211A">
            <w:rPr>
              <w:rFonts w:cs="Arial"/>
              <w:sz w:val="16"/>
              <w:szCs w:val="16"/>
            </w:rPr>
            <w:t xml:space="preserve">ČSOB, a. s. Ústí nad Labem – </w:t>
          </w:r>
          <w:proofErr w:type="spellStart"/>
          <w:r w:rsidRPr="0094211A">
            <w:rPr>
              <w:rFonts w:cs="Arial"/>
              <w:sz w:val="16"/>
              <w:szCs w:val="16"/>
            </w:rPr>
            <w:t>č.ú</w:t>
          </w:r>
          <w:proofErr w:type="spellEnd"/>
          <w:r w:rsidRPr="0094211A">
            <w:rPr>
              <w:rFonts w:cs="Arial"/>
              <w:sz w:val="16"/>
              <w:szCs w:val="16"/>
            </w:rPr>
            <w:t>.: 252399628/0300</w:t>
          </w:r>
        </w:p>
      </w:tc>
      <w:tc>
        <w:tcPr>
          <w:tcW w:w="858" w:type="dxa"/>
          <w:shd w:val="clear" w:color="auto" w:fill="FF3333"/>
          <w:noWrap/>
          <w:tcMar>
            <w:top w:w="113" w:type="dxa"/>
            <w:left w:w="0" w:type="dxa"/>
            <w:bottom w:w="0" w:type="dxa"/>
            <w:right w:w="113" w:type="dxa"/>
          </w:tcMar>
        </w:tcPr>
        <w:sdt>
          <w:sdtPr>
            <w:rPr>
              <w:sz w:val="16"/>
              <w:szCs w:val="16"/>
            </w:rPr>
            <w:id w:val="682430893"/>
            <w:docPartObj>
              <w:docPartGallery w:val="Page Numbers (Top of Page)"/>
              <w:docPartUnique/>
            </w:docPartObj>
          </w:sdtPr>
          <w:sdtEndPr/>
          <w:sdtContent>
            <w:p w14:paraId="346832E4" w14:textId="77777777" w:rsidR="00902196" w:rsidRDefault="00902196" w:rsidP="004C5716">
              <w:pPr>
                <w:jc w:val="center"/>
                <w:rPr>
                  <w:sz w:val="16"/>
                  <w:szCs w:val="16"/>
                </w:rPr>
              </w:pPr>
            </w:p>
            <w:p w14:paraId="1C751438" w14:textId="77777777" w:rsidR="004C5716" w:rsidRPr="004C5716" w:rsidRDefault="00FF79E2" w:rsidP="004C5716">
              <w:pPr>
                <w:jc w:val="center"/>
                <w:rPr>
                  <w:b/>
                  <w:color w:val="FFFFFF" w:themeColor="background1"/>
                  <w:sz w:val="16"/>
                  <w:szCs w:val="16"/>
                </w:rPr>
              </w:pPr>
              <w:r>
                <w:rPr>
                  <w:b/>
                  <w:color w:val="FFFFFF" w:themeColor="background1"/>
                  <w:sz w:val="16"/>
                  <w:szCs w:val="16"/>
                </w:rPr>
                <w:t>Stra</w:t>
              </w:r>
              <w:r w:rsidR="004C5716" w:rsidRPr="004C5716">
                <w:rPr>
                  <w:b/>
                  <w:color w:val="FFFFFF" w:themeColor="background1"/>
                  <w:sz w:val="16"/>
                  <w:szCs w:val="16"/>
                </w:rPr>
                <w:t>na</w:t>
              </w:r>
            </w:p>
            <w:p w14:paraId="52957572" w14:textId="77777777" w:rsidR="004C5716" w:rsidRPr="004C5716" w:rsidRDefault="004C5716" w:rsidP="004C5716">
              <w:pPr>
                <w:jc w:val="center"/>
                <w:rPr>
                  <w:b/>
                  <w:color w:val="FFFFFF" w:themeColor="background1"/>
                  <w:sz w:val="16"/>
                  <w:szCs w:val="16"/>
                </w:rPr>
              </w:pPr>
            </w:p>
            <w:p w14:paraId="4AC76CBB" w14:textId="39D7E2F9" w:rsidR="0094211A" w:rsidRPr="004C5716" w:rsidRDefault="00450A91" w:rsidP="00E45B0E">
              <w:pPr>
                <w:tabs>
                  <w:tab w:val="center" w:pos="413"/>
                </w:tabs>
                <w:rPr>
                  <w:sz w:val="16"/>
                  <w:szCs w:val="16"/>
                </w:rPr>
              </w:pPr>
              <w:r>
                <w:rPr>
                  <w:b/>
                  <w:color w:val="FFFFFF" w:themeColor="background1"/>
                  <w:sz w:val="16"/>
                  <w:szCs w:val="16"/>
                </w:rPr>
                <w:tab/>
              </w:r>
              <w:r w:rsidR="00947E83" w:rsidRPr="004C5716">
                <w:rPr>
                  <w:b/>
                  <w:color w:val="FFFFFF" w:themeColor="background1"/>
                  <w:sz w:val="16"/>
                  <w:szCs w:val="16"/>
                </w:rPr>
                <w:fldChar w:fldCharType="begin"/>
              </w:r>
              <w:r w:rsidR="004C5716" w:rsidRPr="004C5716">
                <w:rPr>
                  <w:b/>
                  <w:color w:val="FFFFFF" w:themeColor="background1"/>
                  <w:sz w:val="16"/>
                  <w:szCs w:val="16"/>
                </w:rPr>
                <w:instrText xml:space="preserve"> PAGE </w:instrText>
              </w:r>
              <w:r w:rsidR="00947E83" w:rsidRPr="004C5716">
                <w:rPr>
                  <w:b/>
                  <w:color w:val="FFFFFF" w:themeColor="background1"/>
                  <w:sz w:val="16"/>
                  <w:szCs w:val="16"/>
                </w:rPr>
                <w:fldChar w:fldCharType="separate"/>
              </w:r>
              <w:r w:rsidR="00301EC9">
                <w:rPr>
                  <w:b/>
                  <w:noProof/>
                  <w:color w:val="FFFFFF" w:themeColor="background1"/>
                  <w:sz w:val="16"/>
                  <w:szCs w:val="16"/>
                </w:rPr>
                <w:t>1</w:t>
              </w:r>
              <w:r w:rsidR="00947E83" w:rsidRPr="004C5716">
                <w:rPr>
                  <w:b/>
                  <w:color w:val="FFFFFF" w:themeColor="background1"/>
                  <w:sz w:val="16"/>
                  <w:szCs w:val="16"/>
                </w:rPr>
                <w:fldChar w:fldCharType="end"/>
              </w:r>
              <w:r w:rsidR="004C5716" w:rsidRPr="004C5716">
                <w:rPr>
                  <w:b/>
                  <w:color w:val="FFFFFF" w:themeColor="background1"/>
                  <w:sz w:val="16"/>
                  <w:szCs w:val="16"/>
                </w:rPr>
                <w:t xml:space="preserve"> </w:t>
              </w:r>
              <w:r w:rsidR="004C5716">
                <w:rPr>
                  <w:b/>
                  <w:color w:val="FFFFFF" w:themeColor="background1"/>
                  <w:sz w:val="16"/>
                  <w:szCs w:val="16"/>
                </w:rPr>
                <w:t>/</w:t>
              </w:r>
              <w:r w:rsidR="004C5716" w:rsidRPr="004C5716">
                <w:rPr>
                  <w:b/>
                  <w:color w:val="FFFFFF" w:themeColor="background1"/>
                  <w:sz w:val="16"/>
                  <w:szCs w:val="16"/>
                </w:rPr>
                <w:t xml:space="preserve"> </w:t>
              </w:r>
              <w:r w:rsidR="00947E83">
                <w:rPr>
                  <w:b/>
                  <w:color w:val="FFFFFF" w:themeColor="background1"/>
                  <w:sz w:val="16"/>
                  <w:szCs w:val="16"/>
                </w:rPr>
                <w:fldChar w:fldCharType="begin"/>
              </w:r>
              <w:r w:rsidR="00E45B0E">
                <w:rPr>
                  <w:b/>
                  <w:color w:val="FFFFFF" w:themeColor="background1"/>
                  <w:sz w:val="16"/>
                  <w:szCs w:val="16"/>
                </w:rPr>
                <w:instrText>=</w:instrText>
              </w:r>
              <w:r w:rsidR="00947E83" w:rsidRPr="004C5716">
                <w:rPr>
                  <w:b/>
                  <w:color w:val="FFFFFF" w:themeColor="background1"/>
                  <w:sz w:val="16"/>
                  <w:szCs w:val="16"/>
                </w:rPr>
                <w:fldChar w:fldCharType="begin"/>
              </w:r>
              <w:r w:rsidR="004C5716" w:rsidRPr="004C5716">
                <w:rPr>
                  <w:b/>
                  <w:color w:val="FFFFFF" w:themeColor="background1"/>
                  <w:sz w:val="16"/>
                  <w:szCs w:val="16"/>
                </w:rPr>
                <w:instrText xml:space="preserve"> NUMPAGES  </w:instrText>
              </w:r>
              <w:r w:rsidR="00947E83" w:rsidRPr="004C5716">
                <w:rPr>
                  <w:b/>
                  <w:color w:val="FFFFFF" w:themeColor="background1"/>
                  <w:sz w:val="16"/>
                  <w:szCs w:val="16"/>
                </w:rPr>
                <w:fldChar w:fldCharType="separate"/>
              </w:r>
              <w:r w:rsidR="00402735">
                <w:rPr>
                  <w:b/>
                  <w:noProof/>
                  <w:color w:val="FFFFFF" w:themeColor="background1"/>
                  <w:sz w:val="16"/>
                  <w:szCs w:val="16"/>
                </w:rPr>
                <w:instrText>3</w:instrText>
              </w:r>
              <w:r w:rsidR="00947E83" w:rsidRPr="004C5716">
                <w:rPr>
                  <w:b/>
                  <w:color w:val="FFFFFF" w:themeColor="background1"/>
                  <w:sz w:val="16"/>
                  <w:szCs w:val="16"/>
                </w:rPr>
                <w:fldChar w:fldCharType="end"/>
              </w:r>
              <w:r w:rsidR="00947E83">
                <w:rPr>
                  <w:b/>
                  <w:color w:val="FFFFFF" w:themeColor="background1"/>
                  <w:sz w:val="16"/>
                  <w:szCs w:val="16"/>
                </w:rPr>
                <w:fldChar w:fldCharType="separate"/>
              </w:r>
              <w:r w:rsidR="00402735">
                <w:rPr>
                  <w:b/>
                  <w:noProof/>
                  <w:color w:val="FFFFFF" w:themeColor="background1"/>
                  <w:sz w:val="16"/>
                  <w:szCs w:val="16"/>
                </w:rPr>
                <w:t>3</w:t>
              </w:r>
              <w:r w:rsidR="00947E83">
                <w:rPr>
                  <w:b/>
                  <w:color w:val="FFFFFF" w:themeColor="background1"/>
                  <w:sz w:val="16"/>
                  <w:szCs w:val="16"/>
                </w:rPr>
                <w:fldChar w:fldCharType="end"/>
              </w:r>
            </w:p>
          </w:sdtContent>
        </w:sdt>
      </w:tc>
    </w:tr>
  </w:tbl>
  <w:p w14:paraId="10DD3C0D" w14:textId="77777777" w:rsidR="007B4E9F" w:rsidRPr="0094211A" w:rsidRDefault="007B4E9F" w:rsidP="007B4E9F">
    <w:pPr>
      <w:pStyle w:val="Zpat"/>
      <w:ind w:left="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6B4E" w14:textId="77777777" w:rsidR="00AA13BA" w:rsidRDefault="00AA13BA" w:rsidP="007B4E9F">
      <w:r>
        <w:separator/>
      </w:r>
    </w:p>
  </w:footnote>
  <w:footnote w:type="continuationSeparator" w:id="0">
    <w:p w14:paraId="546637A9" w14:textId="77777777" w:rsidR="00AA13BA" w:rsidRDefault="00AA13BA" w:rsidP="007B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9747" w14:textId="77777777" w:rsidR="007B4E9F" w:rsidRPr="008F7321" w:rsidRDefault="007479B8" w:rsidP="008F7321">
    <w:pPr>
      <w:pStyle w:val="Zhlav"/>
      <w:ind w:left="0"/>
      <w:rPr>
        <w:rFonts w:ascii="Arial" w:eastAsia="Times New Roman" w:hAnsi="Arial" w:cs="Arial"/>
        <w:smallCaps/>
        <w:sz w:val="20"/>
        <w:szCs w:val="20"/>
        <w:lang w:eastAsia="cs-CZ"/>
      </w:rPr>
    </w:pPr>
    <w:r w:rsidRPr="007479B8">
      <w:rPr>
        <w:rFonts w:ascii="Arial" w:eastAsia="Times New Roman" w:hAnsi="Arial" w:cs="Arial"/>
        <w:smallCaps/>
        <w:sz w:val="20"/>
        <w:szCs w:val="20"/>
        <w:lang w:eastAsia="cs-CZ"/>
      </w:rPr>
      <w:t xml:space="preserve"> </w:t>
    </w:r>
    <w:r w:rsidR="001F031B">
      <w:rPr>
        <w:rFonts w:ascii="Arial" w:eastAsia="Times New Roman" w:hAnsi="Arial" w:cs="Arial"/>
        <w:noProof/>
        <w:sz w:val="20"/>
        <w:szCs w:val="20"/>
        <w:lang w:eastAsia="cs-CZ"/>
      </w:rPr>
      <w:drawing>
        <wp:anchor distT="0" distB="0" distL="114300" distR="114300" simplePos="0" relativeHeight="251661312" behindDoc="0" locked="0" layoutInCell="1" allowOverlap="1" wp14:anchorId="49929239" wp14:editId="17006EB3">
          <wp:simplePos x="0" y="0"/>
          <wp:positionH relativeFrom="column">
            <wp:posOffset>-1348105</wp:posOffset>
          </wp:positionH>
          <wp:positionV relativeFrom="paragraph">
            <wp:posOffset>21590</wp:posOffset>
          </wp:positionV>
          <wp:extent cx="7439025" cy="857250"/>
          <wp:effectExtent l="0" t="0" r="9525" b="0"/>
          <wp:wrapNone/>
          <wp:docPr id="5"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hlavickoveho-papiru.emf"/>
                  <pic:cNvPicPr/>
                </pic:nvPicPr>
                <pic:blipFill>
                  <a:blip r:embed="rId1"/>
                  <a:stretch>
                    <a:fillRect/>
                  </a:stretch>
                </pic:blipFill>
                <pic:spPr>
                  <a:xfrm>
                    <a:off x="0" y="0"/>
                    <a:ext cx="7439025" cy="857250"/>
                  </a:xfrm>
                  <a:prstGeom prst="rect">
                    <a:avLst/>
                  </a:prstGeom>
                </pic:spPr>
              </pic:pic>
            </a:graphicData>
          </a:graphic>
        </wp:anchor>
      </w:drawing>
    </w:r>
  </w:p>
  <w:p w14:paraId="1B243BA3" w14:textId="77777777" w:rsidR="00E500A7" w:rsidRPr="008F7321" w:rsidRDefault="00E500A7" w:rsidP="00E500A7">
    <w:pPr>
      <w:pStyle w:val="Zhlav"/>
      <w:ind w:left="0"/>
      <w:rPr>
        <w:rFonts w:ascii="Arial" w:eastAsia="Times New Roman" w:hAnsi="Arial" w:cs="Arial"/>
        <w:sz w:val="20"/>
        <w:szCs w:val="20"/>
        <w:lang w:eastAsia="cs-CZ"/>
      </w:rPr>
    </w:pPr>
  </w:p>
  <w:p w14:paraId="5810A292" w14:textId="77777777" w:rsidR="00E500A7" w:rsidRPr="008F7321" w:rsidRDefault="00E500A7" w:rsidP="00E500A7">
    <w:pPr>
      <w:pStyle w:val="Zhlav"/>
      <w:ind w:left="0"/>
      <w:rPr>
        <w:rFonts w:ascii="Arial" w:hAnsi="Arial" w:cs="Arial"/>
        <w:sz w:val="20"/>
        <w:szCs w:val="20"/>
      </w:rPr>
    </w:pPr>
  </w:p>
  <w:p w14:paraId="1139AA63" w14:textId="77777777" w:rsidR="008F7321" w:rsidRPr="008F7321" w:rsidRDefault="008F7321" w:rsidP="00E500A7">
    <w:pPr>
      <w:pStyle w:val="Zhlav"/>
      <w:ind w:left="0"/>
      <w:rPr>
        <w:rFonts w:ascii="Arial" w:hAnsi="Arial" w:cs="Arial"/>
        <w:sz w:val="20"/>
        <w:szCs w:val="20"/>
      </w:rPr>
    </w:pPr>
  </w:p>
  <w:p w14:paraId="6C4A484B" w14:textId="77777777" w:rsidR="008F7321" w:rsidRPr="008F7321" w:rsidRDefault="008F7321" w:rsidP="00E500A7">
    <w:pPr>
      <w:pStyle w:val="Zhlav"/>
      <w:ind w:left="0"/>
      <w:rPr>
        <w:rFonts w:ascii="Arial" w:hAnsi="Arial" w:cs="Arial"/>
        <w:sz w:val="20"/>
        <w:szCs w:val="20"/>
      </w:rPr>
    </w:pPr>
  </w:p>
  <w:p w14:paraId="78C44527" w14:textId="77777777" w:rsidR="008F7321" w:rsidRDefault="008F7321" w:rsidP="00E500A7">
    <w:pPr>
      <w:pStyle w:val="Zhlav"/>
      <w:ind w:left="0"/>
      <w:rPr>
        <w:rFonts w:ascii="Arial" w:hAnsi="Arial" w:cs="Arial"/>
        <w:sz w:val="20"/>
        <w:szCs w:val="20"/>
      </w:rPr>
    </w:pPr>
  </w:p>
  <w:p w14:paraId="1C9DD631" w14:textId="77777777" w:rsidR="0030144E" w:rsidRPr="008F7321" w:rsidRDefault="0030144E" w:rsidP="00E500A7">
    <w:pPr>
      <w:pStyle w:val="Zhlav"/>
      <w:ind w:left="0"/>
      <w:rPr>
        <w:rFonts w:ascii="Arial" w:hAnsi="Arial" w:cs="Arial"/>
        <w:sz w:val="20"/>
        <w:szCs w:val="20"/>
      </w:rPr>
    </w:pPr>
  </w:p>
  <w:p w14:paraId="6E2ED45D" w14:textId="77777777" w:rsidR="00E500A7" w:rsidRPr="008F7321" w:rsidRDefault="00E500A7" w:rsidP="00E5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906B" w14:textId="77777777" w:rsidR="007479B8" w:rsidRDefault="00565891">
    <w:pPr>
      <w:pStyle w:val="Zhlav"/>
    </w:pPr>
    <w:r>
      <w:rPr>
        <w:noProof/>
        <w:lang w:eastAsia="cs-CZ"/>
      </w:rPr>
      <w:drawing>
        <wp:anchor distT="0" distB="0" distL="114300" distR="114300" simplePos="0" relativeHeight="251665408" behindDoc="1" locked="1" layoutInCell="1" allowOverlap="1" wp14:anchorId="06A38247" wp14:editId="49C98894">
          <wp:simplePos x="0" y="0"/>
          <wp:positionH relativeFrom="column">
            <wp:posOffset>-586105</wp:posOffset>
          </wp:positionH>
          <wp:positionV relativeFrom="paragraph">
            <wp:posOffset>21590</wp:posOffset>
          </wp:positionV>
          <wp:extent cx="7310120" cy="10306050"/>
          <wp:effectExtent l="19050" t="0" r="5080" b="0"/>
          <wp:wrapNone/>
          <wp:docPr id="8" name="Obrázek 5" descr="hp-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hlavickoveho-papiru.emf"/>
                  <pic:cNvPicPr/>
                </pic:nvPicPr>
                <pic:blipFill>
                  <a:blip r:embed="rId1"/>
                  <a:stretch>
                    <a:fillRect/>
                  </a:stretch>
                </pic:blipFill>
                <pic:spPr>
                  <a:xfrm>
                    <a:off x="0" y="0"/>
                    <a:ext cx="7310120" cy="10306050"/>
                  </a:xfrm>
                  <a:prstGeom prst="rect">
                    <a:avLst/>
                  </a:prstGeom>
                </pic:spPr>
              </pic:pic>
            </a:graphicData>
          </a:graphic>
        </wp:anchor>
      </w:drawing>
    </w:r>
    <w:r w:rsidR="007479B8" w:rsidRPr="007479B8">
      <w:rPr>
        <w:noProof/>
        <w:lang w:eastAsia="cs-CZ"/>
      </w:rPr>
      <w:drawing>
        <wp:anchor distT="0" distB="0" distL="114300" distR="114300" simplePos="0" relativeHeight="251667456" behindDoc="0" locked="1" layoutInCell="1" allowOverlap="1" wp14:anchorId="538964BD" wp14:editId="58EA91BB">
          <wp:simplePos x="0" y="0"/>
          <wp:positionH relativeFrom="column">
            <wp:posOffset>-1346835</wp:posOffset>
          </wp:positionH>
          <wp:positionV relativeFrom="paragraph">
            <wp:posOffset>21590</wp:posOffset>
          </wp:positionV>
          <wp:extent cx="7439025" cy="857250"/>
          <wp:effectExtent l="0" t="0" r="9525" b="0"/>
          <wp:wrapNone/>
          <wp:docPr id="9"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hlavickoveho-papiru.emf"/>
                  <pic:cNvPicPr/>
                </pic:nvPicPr>
                <pic:blipFill>
                  <a:blip r:embed="rId2"/>
                  <a:stretch>
                    <a:fillRect/>
                  </a:stretch>
                </pic:blipFill>
                <pic:spPr>
                  <a:xfrm>
                    <a:off x="0" y="0"/>
                    <a:ext cx="7439025" cy="857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D48"/>
    <w:rsid w:val="00054C2E"/>
    <w:rsid w:val="000E3009"/>
    <w:rsid w:val="001F031B"/>
    <w:rsid w:val="002139ED"/>
    <w:rsid w:val="002B0B6D"/>
    <w:rsid w:val="0030144E"/>
    <w:rsid w:val="00301EC9"/>
    <w:rsid w:val="00335255"/>
    <w:rsid w:val="00350615"/>
    <w:rsid w:val="00354BF1"/>
    <w:rsid w:val="003A2368"/>
    <w:rsid w:val="003C41DE"/>
    <w:rsid w:val="003F6B6E"/>
    <w:rsid w:val="00402735"/>
    <w:rsid w:val="00450A91"/>
    <w:rsid w:val="004772B3"/>
    <w:rsid w:val="004A51AE"/>
    <w:rsid w:val="004C5716"/>
    <w:rsid w:val="004E5DC1"/>
    <w:rsid w:val="004F2FA1"/>
    <w:rsid w:val="00546844"/>
    <w:rsid w:val="00565891"/>
    <w:rsid w:val="00573C15"/>
    <w:rsid w:val="0057706D"/>
    <w:rsid w:val="005875A6"/>
    <w:rsid w:val="005B0D87"/>
    <w:rsid w:val="005E2C51"/>
    <w:rsid w:val="00625DDA"/>
    <w:rsid w:val="00642B18"/>
    <w:rsid w:val="006970FD"/>
    <w:rsid w:val="006A6CEE"/>
    <w:rsid w:val="006D39BC"/>
    <w:rsid w:val="006D5E1D"/>
    <w:rsid w:val="00700FED"/>
    <w:rsid w:val="007479B8"/>
    <w:rsid w:val="007728CA"/>
    <w:rsid w:val="007B4E9F"/>
    <w:rsid w:val="007C51C0"/>
    <w:rsid w:val="007E13BF"/>
    <w:rsid w:val="007E6F82"/>
    <w:rsid w:val="007F4C3C"/>
    <w:rsid w:val="00821E8C"/>
    <w:rsid w:val="008350D7"/>
    <w:rsid w:val="0084050A"/>
    <w:rsid w:val="00865A59"/>
    <w:rsid w:val="00891874"/>
    <w:rsid w:val="008E0A91"/>
    <w:rsid w:val="008F7321"/>
    <w:rsid w:val="00902196"/>
    <w:rsid w:val="009157A7"/>
    <w:rsid w:val="00922332"/>
    <w:rsid w:val="00935934"/>
    <w:rsid w:val="0094211A"/>
    <w:rsid w:val="00947E83"/>
    <w:rsid w:val="00A2493F"/>
    <w:rsid w:val="00A8686F"/>
    <w:rsid w:val="00AA0F35"/>
    <w:rsid w:val="00AA13BA"/>
    <w:rsid w:val="00AC7B1D"/>
    <w:rsid w:val="00B50BDA"/>
    <w:rsid w:val="00B52C76"/>
    <w:rsid w:val="00B53C50"/>
    <w:rsid w:val="00BB23B3"/>
    <w:rsid w:val="00BE14AF"/>
    <w:rsid w:val="00C34D48"/>
    <w:rsid w:val="00C92AF8"/>
    <w:rsid w:val="00C94BAA"/>
    <w:rsid w:val="00CD26FA"/>
    <w:rsid w:val="00DB3C23"/>
    <w:rsid w:val="00DB70FC"/>
    <w:rsid w:val="00E368E4"/>
    <w:rsid w:val="00E45B0E"/>
    <w:rsid w:val="00E500A7"/>
    <w:rsid w:val="00E5255C"/>
    <w:rsid w:val="00E55C21"/>
    <w:rsid w:val="00E70194"/>
    <w:rsid w:val="00E820EC"/>
    <w:rsid w:val="00EB6247"/>
    <w:rsid w:val="00EB63EF"/>
    <w:rsid w:val="00F44402"/>
    <w:rsid w:val="00F844F7"/>
    <w:rsid w:val="00FF6EE1"/>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143A"/>
  <w15:docId w15:val="{7F0FF4D8-C1EC-4FC8-8E6A-DB9DD33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45" w:after="150" w:line="269" w:lineRule="auto"/>
        <w:ind w:left="147" w:right="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D48"/>
    <w:pPr>
      <w:spacing w:before="0" w:after="0" w:line="240" w:lineRule="auto"/>
      <w:ind w:left="0" w:right="0"/>
    </w:pPr>
    <w:rPr>
      <w:rFonts w:ascii="Times New Roman" w:eastAsia="Times New Roman" w:hAnsi="Times New Roman" w:cs="Times New Roman"/>
      <w:sz w:val="24"/>
      <w:szCs w:val="24"/>
      <w:lang w:eastAsia="cs-CZ"/>
    </w:rPr>
  </w:style>
  <w:style w:type="paragraph" w:styleId="Nadpis2">
    <w:name w:val="heading 2"/>
    <w:basedOn w:val="Normln"/>
    <w:next w:val="Zkladntext"/>
    <w:link w:val="Nadpis2Char"/>
    <w:qFormat/>
    <w:rsid w:val="00865A59"/>
    <w:pPr>
      <w:keepNext/>
      <w:spacing w:before="200" w:after="120"/>
      <w:outlineLvl w:val="1"/>
    </w:pPr>
    <w:rPr>
      <w:rFonts w:ascii="Liberation Serif" w:eastAsia="SimSun" w:hAnsi="Liberation Serif" w:cs="Mangal"/>
      <w:b/>
      <w:bCs/>
      <w:sz w:val="36"/>
      <w:szCs w:val="36"/>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4E9F"/>
    <w:pPr>
      <w:tabs>
        <w:tab w:val="center" w:pos="4536"/>
        <w:tab w:val="right" w:pos="9072"/>
      </w:tabs>
      <w:ind w:left="147" w:right="74"/>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7B4E9F"/>
  </w:style>
  <w:style w:type="paragraph" w:styleId="Zpat">
    <w:name w:val="footer"/>
    <w:basedOn w:val="Normln"/>
    <w:link w:val="ZpatChar"/>
    <w:uiPriority w:val="99"/>
    <w:unhideWhenUsed/>
    <w:rsid w:val="007B4E9F"/>
    <w:pPr>
      <w:tabs>
        <w:tab w:val="center" w:pos="4536"/>
        <w:tab w:val="right" w:pos="9072"/>
      </w:tabs>
      <w:ind w:left="147" w:right="74"/>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7B4E9F"/>
  </w:style>
  <w:style w:type="table" w:styleId="Mkatabulky">
    <w:name w:val="Table Grid"/>
    <w:basedOn w:val="Normlntabulka"/>
    <w:uiPriority w:val="59"/>
    <w:rsid w:val="007B4E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B4E9F"/>
    <w:rPr>
      <w:color w:val="0000FF" w:themeColor="hyperlink"/>
      <w:u w:val="single"/>
    </w:rPr>
  </w:style>
  <w:style w:type="paragraph" w:styleId="Textbubliny">
    <w:name w:val="Balloon Text"/>
    <w:basedOn w:val="Normln"/>
    <w:link w:val="TextbublinyChar"/>
    <w:uiPriority w:val="99"/>
    <w:semiHidden/>
    <w:unhideWhenUsed/>
    <w:rsid w:val="00B53C50"/>
    <w:pPr>
      <w:ind w:left="147" w:right="74"/>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53C50"/>
    <w:rPr>
      <w:rFonts w:ascii="Tahoma" w:hAnsi="Tahoma" w:cs="Tahoma"/>
      <w:sz w:val="16"/>
      <w:szCs w:val="16"/>
    </w:rPr>
  </w:style>
  <w:style w:type="paragraph" w:styleId="Normlnweb">
    <w:name w:val="Normal (Web)"/>
    <w:basedOn w:val="Normln"/>
    <w:uiPriority w:val="99"/>
    <w:unhideWhenUsed/>
    <w:rsid w:val="00B53C50"/>
    <w:pPr>
      <w:spacing w:before="100" w:beforeAutospacing="1" w:after="100" w:afterAutospacing="1"/>
    </w:pPr>
  </w:style>
  <w:style w:type="paragraph" w:styleId="Bezmezer">
    <w:name w:val="No Spacing"/>
    <w:link w:val="BezmezerChar"/>
    <w:uiPriority w:val="1"/>
    <w:qFormat/>
    <w:rsid w:val="00BB23B3"/>
    <w:pPr>
      <w:spacing w:before="0" w:after="0" w:line="240" w:lineRule="auto"/>
      <w:ind w:left="0" w:right="0"/>
    </w:pPr>
    <w:rPr>
      <w:rFonts w:eastAsiaTheme="minorEastAsia"/>
    </w:rPr>
  </w:style>
  <w:style w:type="character" w:customStyle="1" w:styleId="BezmezerChar">
    <w:name w:val="Bez mezer Char"/>
    <w:basedOn w:val="Standardnpsmoodstavce"/>
    <w:link w:val="Bezmezer"/>
    <w:uiPriority w:val="1"/>
    <w:rsid w:val="00BB23B3"/>
    <w:rPr>
      <w:rFonts w:eastAsiaTheme="minorEastAsia"/>
    </w:rPr>
  </w:style>
  <w:style w:type="paragraph" w:styleId="FormtovanvHTML">
    <w:name w:val="HTML Preformatted"/>
    <w:basedOn w:val="Normln"/>
    <w:link w:val="FormtovanvHTMLChar"/>
    <w:uiPriority w:val="99"/>
    <w:semiHidden/>
    <w:unhideWhenUsed/>
    <w:rsid w:val="0062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25DDA"/>
    <w:rPr>
      <w:rFonts w:ascii="Courier New" w:eastAsia="Times New Roman" w:hAnsi="Courier New" w:cs="Courier New"/>
      <w:sz w:val="20"/>
      <w:szCs w:val="20"/>
      <w:lang w:eastAsia="cs-CZ"/>
    </w:rPr>
  </w:style>
  <w:style w:type="paragraph" w:styleId="Nzev">
    <w:name w:val="Title"/>
    <w:basedOn w:val="Normln"/>
    <w:link w:val="NzevChar"/>
    <w:qFormat/>
    <w:rsid w:val="00C34D48"/>
    <w:pPr>
      <w:jc w:val="center"/>
    </w:pPr>
    <w:rPr>
      <w:b/>
      <w:bCs/>
      <w:sz w:val="32"/>
    </w:rPr>
  </w:style>
  <w:style w:type="character" w:customStyle="1" w:styleId="NzevChar">
    <w:name w:val="Název Char"/>
    <w:basedOn w:val="Standardnpsmoodstavce"/>
    <w:link w:val="Nzev"/>
    <w:rsid w:val="00C34D48"/>
    <w:rPr>
      <w:rFonts w:ascii="Times New Roman" w:eastAsia="Times New Roman" w:hAnsi="Times New Roman" w:cs="Times New Roman"/>
      <w:b/>
      <w:bCs/>
      <w:sz w:val="32"/>
      <w:szCs w:val="24"/>
      <w:lang w:eastAsia="cs-CZ"/>
    </w:rPr>
  </w:style>
  <w:style w:type="paragraph" w:styleId="Zkladntext2">
    <w:name w:val="Body Text 2"/>
    <w:basedOn w:val="Normln"/>
    <w:link w:val="Zkladntext2Char"/>
    <w:unhideWhenUsed/>
    <w:rsid w:val="00C34D48"/>
    <w:pPr>
      <w:jc w:val="both"/>
    </w:pPr>
    <w:rPr>
      <w:sz w:val="20"/>
    </w:rPr>
  </w:style>
  <w:style w:type="character" w:customStyle="1" w:styleId="Zkladntext2Char">
    <w:name w:val="Základní text 2 Char"/>
    <w:basedOn w:val="Standardnpsmoodstavce"/>
    <w:link w:val="Zkladntext2"/>
    <w:rsid w:val="00C34D48"/>
    <w:rPr>
      <w:rFonts w:ascii="Times New Roman" w:eastAsia="Times New Roman" w:hAnsi="Times New Roman" w:cs="Times New Roman"/>
      <w:sz w:val="20"/>
      <w:szCs w:val="24"/>
      <w:lang w:eastAsia="cs-CZ"/>
    </w:rPr>
  </w:style>
  <w:style w:type="paragraph" w:styleId="Zkladntext">
    <w:name w:val="Body Text"/>
    <w:basedOn w:val="Normln"/>
    <w:link w:val="ZkladntextChar"/>
    <w:uiPriority w:val="99"/>
    <w:unhideWhenUsed/>
    <w:rsid w:val="00865A59"/>
    <w:pPr>
      <w:spacing w:after="120"/>
    </w:pPr>
  </w:style>
  <w:style w:type="character" w:customStyle="1" w:styleId="ZkladntextChar">
    <w:name w:val="Základní text Char"/>
    <w:basedOn w:val="Standardnpsmoodstavce"/>
    <w:link w:val="Zkladntext"/>
    <w:uiPriority w:val="99"/>
    <w:rsid w:val="00865A59"/>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865A59"/>
    <w:rPr>
      <w:rFonts w:ascii="Liberation Serif" w:eastAsia="SimSun" w:hAnsi="Liberation Serif" w:cs="Mangal"/>
      <w:b/>
      <w:bCs/>
      <w:sz w:val="36"/>
      <w:szCs w:val="36"/>
      <w:lang w:eastAsia="zh-CN" w:bidi="hi-IN"/>
    </w:rPr>
  </w:style>
  <w:style w:type="character" w:customStyle="1" w:styleId="Silnzdraznn">
    <w:name w:val="Silné zdůraznění"/>
    <w:qFormat/>
    <w:rsid w:val="0086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0140">
      <w:bodyDiv w:val="1"/>
      <w:marLeft w:val="0"/>
      <w:marRight w:val="0"/>
      <w:marTop w:val="0"/>
      <w:marBottom w:val="0"/>
      <w:divBdr>
        <w:top w:val="none" w:sz="0" w:space="0" w:color="auto"/>
        <w:left w:val="none" w:sz="0" w:space="0" w:color="auto"/>
        <w:bottom w:val="none" w:sz="0" w:space="0" w:color="auto"/>
        <w:right w:val="none" w:sz="0" w:space="0" w:color="auto"/>
      </w:divBdr>
    </w:div>
    <w:div w:id="151606768">
      <w:bodyDiv w:val="1"/>
      <w:marLeft w:val="0"/>
      <w:marRight w:val="0"/>
      <w:marTop w:val="0"/>
      <w:marBottom w:val="0"/>
      <w:divBdr>
        <w:top w:val="none" w:sz="0" w:space="0" w:color="auto"/>
        <w:left w:val="none" w:sz="0" w:space="0" w:color="auto"/>
        <w:bottom w:val="none" w:sz="0" w:space="0" w:color="auto"/>
        <w:right w:val="none" w:sz="0" w:space="0" w:color="auto"/>
      </w:divBdr>
    </w:div>
    <w:div w:id="174922495">
      <w:bodyDiv w:val="1"/>
      <w:marLeft w:val="0"/>
      <w:marRight w:val="0"/>
      <w:marTop w:val="0"/>
      <w:marBottom w:val="0"/>
      <w:divBdr>
        <w:top w:val="none" w:sz="0" w:space="0" w:color="auto"/>
        <w:left w:val="none" w:sz="0" w:space="0" w:color="auto"/>
        <w:bottom w:val="none" w:sz="0" w:space="0" w:color="auto"/>
        <w:right w:val="none" w:sz="0" w:space="0" w:color="auto"/>
      </w:divBdr>
    </w:div>
    <w:div w:id="190538511">
      <w:bodyDiv w:val="1"/>
      <w:marLeft w:val="0"/>
      <w:marRight w:val="0"/>
      <w:marTop w:val="0"/>
      <w:marBottom w:val="0"/>
      <w:divBdr>
        <w:top w:val="none" w:sz="0" w:space="0" w:color="auto"/>
        <w:left w:val="none" w:sz="0" w:space="0" w:color="auto"/>
        <w:bottom w:val="none" w:sz="0" w:space="0" w:color="auto"/>
        <w:right w:val="none" w:sz="0" w:space="0" w:color="auto"/>
      </w:divBdr>
    </w:div>
    <w:div w:id="481235758">
      <w:bodyDiv w:val="1"/>
      <w:marLeft w:val="0"/>
      <w:marRight w:val="0"/>
      <w:marTop w:val="0"/>
      <w:marBottom w:val="0"/>
      <w:divBdr>
        <w:top w:val="none" w:sz="0" w:space="0" w:color="auto"/>
        <w:left w:val="none" w:sz="0" w:space="0" w:color="auto"/>
        <w:bottom w:val="none" w:sz="0" w:space="0" w:color="auto"/>
        <w:right w:val="none" w:sz="0" w:space="0" w:color="auto"/>
      </w:divBdr>
    </w:div>
    <w:div w:id="590161428">
      <w:bodyDiv w:val="1"/>
      <w:marLeft w:val="0"/>
      <w:marRight w:val="0"/>
      <w:marTop w:val="0"/>
      <w:marBottom w:val="0"/>
      <w:divBdr>
        <w:top w:val="none" w:sz="0" w:space="0" w:color="auto"/>
        <w:left w:val="none" w:sz="0" w:space="0" w:color="auto"/>
        <w:bottom w:val="none" w:sz="0" w:space="0" w:color="auto"/>
        <w:right w:val="none" w:sz="0" w:space="0" w:color="auto"/>
      </w:divBdr>
    </w:div>
    <w:div w:id="991517710">
      <w:bodyDiv w:val="1"/>
      <w:marLeft w:val="0"/>
      <w:marRight w:val="0"/>
      <w:marTop w:val="0"/>
      <w:marBottom w:val="0"/>
      <w:divBdr>
        <w:top w:val="none" w:sz="0" w:space="0" w:color="auto"/>
        <w:left w:val="none" w:sz="0" w:space="0" w:color="auto"/>
        <w:bottom w:val="none" w:sz="0" w:space="0" w:color="auto"/>
        <w:right w:val="none" w:sz="0" w:space="0" w:color="auto"/>
      </w:divBdr>
    </w:div>
    <w:div w:id="1130053749">
      <w:bodyDiv w:val="1"/>
      <w:marLeft w:val="0"/>
      <w:marRight w:val="0"/>
      <w:marTop w:val="0"/>
      <w:marBottom w:val="0"/>
      <w:divBdr>
        <w:top w:val="none" w:sz="0" w:space="0" w:color="auto"/>
        <w:left w:val="none" w:sz="0" w:space="0" w:color="auto"/>
        <w:bottom w:val="none" w:sz="0" w:space="0" w:color="auto"/>
        <w:right w:val="none" w:sz="0" w:space="0" w:color="auto"/>
      </w:divBdr>
    </w:div>
    <w:div w:id="1133326043">
      <w:bodyDiv w:val="1"/>
      <w:marLeft w:val="0"/>
      <w:marRight w:val="0"/>
      <w:marTop w:val="0"/>
      <w:marBottom w:val="0"/>
      <w:divBdr>
        <w:top w:val="none" w:sz="0" w:space="0" w:color="auto"/>
        <w:left w:val="none" w:sz="0" w:space="0" w:color="auto"/>
        <w:bottom w:val="none" w:sz="0" w:space="0" w:color="auto"/>
        <w:right w:val="none" w:sz="0" w:space="0" w:color="auto"/>
      </w:divBdr>
    </w:div>
    <w:div w:id="1191068404">
      <w:bodyDiv w:val="1"/>
      <w:marLeft w:val="0"/>
      <w:marRight w:val="0"/>
      <w:marTop w:val="0"/>
      <w:marBottom w:val="0"/>
      <w:divBdr>
        <w:top w:val="none" w:sz="0" w:space="0" w:color="auto"/>
        <w:left w:val="none" w:sz="0" w:space="0" w:color="auto"/>
        <w:bottom w:val="none" w:sz="0" w:space="0" w:color="auto"/>
        <w:right w:val="none" w:sz="0" w:space="0" w:color="auto"/>
      </w:divBdr>
    </w:div>
    <w:div w:id="1259950571">
      <w:bodyDiv w:val="1"/>
      <w:marLeft w:val="0"/>
      <w:marRight w:val="0"/>
      <w:marTop w:val="0"/>
      <w:marBottom w:val="0"/>
      <w:divBdr>
        <w:top w:val="none" w:sz="0" w:space="0" w:color="auto"/>
        <w:left w:val="none" w:sz="0" w:space="0" w:color="auto"/>
        <w:bottom w:val="none" w:sz="0" w:space="0" w:color="auto"/>
        <w:right w:val="none" w:sz="0" w:space="0" w:color="auto"/>
      </w:divBdr>
    </w:div>
    <w:div w:id="1344437631">
      <w:bodyDiv w:val="1"/>
      <w:marLeft w:val="0"/>
      <w:marRight w:val="0"/>
      <w:marTop w:val="0"/>
      <w:marBottom w:val="0"/>
      <w:divBdr>
        <w:top w:val="none" w:sz="0" w:space="0" w:color="auto"/>
        <w:left w:val="none" w:sz="0" w:space="0" w:color="auto"/>
        <w:bottom w:val="none" w:sz="0" w:space="0" w:color="auto"/>
        <w:right w:val="none" w:sz="0" w:space="0" w:color="auto"/>
      </w:divBdr>
    </w:div>
    <w:div w:id="1386103449">
      <w:bodyDiv w:val="1"/>
      <w:marLeft w:val="0"/>
      <w:marRight w:val="0"/>
      <w:marTop w:val="0"/>
      <w:marBottom w:val="0"/>
      <w:divBdr>
        <w:top w:val="none" w:sz="0" w:space="0" w:color="auto"/>
        <w:left w:val="none" w:sz="0" w:space="0" w:color="auto"/>
        <w:bottom w:val="none" w:sz="0" w:space="0" w:color="auto"/>
        <w:right w:val="none" w:sz="0" w:space="0" w:color="auto"/>
      </w:divBdr>
    </w:div>
    <w:div w:id="1419791913">
      <w:bodyDiv w:val="1"/>
      <w:marLeft w:val="0"/>
      <w:marRight w:val="0"/>
      <w:marTop w:val="0"/>
      <w:marBottom w:val="0"/>
      <w:divBdr>
        <w:top w:val="none" w:sz="0" w:space="0" w:color="auto"/>
        <w:left w:val="none" w:sz="0" w:space="0" w:color="auto"/>
        <w:bottom w:val="none" w:sz="0" w:space="0" w:color="auto"/>
        <w:right w:val="none" w:sz="0" w:space="0" w:color="auto"/>
      </w:divBdr>
    </w:div>
    <w:div w:id="1701929885">
      <w:bodyDiv w:val="1"/>
      <w:marLeft w:val="0"/>
      <w:marRight w:val="0"/>
      <w:marTop w:val="0"/>
      <w:marBottom w:val="0"/>
      <w:divBdr>
        <w:top w:val="none" w:sz="0" w:space="0" w:color="auto"/>
        <w:left w:val="none" w:sz="0" w:space="0" w:color="auto"/>
        <w:bottom w:val="none" w:sz="0" w:space="0" w:color="auto"/>
        <w:right w:val="none" w:sz="0" w:space="0" w:color="auto"/>
      </w:divBdr>
    </w:div>
    <w:div w:id="1719430137">
      <w:bodyDiv w:val="1"/>
      <w:marLeft w:val="0"/>
      <w:marRight w:val="0"/>
      <w:marTop w:val="0"/>
      <w:marBottom w:val="0"/>
      <w:divBdr>
        <w:top w:val="none" w:sz="0" w:space="0" w:color="auto"/>
        <w:left w:val="none" w:sz="0" w:space="0" w:color="auto"/>
        <w:bottom w:val="none" w:sz="0" w:space="0" w:color="auto"/>
        <w:right w:val="none" w:sz="0" w:space="0" w:color="auto"/>
      </w:divBdr>
    </w:div>
    <w:div w:id="1730306195">
      <w:bodyDiv w:val="1"/>
      <w:marLeft w:val="0"/>
      <w:marRight w:val="0"/>
      <w:marTop w:val="0"/>
      <w:marBottom w:val="0"/>
      <w:divBdr>
        <w:top w:val="none" w:sz="0" w:space="0" w:color="auto"/>
        <w:left w:val="none" w:sz="0" w:space="0" w:color="auto"/>
        <w:bottom w:val="none" w:sz="0" w:space="0" w:color="auto"/>
        <w:right w:val="none" w:sz="0" w:space="0" w:color="auto"/>
      </w:divBdr>
    </w:div>
    <w:div w:id="1750228419">
      <w:bodyDiv w:val="1"/>
      <w:marLeft w:val="0"/>
      <w:marRight w:val="0"/>
      <w:marTop w:val="0"/>
      <w:marBottom w:val="0"/>
      <w:divBdr>
        <w:top w:val="none" w:sz="0" w:space="0" w:color="auto"/>
        <w:left w:val="none" w:sz="0" w:space="0" w:color="auto"/>
        <w:bottom w:val="none" w:sz="0" w:space="0" w:color="auto"/>
        <w:right w:val="none" w:sz="0" w:space="0" w:color="auto"/>
      </w:divBdr>
    </w:div>
    <w:div w:id="1763837607">
      <w:bodyDiv w:val="1"/>
      <w:marLeft w:val="0"/>
      <w:marRight w:val="0"/>
      <w:marTop w:val="0"/>
      <w:marBottom w:val="0"/>
      <w:divBdr>
        <w:top w:val="none" w:sz="0" w:space="0" w:color="auto"/>
        <w:left w:val="none" w:sz="0" w:space="0" w:color="auto"/>
        <w:bottom w:val="none" w:sz="0" w:space="0" w:color="auto"/>
        <w:right w:val="none" w:sz="0" w:space="0" w:color="auto"/>
      </w:divBdr>
    </w:div>
    <w:div w:id="17945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anincova\Desktop\mnet_hlavickovy-papir_201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2" ma:contentTypeDescription="Vytvoří nový dokument" ma:contentTypeScope="" ma:versionID="d53dedee2d6b22a73ce47586c0ba35cc">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0dc4293e0ba79460f2178dcf1fc387ba"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A40E4-C7B0-4EE3-B84A-080EDE58938B}">
  <ds:schemaRefs>
    <ds:schemaRef ds:uri="http://schemas.openxmlformats.org/officeDocument/2006/bibliography"/>
  </ds:schemaRefs>
</ds:datastoreItem>
</file>

<file path=customXml/itemProps3.xml><?xml version="1.0" encoding="utf-8"?>
<ds:datastoreItem xmlns:ds="http://schemas.openxmlformats.org/officeDocument/2006/customXml" ds:itemID="{5B5F88E0-C96E-48C3-9A46-373795AC1CF7}"/>
</file>

<file path=customXml/itemProps4.xml><?xml version="1.0" encoding="utf-8"?>
<ds:datastoreItem xmlns:ds="http://schemas.openxmlformats.org/officeDocument/2006/customXml" ds:itemID="{83CACE5A-781D-482E-B3F8-052949ED8E01}"/>
</file>

<file path=customXml/itemProps5.xml><?xml version="1.0" encoding="utf-8"?>
<ds:datastoreItem xmlns:ds="http://schemas.openxmlformats.org/officeDocument/2006/customXml" ds:itemID="{6636B4D5-EEFD-4190-AD0F-AF91F2148369}"/>
</file>

<file path=docProps/app.xml><?xml version="1.0" encoding="utf-8"?>
<Properties xmlns="http://schemas.openxmlformats.org/officeDocument/2006/extended-properties" xmlns:vt="http://schemas.openxmlformats.org/officeDocument/2006/docPropsVTypes">
  <Template>mnet_hlavickovy-papir_2015</Template>
  <TotalTime>26</TotalTime>
  <Pages>3</Pages>
  <Words>833</Words>
  <Characters>4921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Canincová Ivana</dc:creator>
  <cp:lastModifiedBy>Hofman Jan, Mgr.</cp:lastModifiedBy>
  <cp:revision>12</cp:revision>
  <cp:lastPrinted>2018-06-05T09:24:00Z</cp:lastPrinted>
  <dcterms:created xsi:type="dcterms:W3CDTF">2018-05-29T06:35:00Z</dcterms:created>
  <dcterms:modified xsi:type="dcterms:W3CDTF">2021-12-30T09:33:00Z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0x0101005731C9B2FBDE5A4F8E58DC387995D50B</vt:lpwstr>
  </property>
</Properties>
</file>