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E069" w14:textId="042FB4CE" w:rsidR="003B4EDA" w:rsidRPr="008B2088" w:rsidRDefault="00220E2F" w:rsidP="003B4EDA">
      <w:pPr>
        <w:pStyle w:val="Nzev"/>
        <w:rPr>
          <w:sz w:val="28"/>
          <w:szCs w:val="28"/>
        </w:rPr>
      </w:pPr>
      <w:r>
        <w:rPr>
          <w:sz w:val="28"/>
          <w:szCs w:val="28"/>
        </w:rPr>
        <w:t>Příloha č. 2</w:t>
      </w:r>
      <w:r w:rsidR="003B4EDA" w:rsidRPr="008B2088">
        <w:rPr>
          <w:sz w:val="28"/>
          <w:szCs w:val="28"/>
        </w:rPr>
        <w:t xml:space="preserve"> </w:t>
      </w:r>
      <w:r w:rsidR="00140BD7">
        <w:rPr>
          <w:sz w:val="28"/>
          <w:szCs w:val="28"/>
        </w:rPr>
        <w:t>Kupní smlouvy k</w:t>
      </w:r>
      <w:r w:rsidR="003B4EDA" w:rsidRPr="008B2088">
        <w:rPr>
          <w:sz w:val="28"/>
          <w:szCs w:val="28"/>
        </w:rPr>
        <w:t xml:space="preserve"> veřejné zakázce</w:t>
      </w:r>
      <w:r w:rsidR="00140BD7">
        <w:rPr>
          <w:sz w:val="28"/>
          <w:szCs w:val="28"/>
        </w:rPr>
        <w:t xml:space="preserve"> s názvem</w:t>
      </w:r>
      <w:r w:rsidR="003B4EDA" w:rsidRPr="008B2088">
        <w:rPr>
          <w:sz w:val="28"/>
          <w:szCs w:val="28"/>
        </w:rPr>
        <w:t xml:space="preserve"> „</w:t>
      </w:r>
      <w:r w:rsidR="00140BD7" w:rsidRPr="00140BD7">
        <w:rPr>
          <w:sz w:val="28"/>
        </w:rPr>
        <w:t>Ústí nad Labem – Kamery Střekov - 2022</w:t>
      </w:r>
      <w:r w:rsidR="003B4EDA" w:rsidRPr="008B2088">
        <w:rPr>
          <w:sz w:val="28"/>
          <w:szCs w:val="28"/>
        </w:rPr>
        <w:t>“</w:t>
      </w:r>
    </w:p>
    <w:p w14:paraId="1DE8B8E1" w14:textId="77777777" w:rsidR="00485025" w:rsidRPr="00CB1CE0" w:rsidRDefault="00485025" w:rsidP="00485025">
      <w:pPr>
        <w:spacing w:after="0"/>
        <w:jc w:val="center"/>
        <w:rPr>
          <w:rFonts w:asciiTheme="minorHAnsi" w:hAnsiTheme="minorHAnsi" w:cstheme="minorHAnsi"/>
          <w:szCs w:val="22"/>
        </w:rPr>
      </w:pPr>
    </w:p>
    <w:p w14:paraId="04095C65" w14:textId="5272ECAE" w:rsidR="00485025" w:rsidRDefault="008118E3" w:rsidP="003B4EDA">
      <w:pPr>
        <w:jc w:val="center"/>
        <w:rPr>
          <w:b/>
          <w:sz w:val="24"/>
        </w:rPr>
      </w:pPr>
      <w:r>
        <w:rPr>
          <w:b/>
          <w:sz w:val="24"/>
        </w:rPr>
        <w:t>Dohoda o mlčenlivosti</w:t>
      </w:r>
    </w:p>
    <w:p w14:paraId="78D9FC58" w14:textId="391C8F64" w:rsidR="008118E3" w:rsidRDefault="008118E3" w:rsidP="008118E3">
      <w:pPr>
        <w:spacing w:line="280" w:lineRule="exact"/>
        <w:jc w:val="center"/>
        <w:rPr>
          <w:szCs w:val="24"/>
        </w:rPr>
      </w:pPr>
    </w:p>
    <w:p w14:paraId="686BD723" w14:textId="77777777" w:rsidR="00B1128B" w:rsidRDefault="00B1128B" w:rsidP="008118E3">
      <w:pPr>
        <w:spacing w:line="280" w:lineRule="exact"/>
        <w:jc w:val="center"/>
        <w:rPr>
          <w:szCs w:val="24"/>
        </w:rPr>
      </w:pPr>
    </w:p>
    <w:p w14:paraId="4E56BE1C" w14:textId="77777777" w:rsidR="008118E3" w:rsidRPr="003B4EDA" w:rsidRDefault="008118E3" w:rsidP="008118E3">
      <w:pPr>
        <w:rPr>
          <w:b/>
        </w:rPr>
      </w:pPr>
      <w:r w:rsidRPr="003B4EDA">
        <w:rPr>
          <w:b/>
        </w:rPr>
        <w:t>Smluvní strany</w:t>
      </w:r>
    </w:p>
    <w:p w14:paraId="70C80D83" w14:textId="77777777" w:rsidR="008118E3" w:rsidRPr="00CB1CE0" w:rsidRDefault="008118E3" w:rsidP="008118E3"/>
    <w:p w14:paraId="18563E9B" w14:textId="77777777" w:rsidR="00140BD7" w:rsidRPr="00140BD7" w:rsidRDefault="00140BD7" w:rsidP="00140BD7">
      <w:pPr>
        <w:spacing w:before="60" w:after="60"/>
        <w:jc w:val="left"/>
        <w:rPr>
          <w:b/>
          <w:sz w:val="22"/>
          <w:szCs w:val="22"/>
        </w:rPr>
      </w:pPr>
      <w:r w:rsidRPr="00140BD7">
        <w:rPr>
          <w:b/>
          <w:sz w:val="22"/>
          <w:szCs w:val="22"/>
        </w:rPr>
        <w:t>Statutární město Ústí nad Labem</w:t>
      </w:r>
      <w:r w:rsidRPr="00140BD7">
        <w:rPr>
          <w:sz w:val="22"/>
          <w:szCs w:val="22"/>
        </w:rPr>
        <w:t xml:space="preserve"> </w:t>
      </w:r>
    </w:p>
    <w:p w14:paraId="1F170169" w14:textId="77777777" w:rsidR="00140BD7" w:rsidRDefault="00140BD7" w:rsidP="00140BD7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se sídlem:  </w:t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  <w:t>Velká Hradební 2336/8, 401 00 Ústí nad Labem</w:t>
      </w:r>
    </w:p>
    <w:p w14:paraId="5766C63B" w14:textId="509DE233" w:rsidR="00140BD7" w:rsidRPr="00140BD7" w:rsidRDefault="00140BD7" w:rsidP="00140BD7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>Zastoupeno:</w:t>
      </w:r>
      <w:r w:rsidRPr="00140BD7">
        <w:rPr>
          <w:sz w:val="22"/>
          <w:szCs w:val="22"/>
        </w:rPr>
        <w:tab/>
      </w:r>
      <w:r w:rsidRPr="00140BD7">
        <w:rPr>
          <w:sz w:val="21"/>
          <w:szCs w:val="21"/>
          <w:lang w:eastAsia="ar-SA"/>
        </w:rPr>
        <w:tab/>
      </w:r>
      <w:r w:rsidRPr="00140BD7">
        <w:rPr>
          <w:sz w:val="21"/>
          <w:szCs w:val="21"/>
          <w:lang w:eastAsia="ar-SA"/>
        </w:rPr>
        <w:tab/>
      </w:r>
      <w:r w:rsidRPr="00140BD7">
        <w:rPr>
          <w:sz w:val="22"/>
          <w:szCs w:val="22"/>
          <w:lang w:eastAsia="ar-SA"/>
        </w:rPr>
        <w:t>PhDr. Ing. Petrem Nedvědickým, primátorem</w:t>
      </w:r>
    </w:p>
    <w:p w14:paraId="1CCFB1EF" w14:textId="77777777" w:rsidR="00140BD7" w:rsidRPr="00140BD7" w:rsidRDefault="00140BD7" w:rsidP="00140BD7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IČ: </w:t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  <w:t>000 81 531</w:t>
      </w:r>
    </w:p>
    <w:p w14:paraId="66E9D1E6" w14:textId="77777777" w:rsidR="00140BD7" w:rsidRPr="00140BD7" w:rsidRDefault="00140BD7" w:rsidP="00140BD7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Osoba oprávněna jednat </w:t>
      </w:r>
    </w:p>
    <w:p w14:paraId="3326479C" w14:textId="77777777" w:rsidR="00140BD7" w:rsidRPr="00140BD7" w:rsidRDefault="00140BD7" w:rsidP="00140BD7">
      <w:pPr>
        <w:overflowPunct w:val="0"/>
        <w:autoSpaceDE w:val="0"/>
        <w:autoSpaceDN w:val="0"/>
        <w:adjustRightInd w:val="0"/>
        <w:spacing w:before="60" w:after="60"/>
        <w:ind w:left="2832" w:hanging="2832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ve věcech technických: </w:t>
      </w:r>
      <w:r w:rsidRPr="00140BD7">
        <w:rPr>
          <w:sz w:val="22"/>
          <w:szCs w:val="22"/>
        </w:rPr>
        <w:tab/>
        <w:t xml:space="preserve">Jiří Hýl, velitel operačního střediska Městské policie Ústí nad Labem </w:t>
      </w:r>
    </w:p>
    <w:p w14:paraId="5E960A74" w14:textId="53FB9C30" w:rsidR="00140BD7" w:rsidRPr="00140BD7" w:rsidRDefault="00140BD7" w:rsidP="00140BD7">
      <w:pPr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bankovní spojení: </w:t>
      </w:r>
      <w:r w:rsidRPr="00140BD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BD7">
        <w:rPr>
          <w:sz w:val="22"/>
          <w:szCs w:val="22"/>
        </w:rPr>
        <w:t>Raiffeisenbank a.s.</w:t>
      </w:r>
    </w:p>
    <w:p w14:paraId="3D1BFBBA" w14:textId="76A3B939" w:rsidR="00140BD7" w:rsidRPr="00140BD7" w:rsidRDefault="00140BD7" w:rsidP="00140BD7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sz w:val="22"/>
          <w:szCs w:val="22"/>
        </w:rPr>
      </w:pPr>
      <w:r w:rsidRPr="00140BD7">
        <w:rPr>
          <w:sz w:val="22"/>
          <w:szCs w:val="22"/>
        </w:rPr>
        <w:t xml:space="preserve">číslo účtu:  </w:t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</w:r>
      <w:r w:rsidRPr="00140BD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BD7">
        <w:rPr>
          <w:sz w:val="22"/>
          <w:szCs w:val="22"/>
        </w:rPr>
        <w:t>5017001555/5500</w:t>
      </w:r>
    </w:p>
    <w:p w14:paraId="2C7D5577" w14:textId="00DBBE39" w:rsidR="008118E3" w:rsidRPr="00CB1CE0" w:rsidRDefault="00140BD7" w:rsidP="00140BD7">
      <w:r w:rsidRPr="00CB1CE0">
        <w:rPr>
          <w:i/>
        </w:rPr>
        <w:t xml:space="preserve"> </w:t>
      </w:r>
      <w:r w:rsidR="008118E3" w:rsidRPr="00CB1CE0">
        <w:rPr>
          <w:i/>
        </w:rPr>
        <w:t>(dále jen „</w:t>
      </w:r>
      <w:r>
        <w:rPr>
          <w:i/>
        </w:rPr>
        <w:t>Město</w:t>
      </w:r>
      <w:r w:rsidR="008118E3" w:rsidRPr="00CB1CE0">
        <w:rPr>
          <w:i/>
        </w:rPr>
        <w:t>“</w:t>
      </w:r>
      <w:r>
        <w:rPr>
          <w:i/>
        </w:rPr>
        <w:t xml:space="preserve"> nebo „smluvní strana“</w:t>
      </w:r>
      <w:r w:rsidR="008118E3" w:rsidRPr="00CB1CE0">
        <w:rPr>
          <w:i/>
        </w:rPr>
        <w:t>)</w:t>
      </w:r>
    </w:p>
    <w:p w14:paraId="5F44764B" w14:textId="77777777" w:rsidR="008118E3" w:rsidRPr="00CB1CE0" w:rsidRDefault="008118E3" w:rsidP="008118E3"/>
    <w:p w14:paraId="607B00B3" w14:textId="77777777" w:rsidR="008118E3" w:rsidRPr="00CB1CE0" w:rsidRDefault="008118E3" w:rsidP="008118E3">
      <w:r w:rsidRPr="00CB1CE0">
        <w:t>a</w:t>
      </w:r>
    </w:p>
    <w:p w14:paraId="69D6AA9E" w14:textId="77777777" w:rsidR="008118E3" w:rsidRDefault="008118E3" w:rsidP="008118E3"/>
    <w:p w14:paraId="6B5C5633" w14:textId="1E99F3DE" w:rsidR="008118E3" w:rsidRPr="003B4EDA" w:rsidRDefault="008118E3" w:rsidP="008118E3">
      <w:pPr>
        <w:rPr>
          <w:b/>
        </w:rPr>
      </w:pPr>
      <w:permStart w:id="1570271972" w:edGrp="everyone"/>
      <w:r w:rsidRPr="003B4EDA">
        <w:rPr>
          <w:b/>
          <w:highlight w:val="yellow"/>
        </w:rPr>
        <w:t>Název</w:t>
      </w:r>
      <w:r w:rsidR="00140BD7">
        <w:rPr>
          <w:b/>
        </w:rPr>
        <w:tab/>
      </w:r>
      <w:r w:rsidR="00140BD7">
        <w:rPr>
          <w:b/>
        </w:rPr>
        <w:tab/>
      </w:r>
      <w:r w:rsidR="00140BD7">
        <w:rPr>
          <w:b/>
        </w:rPr>
        <w:tab/>
      </w:r>
      <w:r w:rsidR="00140BD7">
        <w:rPr>
          <w:b/>
        </w:rPr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5063C475" w14:textId="77EDE970" w:rsidR="008118E3" w:rsidRPr="00CB1CE0" w:rsidRDefault="008118E3" w:rsidP="008118E3">
      <w:r>
        <w:t>S</w:t>
      </w:r>
      <w:r w:rsidRPr="00CB1CE0">
        <w:t>ídlo:</w:t>
      </w:r>
      <w:r>
        <w:tab/>
      </w:r>
      <w:r>
        <w:tab/>
      </w:r>
      <w:r w:rsidR="00140BD7"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1E74A5EE" w14:textId="0288035C" w:rsidR="008118E3" w:rsidRPr="00CB1CE0" w:rsidRDefault="008118E3" w:rsidP="008118E3">
      <w:r>
        <w:t>Z</w:t>
      </w:r>
      <w:r w:rsidRPr="00CB1CE0">
        <w:t>astoupena:</w:t>
      </w:r>
      <w:r w:rsidRPr="00CB1CE0">
        <w:tab/>
      </w:r>
      <w:r w:rsidR="00140BD7"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C0E64BD" w14:textId="075CE30B" w:rsidR="008118E3" w:rsidRPr="00CB1CE0" w:rsidRDefault="008118E3" w:rsidP="008118E3">
      <w:r w:rsidRPr="00CB1CE0">
        <w:t>IČ:</w:t>
      </w:r>
      <w:r w:rsidRPr="00CB1CE0">
        <w:tab/>
      </w:r>
      <w:r w:rsidRPr="00CB1CE0">
        <w:tab/>
      </w:r>
      <w:r w:rsidR="00140BD7"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4F3B993A" w14:textId="46F13C12" w:rsidR="008118E3" w:rsidRPr="00CB1CE0" w:rsidRDefault="008118E3" w:rsidP="008118E3">
      <w:r w:rsidRPr="00CB1CE0">
        <w:t>DIČ:</w:t>
      </w:r>
      <w:r w:rsidRPr="00CB1CE0">
        <w:tab/>
      </w:r>
      <w:r w:rsidRPr="00CB1CE0">
        <w:tab/>
      </w:r>
      <w:r w:rsidR="00140BD7"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  <w:bookmarkStart w:id="0" w:name="_GoBack"/>
      <w:bookmarkEnd w:id="0"/>
    </w:p>
    <w:p w14:paraId="3C721592" w14:textId="50E99FA4" w:rsidR="008118E3" w:rsidRPr="00CB1CE0" w:rsidRDefault="008118E3" w:rsidP="008118E3">
      <w:r>
        <w:t>Zápis v OR</w:t>
      </w:r>
      <w:r w:rsidRPr="00CB1CE0">
        <w:t>:</w:t>
      </w:r>
      <w:r>
        <w:tab/>
      </w:r>
      <w:r w:rsidR="00140BD7"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FB25129" w14:textId="2D9E2FBF" w:rsidR="008118E3" w:rsidRPr="00CB1CE0" w:rsidRDefault="008118E3" w:rsidP="008118E3">
      <w:r>
        <w:t>Bankovní spojení:</w:t>
      </w:r>
      <w:r>
        <w:tab/>
      </w:r>
      <w:r w:rsidR="00140BD7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ermEnd w:id="1570271972"/>
    <w:p w14:paraId="76E08AE7" w14:textId="0F913339" w:rsidR="008118E3" w:rsidRPr="003B4EDA" w:rsidRDefault="008118E3" w:rsidP="008118E3">
      <w:pPr>
        <w:rPr>
          <w:i/>
        </w:rPr>
      </w:pPr>
      <w:r w:rsidRPr="003B4EDA">
        <w:rPr>
          <w:i/>
        </w:rPr>
        <w:t>(dále jen „</w:t>
      </w:r>
      <w:r w:rsidR="00835A4F">
        <w:rPr>
          <w:i/>
        </w:rPr>
        <w:t>dodavatel</w:t>
      </w:r>
      <w:r w:rsidRPr="003B4EDA">
        <w:rPr>
          <w:i/>
        </w:rPr>
        <w:t>“</w:t>
      </w:r>
      <w:r w:rsidR="00140BD7">
        <w:rPr>
          <w:i/>
        </w:rPr>
        <w:t xml:space="preserve"> nebo „smluvní strana“</w:t>
      </w:r>
      <w:r w:rsidRPr="003B4EDA">
        <w:rPr>
          <w:i/>
        </w:rPr>
        <w:t>)</w:t>
      </w:r>
    </w:p>
    <w:p w14:paraId="5BAF586E" w14:textId="77777777" w:rsidR="008118E3" w:rsidRPr="00E418EA" w:rsidRDefault="008118E3" w:rsidP="00B1128B"/>
    <w:p w14:paraId="70E05AFC" w14:textId="0071062E" w:rsidR="008118E3" w:rsidRDefault="008118E3" w:rsidP="00B1128B">
      <w:pPr>
        <w:jc w:val="center"/>
        <w:rPr>
          <w:rFonts w:ascii="Tahoma" w:hAnsi="Tahoma" w:cs="Tahoma"/>
        </w:rPr>
      </w:pPr>
      <w:r w:rsidRPr="00E418EA">
        <w:t xml:space="preserve">dnešního dne uzavřely tuto </w:t>
      </w:r>
      <w:r>
        <w:t xml:space="preserve">dohodu o mlčenlivosti </w:t>
      </w:r>
      <w:r w:rsidRPr="00E418EA">
        <w:t xml:space="preserve">v souladu s ustanovením § </w:t>
      </w:r>
      <w:r w:rsidR="00140BD7">
        <w:t>1746 odst. 2</w:t>
      </w:r>
      <w:r w:rsidRPr="00E418EA">
        <w:t xml:space="preserve"> zákona č. 89/2012 Sb., občanský zákoník (dále jen „</w:t>
      </w:r>
      <w:r w:rsidRPr="00E418EA">
        <w:rPr>
          <w:b/>
        </w:rPr>
        <w:t>občanský zákoník</w:t>
      </w:r>
      <w:r w:rsidRPr="00E418EA">
        <w:t>“)</w:t>
      </w:r>
      <w:r w:rsidRPr="009917C4">
        <w:t xml:space="preserve"> </w:t>
      </w:r>
      <w:r w:rsidRPr="00E418EA">
        <w:t>a ustanovením zákona č. 134/2016 Sb., o zadávání veřejných zakázek (dále jen „</w:t>
      </w:r>
      <w:r w:rsidRPr="00E418EA">
        <w:rPr>
          <w:b/>
        </w:rPr>
        <w:t>ZZVZ</w:t>
      </w:r>
      <w:r w:rsidRPr="00E418EA">
        <w:t>“) (dále jen „</w:t>
      </w:r>
      <w:r w:rsidRPr="00E418EA">
        <w:rPr>
          <w:b/>
        </w:rPr>
        <w:t>Dohoda</w:t>
      </w:r>
      <w:r w:rsidRPr="00E418EA">
        <w:t>“)</w:t>
      </w:r>
    </w:p>
    <w:p w14:paraId="5A89080C" w14:textId="77777777" w:rsidR="00B1128B" w:rsidRDefault="00B1128B" w:rsidP="00B1128B">
      <w:pPr>
        <w:jc w:val="center"/>
        <w:rPr>
          <w:rFonts w:ascii="Tahoma" w:hAnsi="Tahoma" w:cs="Tahoma"/>
        </w:rPr>
      </w:pPr>
    </w:p>
    <w:p w14:paraId="6A0F7AC4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  <w:rPr>
          <w:b/>
        </w:rPr>
      </w:pPr>
      <w:r w:rsidRPr="00E418EA">
        <w:rPr>
          <w:b/>
        </w:rPr>
        <w:t>Smluvní strany, vědomy si svých závazků v této Dohodě obsažených a s úmyslem být touto Dohodou vázány, dohodly se na následujícím znění Dohody:</w:t>
      </w:r>
    </w:p>
    <w:p w14:paraId="6EE5AFE8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</w:pPr>
    </w:p>
    <w:p w14:paraId="7C9A3709" w14:textId="34C160DA" w:rsidR="008118E3" w:rsidRPr="00E418EA" w:rsidRDefault="00584114" w:rsidP="00584114">
      <w:pPr>
        <w:pStyle w:val="RLlneksmlouvy"/>
        <w:tabs>
          <w:tab w:val="num" w:pos="737"/>
        </w:tabs>
        <w:ind w:left="737" w:hanging="737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I. </w:t>
      </w:r>
      <w:r w:rsidR="008118E3" w:rsidRPr="00E418EA">
        <w:rPr>
          <w:rFonts w:cs="Arial"/>
          <w:szCs w:val="20"/>
        </w:rPr>
        <w:t>PREAMBULE</w:t>
      </w:r>
    </w:p>
    <w:p w14:paraId="0CBDF8CA" w14:textId="15C3717E" w:rsidR="00106EC2" w:rsidRDefault="00835A4F" w:rsidP="00584114">
      <w:pPr>
        <w:pStyle w:val="Odstavecseseznamem"/>
        <w:numPr>
          <w:ilvl w:val="0"/>
          <w:numId w:val="4"/>
        </w:numPr>
        <w:ind w:left="426" w:hanging="426"/>
      </w:pPr>
      <w:r>
        <w:t xml:space="preserve">Dohoda souvisí s předmětem smlouvy - </w:t>
      </w:r>
      <w:r w:rsidRPr="00835A4F">
        <w:t>dodávka kamerových bodů pro monitorování problémových prostor určenými Městskou policií Ústí nad Labem</w:t>
      </w:r>
      <w:r w:rsidR="00083282">
        <w:t xml:space="preserve"> </w:t>
      </w:r>
      <w:r>
        <w:t xml:space="preserve">dle Kupní smlouvy uzavřené mezi stranami dne </w:t>
      </w:r>
      <w:r w:rsidR="00083282">
        <w:t>……………..</w:t>
      </w:r>
      <w:r>
        <w:t xml:space="preserve"> (dále jen „</w:t>
      </w:r>
      <w:r w:rsidR="00083282">
        <w:t>Kupní smlouva“). Dohoda nabu</w:t>
      </w:r>
      <w:r>
        <w:t xml:space="preserve">de účinnosti dnem (bude doplněno) a zůstane účinnou po celou dobu trvání </w:t>
      </w:r>
      <w:r w:rsidR="00083282">
        <w:t>Kupní smlouvy</w:t>
      </w:r>
      <w:r>
        <w:t>. Ukončení Dohody nezbavuje žádnou ze stran povinností jí uložených Dohodou ohledně důvěrných informací, sdělených nebo získaných před takovým ukončením.</w:t>
      </w:r>
    </w:p>
    <w:p w14:paraId="5A71BEEC" w14:textId="6F21256C" w:rsidR="00584114" w:rsidRDefault="00584114" w:rsidP="00584114">
      <w:pPr>
        <w:pStyle w:val="Odstavecseseznamem"/>
        <w:numPr>
          <w:ilvl w:val="0"/>
          <w:numId w:val="4"/>
        </w:numPr>
        <w:ind w:left="426" w:hanging="426"/>
      </w:pPr>
      <w:r>
        <w:t>Dohoda je uzavírána jako podmínka pro plnění předmětu Kupní smlouvy, jelikož při plnění předmětu Kupní smlouvy může dodavatel přijít do styku s důvěrnými informacemi města či s osobními údaji fyzických osob.</w:t>
      </w:r>
    </w:p>
    <w:p w14:paraId="4A0A6E64" w14:textId="79AD4F3A" w:rsidR="008118E3" w:rsidRPr="00584114" w:rsidRDefault="00584114" w:rsidP="00584114">
      <w:pPr>
        <w:keepNext/>
        <w:spacing w:before="240"/>
        <w:jc w:val="center"/>
        <w:rPr>
          <w:b/>
        </w:rPr>
      </w:pPr>
      <w:r>
        <w:rPr>
          <w:b/>
        </w:rPr>
        <w:t xml:space="preserve">II. </w:t>
      </w:r>
      <w:r w:rsidR="008118E3" w:rsidRPr="00584114">
        <w:rPr>
          <w:b/>
        </w:rPr>
        <w:t>OCHRANA DŮVĚRNÝCH INFORMACÍ</w:t>
      </w:r>
    </w:p>
    <w:p w14:paraId="41DE3C52" w14:textId="023772AA" w:rsidR="00584114" w:rsidRDefault="00584114" w:rsidP="00584114">
      <w:pPr>
        <w:pStyle w:val="Odstavecseseznamem"/>
        <w:numPr>
          <w:ilvl w:val="0"/>
          <w:numId w:val="6"/>
        </w:numPr>
        <w:ind w:left="426" w:hanging="426"/>
      </w:pPr>
      <w:r>
        <w:t xml:space="preserve">Dle této Dohody </w:t>
      </w:r>
      <w:r w:rsidRPr="00584114">
        <w:t>pojem „důvěrné informace“</w:t>
      </w:r>
      <w:r>
        <w:t xml:space="preserve"> znamená</w:t>
      </w:r>
      <w:r w:rsidRPr="00584114">
        <w:t xml:space="preserve"> hromadně či jednotlivě veškeré </w:t>
      </w:r>
      <w:r>
        <w:t xml:space="preserve">poskytnuté </w:t>
      </w:r>
      <w:r w:rsidRPr="00584114">
        <w:t xml:space="preserve">informace v ústní, písemné nebo elektronické podobě, které se týkají činností, služeb, technologií, procesů, know-how, softwaru </w:t>
      </w:r>
      <w:r>
        <w:t>města či osobních údajů fyzických osob,</w:t>
      </w:r>
      <w:r w:rsidRPr="00584114">
        <w:t xml:space="preserve"> které jsou </w:t>
      </w:r>
      <w:r>
        <w:t>dodavateli</w:t>
      </w:r>
      <w:r w:rsidRPr="00584114">
        <w:t xml:space="preserve"> přístupné během </w:t>
      </w:r>
      <w:r>
        <w:t>plnění předmětu Kupní smlouvy.</w:t>
      </w:r>
    </w:p>
    <w:p w14:paraId="1E5CD741" w14:textId="05BCE990" w:rsidR="008118E3" w:rsidRPr="00E418EA" w:rsidRDefault="008118E3" w:rsidP="00584114">
      <w:pPr>
        <w:pStyle w:val="Odstavecseseznamem"/>
        <w:numPr>
          <w:ilvl w:val="0"/>
          <w:numId w:val="6"/>
        </w:numPr>
        <w:ind w:left="426" w:hanging="426"/>
      </w:pPr>
      <w:r w:rsidRPr="00E418EA">
        <w:t>Dodavatel se zavazuje, že:</w:t>
      </w:r>
    </w:p>
    <w:p w14:paraId="7D387E6B" w14:textId="74FF6C98" w:rsidR="004348BE" w:rsidRDefault="008118E3" w:rsidP="004348BE">
      <w:pPr>
        <w:pStyle w:val="Odstavecseseznamem"/>
        <w:numPr>
          <w:ilvl w:val="2"/>
          <w:numId w:val="7"/>
        </w:numPr>
        <w:ind w:left="851" w:hanging="425"/>
      </w:pPr>
      <w:r w:rsidRPr="00E418EA">
        <w:t>bude využívat Důvěrné informace pouze pro účely plnění</w:t>
      </w:r>
      <w:r w:rsidR="00584114">
        <w:t xml:space="preserve"> předmětu</w:t>
      </w:r>
      <w:r w:rsidRPr="00E418EA">
        <w:t xml:space="preserve"> Veřejné zakázky realizovaného na základě výsledků </w:t>
      </w:r>
      <w:r w:rsidR="004348BE">
        <w:t>z</w:t>
      </w:r>
      <w:r w:rsidRPr="00E418EA">
        <w:t>adávacího řízení</w:t>
      </w:r>
      <w:r w:rsidR="00584114">
        <w:t xml:space="preserve"> a uzavřené Kupní smlouvy</w:t>
      </w:r>
      <w:r w:rsidRPr="00E418EA">
        <w:t>;</w:t>
      </w:r>
    </w:p>
    <w:p w14:paraId="0B95EEE7" w14:textId="18270326" w:rsidR="004348BE" w:rsidRPr="00E418EA" w:rsidRDefault="004348BE" w:rsidP="004348BE">
      <w:pPr>
        <w:pStyle w:val="Odstavecseseznamem"/>
        <w:numPr>
          <w:ilvl w:val="2"/>
          <w:numId w:val="7"/>
        </w:numPr>
        <w:ind w:left="851" w:hanging="425"/>
      </w:pPr>
      <w:r>
        <w:t>nesdělí, neuveřejní a/nebo nezpřístupní veškeré důvěrné informace nebo jakoukoli jejich část žádné třetí osobě;</w:t>
      </w:r>
    </w:p>
    <w:p w14:paraId="16A4E618" w14:textId="77777777" w:rsidR="008118E3" w:rsidRPr="00E418EA" w:rsidRDefault="008118E3" w:rsidP="004348BE">
      <w:pPr>
        <w:pStyle w:val="Odstavecseseznamem"/>
        <w:numPr>
          <w:ilvl w:val="2"/>
          <w:numId w:val="7"/>
        </w:numPr>
        <w:ind w:left="851" w:hanging="425"/>
      </w:pPr>
      <w:r w:rsidRPr="00E418EA">
        <w:t>bude zacházet s Důvěrnými informacemi v souladu s touto Dohodou tak, aby byla zachována jejich důvěrná povaha, a zajistí, aby nedošlo ke zpřístupnění Důvěrných informací třetím osobám, a to jakýmkoli způsobem;</w:t>
      </w:r>
    </w:p>
    <w:p w14:paraId="4F1BD4F3" w14:textId="43915057" w:rsidR="008118E3" w:rsidRPr="00E418EA" w:rsidRDefault="008118E3" w:rsidP="004348BE">
      <w:pPr>
        <w:pStyle w:val="Odstavecseseznamem"/>
        <w:numPr>
          <w:ilvl w:val="2"/>
          <w:numId w:val="7"/>
        </w:numPr>
        <w:ind w:left="851" w:hanging="425"/>
      </w:pPr>
      <w:bookmarkStart w:id="1" w:name="_Ref490129881"/>
      <w:r w:rsidRPr="00E418EA">
        <w:t xml:space="preserve">bez předchozího písemného souhlasu </w:t>
      </w:r>
      <w:r w:rsidR="004348BE">
        <w:t>Města</w:t>
      </w:r>
      <w:r w:rsidRPr="00E418EA">
        <w:t xml:space="preserve"> neposkytne Důvěrné informace jakékoliv třetí osobě s výjimkou svých zaměstnanců nebo osob v obdobném postavení (tj. i poddodavatelů) podílejících se </w:t>
      </w:r>
      <w:r w:rsidR="004348BE">
        <w:t xml:space="preserve">na předmětu </w:t>
      </w:r>
      <w:r w:rsidRPr="00E418EA">
        <w:t>plnění Veřejné zakázky</w:t>
      </w:r>
      <w:r w:rsidR="004348BE">
        <w:t xml:space="preserve"> a Kupní smlouvy realizovaných</w:t>
      </w:r>
      <w:r w:rsidRPr="00E418EA">
        <w:t xml:space="preserve"> na základě výsledků </w:t>
      </w:r>
      <w:r w:rsidR="004348BE">
        <w:t>z</w:t>
      </w:r>
      <w:r w:rsidRPr="00E418EA">
        <w:t>adávacího řízení;</w:t>
      </w:r>
      <w:bookmarkEnd w:id="1"/>
    </w:p>
    <w:p w14:paraId="79C54AE3" w14:textId="261C29FB" w:rsidR="008118E3" w:rsidRPr="00E418EA" w:rsidRDefault="008118E3" w:rsidP="004348BE">
      <w:pPr>
        <w:pStyle w:val="Odstavecseseznamem"/>
        <w:numPr>
          <w:ilvl w:val="2"/>
          <w:numId w:val="7"/>
        </w:numPr>
        <w:ind w:left="851" w:hanging="425"/>
      </w:pPr>
      <w:r w:rsidRPr="00E418EA">
        <w:t>bude inf</w:t>
      </w:r>
      <w:r w:rsidR="004348BE">
        <w:t xml:space="preserve">ormovat všechny osoby uvedené v této Dohodě </w:t>
      </w:r>
      <w:r w:rsidRPr="00E418EA">
        <w:t xml:space="preserve">včetně svých zaměstnanců, osob v obdobném postavení a poddodavatelů podílejících se na plnění </w:t>
      </w:r>
      <w:r w:rsidR="004348BE">
        <w:t xml:space="preserve">předmětu </w:t>
      </w:r>
      <w:r w:rsidRPr="00E418EA">
        <w:t xml:space="preserve">Veřejné zakázky </w:t>
      </w:r>
      <w:r w:rsidR="004348BE">
        <w:t xml:space="preserve">a předmětu Kupní smlouvy </w:t>
      </w:r>
      <w:r w:rsidRPr="00E418EA">
        <w:t>realizovaném na základě výsledků Zadávacího řízení, o důvěrné povaze Důvěrných informací a zajistí, aby všechny tyto osoby dodržovaly podmínky obsažené v této Dohodě týkající se ochrany Důvěrných informací a chránily Důvěrné informace alespoň způsobem odpovídajícím míře ochrany Důvěrných informací podle této Dohody;</w:t>
      </w:r>
    </w:p>
    <w:p w14:paraId="2BB093BC" w14:textId="0925416E" w:rsidR="004348BE" w:rsidRPr="00E12CF8" w:rsidRDefault="008118E3" w:rsidP="0011340E">
      <w:pPr>
        <w:pStyle w:val="Odstavecseseznamem"/>
        <w:keepNext/>
        <w:numPr>
          <w:ilvl w:val="2"/>
          <w:numId w:val="7"/>
        </w:numPr>
        <w:spacing w:before="240"/>
        <w:ind w:left="851" w:hanging="425"/>
        <w:rPr>
          <w:b/>
        </w:rPr>
      </w:pPr>
      <w:r w:rsidRPr="00E418EA">
        <w:t xml:space="preserve">nahradí </w:t>
      </w:r>
      <w:r w:rsidR="004348BE">
        <w:t>Městu</w:t>
      </w:r>
      <w:r w:rsidRPr="00E418EA">
        <w:t xml:space="preserve"> jakoukoliv újmu, která mu vznikne v důsledku porušení povinností vyplývajících pro Dodavatele z této Dohody. V případě, kdy Dodavatel využije při pln</w:t>
      </w:r>
      <w:r w:rsidR="004348BE">
        <w:t>ění Veřejné zakázky realizovaném</w:t>
      </w:r>
      <w:r w:rsidRPr="00E418EA">
        <w:t xml:space="preserve"> na základě výsledků </w:t>
      </w:r>
      <w:r w:rsidR="004348BE">
        <w:t>z</w:t>
      </w:r>
      <w:r w:rsidRPr="00E418EA">
        <w:t xml:space="preserve">adávacího řízení dalších osob (např. poddodavatelů), pak za porušení povinností vyplývajících pro Dodavatele z této Dohody způsobené těmito osobami bude vůči </w:t>
      </w:r>
      <w:r w:rsidR="004348BE">
        <w:t xml:space="preserve">Městu </w:t>
      </w:r>
      <w:r w:rsidRPr="00E418EA">
        <w:t xml:space="preserve">odpovídat tak, jako by je sám způsobil. </w:t>
      </w:r>
      <w:r w:rsidR="004348BE">
        <w:t xml:space="preserve">Újmou se rozumí skutečná škoda </w:t>
      </w:r>
      <w:r w:rsidRPr="00E418EA">
        <w:t xml:space="preserve">a náklady, které </w:t>
      </w:r>
      <w:r w:rsidR="004348BE">
        <w:t>Město</w:t>
      </w:r>
      <w:r w:rsidRPr="00E418EA">
        <w:t xml:space="preserve"> musel</w:t>
      </w:r>
      <w:r w:rsidR="004348BE">
        <w:t>o</w:t>
      </w:r>
      <w:r w:rsidRPr="00E418EA">
        <w:t xml:space="preserve"> vynaložit v důsledku porušení povinnosti Dodavatelem, stejně tak jako </w:t>
      </w:r>
      <w:r w:rsidRPr="00E418EA">
        <w:lastRenderedPageBreak/>
        <w:t xml:space="preserve">případná nemajetková újma. Újma se hradí v penězích nebo, je-li to možné a obvyklé, uvedením v předešlý stav podle volby </w:t>
      </w:r>
      <w:r w:rsidR="004348BE">
        <w:t xml:space="preserve">Města </w:t>
      </w:r>
      <w:r w:rsidRPr="00E418EA">
        <w:t>v konkrétním případě. Výše náhrady újmy není limitována.</w:t>
      </w:r>
    </w:p>
    <w:p w14:paraId="57EF043E" w14:textId="304D48B6" w:rsidR="004348BE" w:rsidRPr="00BF2C32" w:rsidRDefault="004348BE" w:rsidP="00E12CF8">
      <w:pPr>
        <w:keepNext/>
        <w:spacing w:before="240"/>
        <w:jc w:val="center"/>
        <w:rPr>
          <w:b/>
          <w:caps/>
        </w:rPr>
      </w:pPr>
      <w:r w:rsidRPr="00BF2C32">
        <w:rPr>
          <w:b/>
          <w:caps/>
        </w:rPr>
        <w:t>III.</w:t>
      </w:r>
      <w:r w:rsidR="00BF2C32" w:rsidRPr="00BF2C32">
        <w:rPr>
          <w:b/>
          <w:caps/>
        </w:rPr>
        <w:t xml:space="preserve"> výjimky z Dohody</w:t>
      </w:r>
    </w:p>
    <w:p w14:paraId="3C8389EC" w14:textId="69955170" w:rsidR="004348BE" w:rsidRPr="004348BE" w:rsidRDefault="004348BE" w:rsidP="00BF2C32">
      <w:pPr>
        <w:pStyle w:val="Odstavecseseznamem"/>
        <w:keepNext/>
        <w:numPr>
          <w:ilvl w:val="0"/>
          <w:numId w:val="12"/>
        </w:numPr>
        <w:spacing w:before="240"/>
        <w:ind w:left="426" w:hanging="426"/>
      </w:pPr>
      <w:r w:rsidRPr="004348BE">
        <w:t>Mezi důvěrné informace nepatří</w:t>
      </w:r>
      <w:r w:rsidR="00E12CF8">
        <w:t>:</w:t>
      </w:r>
    </w:p>
    <w:p w14:paraId="1D4EF8D4" w14:textId="71C3089F" w:rsidR="004348BE" w:rsidRPr="004348BE" w:rsidRDefault="004348BE" w:rsidP="004348BE">
      <w:pPr>
        <w:pStyle w:val="Odstavecseseznamem"/>
        <w:keepNext/>
        <w:numPr>
          <w:ilvl w:val="1"/>
          <w:numId w:val="9"/>
        </w:numPr>
        <w:spacing w:before="240"/>
        <w:ind w:left="851" w:hanging="425"/>
      </w:pPr>
      <w:r w:rsidRPr="004348BE">
        <w:t xml:space="preserve">informace, které jsou ke dni účinnosti Dohody veřejně známé nebo které se stanou veřejně známými bez zavinění na straně </w:t>
      </w:r>
      <w:r w:rsidR="00E12CF8">
        <w:t>Dodavatele</w:t>
      </w:r>
      <w:r w:rsidRPr="004348BE">
        <w:t>,</w:t>
      </w:r>
    </w:p>
    <w:p w14:paraId="703DB4C2" w14:textId="1ABC1930" w:rsidR="004348BE" w:rsidRPr="004348BE" w:rsidRDefault="004348BE" w:rsidP="004348BE">
      <w:pPr>
        <w:pStyle w:val="Odstavecseseznamem"/>
        <w:keepNext/>
        <w:numPr>
          <w:ilvl w:val="1"/>
          <w:numId w:val="9"/>
        </w:numPr>
        <w:spacing w:before="240"/>
        <w:ind w:left="851" w:hanging="425"/>
      </w:pPr>
      <w:r w:rsidRPr="004348BE">
        <w:t xml:space="preserve">informace, které byly řádně v držení </w:t>
      </w:r>
      <w:r w:rsidR="00E12CF8">
        <w:t>Dodavatele</w:t>
      </w:r>
      <w:r w:rsidRPr="004348BE">
        <w:t xml:space="preserve"> již ke dni nabytí účinnosti </w:t>
      </w:r>
      <w:r w:rsidR="00E12CF8">
        <w:t xml:space="preserve">této </w:t>
      </w:r>
      <w:r w:rsidRPr="004348BE">
        <w:t>Dohody,</w:t>
      </w:r>
    </w:p>
    <w:p w14:paraId="0A4C5869" w14:textId="7A74D3DE" w:rsidR="004348BE" w:rsidRPr="004348BE" w:rsidRDefault="004348BE" w:rsidP="004348BE">
      <w:pPr>
        <w:pStyle w:val="Odstavecseseznamem"/>
        <w:keepNext/>
        <w:numPr>
          <w:ilvl w:val="1"/>
          <w:numId w:val="9"/>
        </w:numPr>
        <w:spacing w:before="240"/>
        <w:ind w:left="851" w:hanging="425"/>
      </w:pPr>
      <w:r w:rsidRPr="004348BE">
        <w:t>informace, o kterých se strany výslovně písemně dohodnou, že nejsou důvěrné nebo mohou být uveřejněny, nebo</w:t>
      </w:r>
    </w:p>
    <w:p w14:paraId="39EAC4A3" w14:textId="32DB0AD8" w:rsidR="004348BE" w:rsidRDefault="004348BE" w:rsidP="004348BE">
      <w:pPr>
        <w:pStyle w:val="Odstavecseseznamem"/>
        <w:keepNext/>
        <w:numPr>
          <w:ilvl w:val="1"/>
          <w:numId w:val="9"/>
        </w:numPr>
        <w:spacing w:before="240"/>
        <w:ind w:left="851" w:hanging="425"/>
      </w:pPr>
      <w:r w:rsidRPr="004348BE">
        <w:t xml:space="preserve">informace, které byly vytvořeny </w:t>
      </w:r>
      <w:r w:rsidR="00E12CF8">
        <w:t>Dodavatelem</w:t>
      </w:r>
      <w:r w:rsidRPr="004348BE">
        <w:t xml:space="preserve"> nezávisle na jakýchkoli důvěrných informacích </w:t>
      </w:r>
      <w:r w:rsidR="00E12CF8">
        <w:t>Města</w:t>
      </w:r>
      <w:r w:rsidRPr="004348BE">
        <w:t>.</w:t>
      </w:r>
    </w:p>
    <w:p w14:paraId="6E3A8E5F" w14:textId="7E1EA43B" w:rsidR="00BF2C32" w:rsidRDefault="00BF2C32" w:rsidP="00BF2C32">
      <w:pPr>
        <w:pStyle w:val="Odstavecseseznamem"/>
        <w:keepNext/>
        <w:numPr>
          <w:ilvl w:val="0"/>
          <w:numId w:val="12"/>
        </w:numPr>
        <w:spacing w:before="240"/>
        <w:ind w:left="426" w:hanging="426"/>
      </w:pPr>
      <w:r>
        <w:t xml:space="preserve">Strany se zavazují zachovávat mlčenlivost o obsahu této Dohody a zavazují se uvedené informace nesdělit žádné třetí osobě bez souhlasu druhé strany, přičemž souhlas druhé strany nebude bezdůvodně odepřen. Povinnost mlčenlivosti stanovená tímto článkem neplatí pro sdělování informací, pokud </w:t>
      </w:r>
    </w:p>
    <w:p w14:paraId="5774B4F7" w14:textId="1CAFFB69" w:rsidR="00BF2C32" w:rsidRDefault="00BF2C32" w:rsidP="00BF2C32">
      <w:pPr>
        <w:pStyle w:val="Odstavecseseznamem"/>
        <w:keepNext/>
        <w:numPr>
          <w:ilvl w:val="1"/>
          <w:numId w:val="14"/>
        </w:numPr>
        <w:spacing w:before="240"/>
        <w:ind w:left="851" w:hanging="425"/>
      </w:pPr>
      <w:r>
        <w:t xml:space="preserve">to bude vyžadováno dle účinných právních předpisů a/nebo na základě vykonatelných soudních nebo správních rozhodnutí, nebo </w:t>
      </w:r>
    </w:p>
    <w:p w14:paraId="334F5BA5" w14:textId="264CACB5" w:rsidR="00BF2C32" w:rsidRDefault="00BF2C32" w:rsidP="00BF2C32">
      <w:pPr>
        <w:pStyle w:val="Odstavecseseznamem"/>
        <w:keepNext/>
        <w:numPr>
          <w:ilvl w:val="1"/>
          <w:numId w:val="14"/>
        </w:numPr>
        <w:spacing w:before="240"/>
        <w:ind w:left="851" w:hanging="425"/>
      </w:pPr>
      <w:r>
        <w:t xml:space="preserve">to bude nezbytné za účelem ochrany legitimních práv dané strany, nebo </w:t>
      </w:r>
    </w:p>
    <w:p w14:paraId="65170556" w14:textId="331DE6FF" w:rsidR="00BF2C32" w:rsidRPr="004348BE" w:rsidRDefault="00BF2C32" w:rsidP="00BF2C32">
      <w:pPr>
        <w:pStyle w:val="Odstavecseseznamem"/>
        <w:keepNext/>
        <w:numPr>
          <w:ilvl w:val="1"/>
          <w:numId w:val="14"/>
        </w:numPr>
        <w:spacing w:before="240"/>
        <w:ind w:left="851" w:hanging="425"/>
      </w:pPr>
      <w:r>
        <w:t xml:space="preserve">informace budou poskytnuty právním zástupcům a/nebo jiným odborným poradcům či financujícím institucím, a to za podmínky, že takové osoby budou povinny na základě účinných právních předpisů zachovávat mlčenlivost ohledně této Dohody alespoň v rozsahu odpovídajícím povinnosti stran zachovávat mlčenlivost dle této Dohody. </w:t>
      </w:r>
    </w:p>
    <w:p w14:paraId="30205F5A" w14:textId="77777777" w:rsidR="004348BE" w:rsidRDefault="004348BE" w:rsidP="004348BE">
      <w:pPr>
        <w:pStyle w:val="Odstavecseseznamem"/>
        <w:keepNext/>
        <w:spacing w:before="240"/>
        <w:ind w:left="357"/>
        <w:rPr>
          <w:b/>
        </w:rPr>
      </w:pPr>
    </w:p>
    <w:p w14:paraId="30ADCBE2" w14:textId="1C5E76E6" w:rsidR="008118E3" w:rsidRPr="00E12CF8" w:rsidRDefault="00E12CF8" w:rsidP="00E12CF8">
      <w:pPr>
        <w:keepNext/>
        <w:spacing w:before="240"/>
        <w:jc w:val="center"/>
        <w:rPr>
          <w:b/>
        </w:rPr>
      </w:pPr>
      <w:r>
        <w:rPr>
          <w:b/>
        </w:rPr>
        <w:t xml:space="preserve">IV. </w:t>
      </w:r>
      <w:r w:rsidR="008118E3" w:rsidRPr="00E12CF8">
        <w:rPr>
          <w:b/>
        </w:rPr>
        <w:t>SMLUVNÍ POKUTA</w:t>
      </w:r>
    </w:p>
    <w:p w14:paraId="16737C43" w14:textId="0A21F78B" w:rsidR="008118E3" w:rsidRDefault="008118E3" w:rsidP="00E12CF8">
      <w:pPr>
        <w:pStyle w:val="Odstavecseseznamem"/>
        <w:numPr>
          <w:ilvl w:val="0"/>
          <w:numId w:val="10"/>
        </w:numPr>
        <w:ind w:left="426" w:hanging="426"/>
      </w:pPr>
      <w:r w:rsidRPr="00E418EA">
        <w:t xml:space="preserve">V případě, že Dodavatel poruší jakýkoliv svůj závazek nebo nesplní jakoukoliv povinnost vyplývající pro něj z této Dohody při nakládání s Důvěrnými informacemi, zavazuje se uhradit Zadavateli smluvní pokutu ve výši </w:t>
      </w:r>
      <w:r w:rsidR="00E12CF8">
        <w:t>200</w:t>
      </w:r>
      <w:r w:rsidRPr="00E418EA">
        <w:t xml:space="preserve">.000,- Kč (slovy: </w:t>
      </w:r>
      <w:r w:rsidR="00E12CF8">
        <w:t>dvě stě</w:t>
      </w:r>
      <w:r w:rsidR="00106EC2">
        <w:t xml:space="preserve"> tisíc </w:t>
      </w:r>
      <w:r w:rsidRPr="00E418EA">
        <w:t>korun českých) za každý jeden takový případ.</w:t>
      </w:r>
    </w:p>
    <w:p w14:paraId="6772E40A" w14:textId="5F66FC8B" w:rsidR="008118E3" w:rsidRDefault="008118E3" w:rsidP="00E12CF8">
      <w:pPr>
        <w:pStyle w:val="Odstavecseseznamem"/>
        <w:numPr>
          <w:ilvl w:val="0"/>
          <w:numId w:val="10"/>
        </w:numPr>
        <w:ind w:left="426" w:hanging="426"/>
      </w:pPr>
      <w:r w:rsidRPr="00E418EA">
        <w:t xml:space="preserve">Dodavatel je povinen smluvní pokutu uhradit do 30 (slovy: třiceti) kalendářních dnů ode dne kdy byl k úhradě smluvní pokuty </w:t>
      </w:r>
      <w:r w:rsidR="00E12CF8">
        <w:t>Městem</w:t>
      </w:r>
      <w:r w:rsidRPr="00E418EA">
        <w:t xml:space="preserve"> vyzván, a to na bankovní účet </w:t>
      </w:r>
      <w:r w:rsidR="00E12CF8">
        <w:t>Města</w:t>
      </w:r>
      <w:r w:rsidRPr="00E418EA">
        <w:t xml:space="preserve"> uvedený v záhlaví této Dohody.</w:t>
      </w:r>
    </w:p>
    <w:p w14:paraId="3DA33B56" w14:textId="3DFC8DC3" w:rsidR="008118E3" w:rsidRDefault="008118E3" w:rsidP="00E12CF8">
      <w:pPr>
        <w:pStyle w:val="Odstavecseseznamem"/>
        <w:numPr>
          <w:ilvl w:val="0"/>
          <w:numId w:val="10"/>
        </w:numPr>
        <w:ind w:left="426" w:hanging="426"/>
      </w:pPr>
      <w:r w:rsidRPr="00E418EA">
        <w:t xml:space="preserve">Uplatněním smluvní pokuty není dotčeno právo </w:t>
      </w:r>
      <w:r w:rsidR="00E12CF8">
        <w:t>Města</w:t>
      </w:r>
      <w:r w:rsidRPr="00E418EA">
        <w:t xml:space="preserve"> na náhradu újmy.</w:t>
      </w:r>
    </w:p>
    <w:p w14:paraId="1CD75892" w14:textId="77777777" w:rsidR="00E12CF8" w:rsidRDefault="00E12CF8" w:rsidP="00E12CF8"/>
    <w:p w14:paraId="793771F3" w14:textId="7F12B97B" w:rsidR="00E12CF8" w:rsidRDefault="00E12CF8" w:rsidP="00E12CF8">
      <w:pPr>
        <w:jc w:val="center"/>
        <w:rPr>
          <w:b/>
          <w:caps/>
        </w:rPr>
      </w:pPr>
      <w:r w:rsidRPr="00E12CF8">
        <w:rPr>
          <w:b/>
          <w:caps/>
        </w:rPr>
        <w:t>V. ostatní ustanovení</w:t>
      </w:r>
    </w:p>
    <w:p w14:paraId="07791D58" w14:textId="7B6BCB16" w:rsidR="00E12CF8" w:rsidRDefault="00E12CF8" w:rsidP="00E12CF8">
      <w:pPr>
        <w:pStyle w:val="Odstavecseseznamem"/>
        <w:numPr>
          <w:ilvl w:val="0"/>
          <w:numId w:val="11"/>
        </w:numPr>
        <w:ind w:left="426" w:hanging="426"/>
      </w:pPr>
      <w:r>
        <w:t>Dodavatel</w:t>
      </w:r>
      <w:r w:rsidRPr="00E12CF8">
        <w:t xml:space="preserve"> je povinen chránit veškeré důvěrné informace obdržené od </w:t>
      </w:r>
      <w:r>
        <w:t>Města</w:t>
      </w:r>
      <w:r w:rsidRPr="00E12CF8">
        <w:t xml:space="preserve"> se stejnou péčí, jakou vynakládá na ochranu vlastních důvěrných informací, přičemž </w:t>
      </w:r>
      <w:r>
        <w:t>Dodavatel</w:t>
      </w:r>
      <w:r w:rsidRPr="00E12CF8">
        <w:t xml:space="preserve"> je povinen zavést vhodná technická a organizační opatření pro zajištění takové úrovně zabezpečení, která je vhodná s ohledem na veškerá rizika související s nakládáním s důvěrnými informacemi a jejich používáním. </w:t>
      </w:r>
      <w:r>
        <w:t xml:space="preserve">Dodavatel </w:t>
      </w:r>
      <w:r w:rsidRPr="00E12CF8">
        <w:t xml:space="preserve">je povinen zajistit a odpovídá za to, že veškeré osoby činné pro </w:t>
      </w:r>
      <w:r>
        <w:t>Dodavatele</w:t>
      </w:r>
      <w:r w:rsidRPr="00E12CF8">
        <w:t xml:space="preserve"> budou plnit stejné povinnosti, jaké jsou stanoveny </w:t>
      </w:r>
      <w:r>
        <w:t>Dodavatele v této Dohodě</w:t>
      </w:r>
      <w:r w:rsidRPr="00E12CF8">
        <w:t>.</w:t>
      </w:r>
    </w:p>
    <w:p w14:paraId="3684656A" w14:textId="72A6036A" w:rsidR="00E12CF8" w:rsidRDefault="00E12CF8" w:rsidP="00E12CF8">
      <w:pPr>
        <w:pStyle w:val="Odstavecseseznamem"/>
        <w:numPr>
          <w:ilvl w:val="0"/>
          <w:numId w:val="11"/>
        </w:numPr>
        <w:ind w:left="426" w:hanging="426"/>
      </w:pPr>
      <w:r w:rsidRPr="00E12CF8">
        <w:t xml:space="preserve">Veškerá práva k důvěrným informacím jsou </w:t>
      </w:r>
      <w:r>
        <w:t>Městu</w:t>
      </w:r>
      <w:r w:rsidRPr="00E12CF8">
        <w:t xml:space="preserve"> a Dohodou nejsou udělována ani z Dohody nelze dovozovat žádná práva či povinnosti vyjma zde výslovně uvedených. Zejména není dohodou přímo či nepřímo udělena žádná licence ve vztahu k jakémukoli vynálezu, objevu, patentu, autorskému právu </w:t>
      </w:r>
      <w:r w:rsidRPr="00E12CF8">
        <w:lastRenderedPageBreak/>
        <w:t>nebo jinému právu průmyslového či duševního vlastnictví nyní či v budoucnosti drženému, vytvořenému, získanému nebo licencovanému kteroukoli ze stran.</w:t>
      </w:r>
    </w:p>
    <w:p w14:paraId="272DC95D" w14:textId="77777777" w:rsidR="00BF2C32" w:rsidRDefault="00E12CF8" w:rsidP="00BF2C32">
      <w:pPr>
        <w:pStyle w:val="Odstavecseseznamem"/>
        <w:numPr>
          <w:ilvl w:val="0"/>
          <w:numId w:val="11"/>
        </w:numPr>
        <w:ind w:left="426" w:hanging="426"/>
      </w:pPr>
      <w:r w:rsidRPr="00E12CF8">
        <w:t>Jakékoli nevymáhání jednoho nebo více ustanovení či podmínek Dohody kteroukoli stranou nepředstavuje jejich prominutí nebo vzdání se práv z nich ani vzdání se práva následně vymáhat veškerá ustanovení a podmínky Dohody.</w:t>
      </w:r>
    </w:p>
    <w:p w14:paraId="0188A6BA" w14:textId="77777777" w:rsidR="00BF2C32" w:rsidRDefault="00E12CF8" w:rsidP="00BF2C32">
      <w:pPr>
        <w:pStyle w:val="Odstavecseseznamem"/>
        <w:numPr>
          <w:ilvl w:val="0"/>
          <w:numId w:val="11"/>
        </w:numPr>
        <w:ind w:left="426" w:hanging="426"/>
      </w:pPr>
      <w:r w:rsidRPr="00E12CF8">
        <w:t xml:space="preserve">Na základě písemné nebo emailové žádosti </w:t>
      </w:r>
      <w:r>
        <w:t>Města</w:t>
      </w:r>
      <w:r w:rsidRPr="00E12CF8">
        <w:t xml:space="preserve"> je </w:t>
      </w:r>
      <w:r>
        <w:t>Dodavatel</w:t>
      </w:r>
      <w:r w:rsidRPr="00E12CF8">
        <w:t xml:space="preserve"> povinen zničit (trvale vymazat) a/nebo vrátit </w:t>
      </w:r>
      <w:r w:rsidR="00BF2C32">
        <w:t>Městu</w:t>
      </w:r>
      <w:r w:rsidRPr="00E12CF8">
        <w:t xml:space="preserve">, případně je povinen zajistit a odpovídá za to, že veškeré osoby činné pro </w:t>
      </w:r>
      <w:r w:rsidR="00BF2C32">
        <w:t>Dodavatele</w:t>
      </w:r>
      <w:r w:rsidRPr="00E12CF8">
        <w:t xml:space="preserve"> zničí (trvale vymažou) a/nebo vrátí </w:t>
      </w:r>
      <w:r w:rsidR="00BF2C32">
        <w:t xml:space="preserve">Městu </w:t>
      </w:r>
      <w:r w:rsidRPr="00E12CF8">
        <w:t>veškeré důvěrné informace, nebo v případě, že takové</w:t>
      </w:r>
      <w:r w:rsidR="00BF2C32">
        <w:t xml:space="preserve"> </w:t>
      </w:r>
      <w:r w:rsidR="00BF2C32" w:rsidRPr="00BF2C32">
        <w:t xml:space="preserve">zničení (vymazání) nepřipouštějí zákonné povinnosti, provedou trvalou anonymizaci nebo jiné opatření případně písemně sjednané mezi stranami ohledně veškerých důvěrných informací v držení </w:t>
      </w:r>
      <w:r w:rsidR="00BF2C32">
        <w:t>Dodavatele</w:t>
      </w:r>
      <w:r w:rsidR="00BF2C32" w:rsidRPr="00BF2C32">
        <w:t xml:space="preserve">, tj. všech důvěrných informací pořízených </w:t>
      </w:r>
      <w:r w:rsidR="00BF2C32">
        <w:t>Dodavatelem</w:t>
      </w:r>
      <w:r w:rsidR="00BF2C32" w:rsidRPr="00BF2C32">
        <w:t xml:space="preserve"> nebo jakoukoli osobou činnou pro </w:t>
      </w:r>
      <w:r w:rsidR="00BF2C32">
        <w:t>Dodavatele</w:t>
      </w:r>
      <w:r w:rsidR="00BF2C32" w:rsidRPr="00BF2C32">
        <w:t xml:space="preserve"> při </w:t>
      </w:r>
      <w:r w:rsidR="00BF2C32">
        <w:t>plnění předmětu Kupní smlouvy</w:t>
      </w:r>
      <w:r w:rsidR="00BF2C32" w:rsidRPr="00BF2C32">
        <w:t>.</w:t>
      </w:r>
    </w:p>
    <w:p w14:paraId="0365C4CE" w14:textId="7F6D99D9" w:rsidR="00BF2C32" w:rsidRDefault="00BF2C32" w:rsidP="00BF2C32">
      <w:pPr>
        <w:pStyle w:val="Odstavecseseznamem"/>
        <w:numPr>
          <w:ilvl w:val="0"/>
          <w:numId w:val="11"/>
        </w:numPr>
        <w:ind w:left="426" w:hanging="426"/>
      </w:pPr>
      <w:r>
        <w:t>Pokud Dodavatel plní jakoukoli povinnost prostřednictvím třetí osoby, odpovídá Dodavatel za plnění dané povinnosti stejně, jako kdyby ji plnil sám.</w:t>
      </w:r>
    </w:p>
    <w:p w14:paraId="0B63CA75" w14:textId="77D25826" w:rsidR="00BF2C32" w:rsidRDefault="00BF2C32" w:rsidP="00BF2C32">
      <w:pPr>
        <w:pStyle w:val="Odstavecseseznamem"/>
        <w:numPr>
          <w:ilvl w:val="0"/>
          <w:numId w:val="11"/>
        </w:numPr>
        <w:ind w:left="426" w:hanging="426"/>
      </w:pPr>
      <w:r>
        <w:t>Žádná ze stran nepostoupí prospěch z Dohody ani žádná práva či povinnosti z Dohody bez předchozího písemného souhlasu druhé strany.</w:t>
      </w:r>
    </w:p>
    <w:p w14:paraId="58F5C02B" w14:textId="77777777" w:rsidR="00BF2C32" w:rsidRPr="00E12CF8" w:rsidRDefault="00BF2C32" w:rsidP="00BF2C32"/>
    <w:p w14:paraId="3A2814B4" w14:textId="09C4E45A" w:rsidR="008118E3" w:rsidRPr="00432D67" w:rsidRDefault="00432D67" w:rsidP="00432D67">
      <w:pPr>
        <w:keepNext/>
        <w:spacing w:before="240"/>
        <w:jc w:val="center"/>
        <w:rPr>
          <w:b/>
        </w:rPr>
      </w:pPr>
      <w:r>
        <w:rPr>
          <w:b/>
        </w:rPr>
        <w:t xml:space="preserve">VI. </w:t>
      </w:r>
      <w:r w:rsidR="008118E3" w:rsidRPr="00432D67">
        <w:rPr>
          <w:b/>
        </w:rPr>
        <w:t>ZÁVĚREČNÁ USTANOVENÍ</w:t>
      </w:r>
    </w:p>
    <w:p w14:paraId="0EC49C7B" w14:textId="6E4DCE88" w:rsidR="008118E3" w:rsidRPr="00E418EA" w:rsidRDefault="008118E3" w:rsidP="00220E2F">
      <w:pPr>
        <w:pStyle w:val="Odstavecseseznamem"/>
        <w:numPr>
          <w:ilvl w:val="1"/>
          <w:numId w:val="15"/>
        </w:numPr>
        <w:ind w:left="426" w:hanging="426"/>
      </w:pPr>
      <w:r w:rsidRPr="00E418EA">
        <w:t>Tato Dohoda nabývá platnosti a účinnosti dnem podpisu obou smluvních stran.</w:t>
      </w:r>
    </w:p>
    <w:p w14:paraId="27B3C0C0" w14:textId="77777777" w:rsidR="008118E3" w:rsidRPr="00E418EA" w:rsidRDefault="008118E3" w:rsidP="00432D67">
      <w:pPr>
        <w:pStyle w:val="Odstavecseseznamem"/>
        <w:numPr>
          <w:ilvl w:val="1"/>
          <w:numId w:val="15"/>
        </w:numPr>
        <w:ind w:left="426" w:hanging="426"/>
      </w:pPr>
      <w:r w:rsidRPr="00E418EA">
        <w:t>Pokud není v této Dohodě stanoveno něco jiného, může být tato Dohoda doplňována nebo měněna pouze ve formě písemných číslovaných dodatků podepsaných oběma smluvními stranami.</w:t>
      </w:r>
    </w:p>
    <w:p w14:paraId="35F643B7" w14:textId="77777777" w:rsidR="008118E3" w:rsidRPr="00E418EA" w:rsidRDefault="008118E3" w:rsidP="00432D67">
      <w:pPr>
        <w:pStyle w:val="Odstavecseseznamem"/>
        <w:numPr>
          <w:ilvl w:val="1"/>
          <w:numId w:val="15"/>
        </w:numPr>
        <w:ind w:left="426" w:hanging="426"/>
      </w:pPr>
      <w:r w:rsidRPr="00E418EA">
        <w:t>Bude-li jedno nebo více ustanovení této Dohody, nebo jakákoliv jeho část, neplatné, neúčinné nebo nevymahatelné, nebude mít taková skutečnost za následek neplatnost, neúčinnost nebo nevymahatelnost ostatních ustanovení této Dohody. V takovém případě smluvní strany nahradí takovéto neplatné, neúčinné nebo nevymahatelné ustanovení ustanovením, které bude svým obsahem a účelem co nejlépe naplňovat obsah a účel takového neplatného, neúčinného nebo nevymahatelného ustanovení.</w:t>
      </w:r>
    </w:p>
    <w:p w14:paraId="4390A5A3" w14:textId="77777777" w:rsidR="008118E3" w:rsidRPr="00E418EA" w:rsidRDefault="008118E3" w:rsidP="00432D67">
      <w:pPr>
        <w:pStyle w:val="Odstavecseseznamem"/>
        <w:numPr>
          <w:ilvl w:val="1"/>
          <w:numId w:val="15"/>
        </w:numPr>
        <w:ind w:left="426" w:hanging="426"/>
      </w:pPr>
      <w:r w:rsidRPr="00E418EA">
        <w:t>Tato Dohoda se řídí právem České republiky. Veškeré spory mezi smluvními stranami vzniklé z této Dohody nebo v souvislosti s ní budou řešeny pokud možno nejprve smírně. Spory, které se nepodaří vyřešit smírně, budou řešeny před příslušným obecným soudem České republiky. Rozhodčí řízení je vyloučeno.</w:t>
      </w:r>
    </w:p>
    <w:p w14:paraId="533CEABC" w14:textId="77777777" w:rsidR="00106EC2" w:rsidRDefault="00106EC2" w:rsidP="00106EC2">
      <w:pPr>
        <w:jc w:val="center"/>
        <w:rPr>
          <w:b/>
        </w:rPr>
      </w:pPr>
    </w:p>
    <w:p w14:paraId="5BAE1EAD" w14:textId="7060F8FD" w:rsidR="008118E3" w:rsidRDefault="008118E3" w:rsidP="00106EC2">
      <w:pPr>
        <w:jc w:val="center"/>
        <w:rPr>
          <w:b/>
        </w:rPr>
      </w:pPr>
      <w:r w:rsidRPr="00106EC2">
        <w:rPr>
          <w:b/>
        </w:rPr>
        <w:t>Smluvní strany prohlašují, že si tuto Dohodu přečetly, s jejím obsahem souhlasí, že byla sepsána podle jejich svobodné a vážné vůle, což stvrzují svými podpisy.</w:t>
      </w:r>
    </w:p>
    <w:p w14:paraId="6C24EDEB" w14:textId="5FC831ED" w:rsidR="00106EC2" w:rsidRDefault="00106EC2" w:rsidP="00106EC2"/>
    <w:p w14:paraId="1C7363C9" w14:textId="77777777" w:rsidR="00485025" w:rsidRPr="00CB1CE0" w:rsidRDefault="00485025" w:rsidP="008563E5"/>
    <w:p w14:paraId="11C7CF0B" w14:textId="453CAC46" w:rsidR="00485025" w:rsidRPr="00CB1CE0" w:rsidRDefault="00485025" w:rsidP="008563E5">
      <w:permStart w:id="1648850206" w:edGrp="everyone"/>
      <w:r w:rsidRPr="00CB1CE0">
        <w:t>V Ústí nad Labem dne</w:t>
      </w:r>
      <w:r w:rsidR="00220E2F">
        <w:tab/>
      </w:r>
      <w:r w:rsidR="00220E2F">
        <w:tab/>
      </w:r>
      <w:r w:rsidR="00220E2F">
        <w:tab/>
      </w:r>
      <w:r w:rsidR="00220E2F">
        <w:tab/>
      </w:r>
      <w:r w:rsidR="00220E2F">
        <w:tab/>
      </w:r>
      <w:r w:rsidRPr="00CB1CE0">
        <w:t>V </w:t>
      </w:r>
      <w:r w:rsidR="00D34560">
        <w:t xml:space="preserve">…………… </w:t>
      </w:r>
      <w:r w:rsidRPr="00CB1CE0">
        <w:t xml:space="preserve">dne </w:t>
      </w:r>
    </w:p>
    <w:p w14:paraId="7C90207F" w14:textId="77777777" w:rsidR="00485025" w:rsidRPr="00CB1CE0" w:rsidRDefault="00485025" w:rsidP="008563E5"/>
    <w:p w14:paraId="403B9216" w14:textId="63CD5EBD" w:rsidR="00485025" w:rsidRPr="00CB1CE0" w:rsidRDefault="008563E5" w:rsidP="008563E5">
      <w:r>
        <w:t>Z</w:t>
      </w:r>
      <w:r w:rsidR="00485025" w:rsidRPr="00CB1CE0">
        <w:t xml:space="preserve">a </w:t>
      </w:r>
      <w:r w:rsidR="00220E2F">
        <w:t>Město</w:t>
      </w:r>
      <w:r w:rsidR="00485025" w:rsidRPr="00CB1CE0">
        <w:t>:</w:t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220E2F">
        <w:tab/>
      </w:r>
      <w:r>
        <w:t>Z</w:t>
      </w:r>
      <w:r w:rsidR="00485025" w:rsidRPr="00CB1CE0">
        <w:t xml:space="preserve">a </w:t>
      </w:r>
      <w:r w:rsidR="00220E2F">
        <w:t>Dodavatele</w:t>
      </w:r>
      <w:r w:rsidR="00485025" w:rsidRPr="00CB1CE0">
        <w:t>:</w:t>
      </w:r>
    </w:p>
    <w:p w14:paraId="4622828A" w14:textId="77777777" w:rsidR="00485025" w:rsidRPr="00CB1CE0" w:rsidRDefault="00485025" w:rsidP="008563E5"/>
    <w:p w14:paraId="6FD92F04" w14:textId="77777777" w:rsidR="008563E5" w:rsidRDefault="008563E5" w:rsidP="008563E5"/>
    <w:p w14:paraId="3438F63A" w14:textId="1374C4D5" w:rsidR="00220E2F" w:rsidRDefault="00034E10" w:rsidP="00220E2F">
      <w:r>
        <w:t xml:space="preserve">     </w:t>
      </w:r>
      <w:r w:rsidR="008563E5">
        <w:t>……………………………</w:t>
      </w:r>
      <w:r w:rsidR="008563E5">
        <w:tab/>
      </w:r>
      <w:r w:rsidR="008563E5">
        <w:tab/>
      </w:r>
      <w:r w:rsidR="008563E5">
        <w:tab/>
      </w:r>
      <w:r w:rsidR="00D238E0">
        <w:tab/>
      </w:r>
      <w:r w:rsidR="008563E5">
        <w:t>……………………………</w:t>
      </w:r>
    </w:p>
    <w:p w14:paraId="68E65130" w14:textId="5197DFF7" w:rsidR="00220E2F" w:rsidRPr="00220E2F" w:rsidRDefault="00034E10" w:rsidP="00220E2F">
      <w:r>
        <w:rPr>
          <w:b/>
        </w:rPr>
        <w:t xml:space="preserve"> </w:t>
      </w:r>
      <w:r w:rsidR="00220E2F" w:rsidRPr="00220E2F">
        <w:rPr>
          <w:b/>
        </w:rPr>
        <w:t xml:space="preserve">PhDr. Ing. Petr </w:t>
      </w:r>
      <w:proofErr w:type="gramStart"/>
      <w:r w:rsidR="00220E2F" w:rsidRPr="00220E2F">
        <w:rPr>
          <w:b/>
        </w:rPr>
        <w:t>Nedvědický</w:t>
      </w:r>
      <w:r w:rsidR="00220E2F" w:rsidRPr="00220E2F">
        <w:t xml:space="preserve">                     </w:t>
      </w:r>
      <w:r w:rsidR="00220E2F">
        <w:t xml:space="preserve">                           </w:t>
      </w:r>
      <w:r w:rsidR="00220E2F" w:rsidRPr="00220E2F">
        <w:rPr>
          <w:i/>
        </w:rPr>
        <w:t>Jméno</w:t>
      </w:r>
      <w:proofErr w:type="gramEnd"/>
      <w:r w:rsidR="00220E2F" w:rsidRPr="00220E2F">
        <w:rPr>
          <w:i/>
        </w:rPr>
        <w:t xml:space="preserve"> a příjmení</w:t>
      </w:r>
    </w:p>
    <w:p w14:paraId="66C58337" w14:textId="4A77E884" w:rsidR="00220E2F" w:rsidRPr="00220E2F" w:rsidRDefault="00034E10" w:rsidP="00220E2F">
      <w:pPr>
        <w:rPr>
          <w:i/>
        </w:rPr>
      </w:pPr>
      <w:r>
        <w:t xml:space="preserve">                </w:t>
      </w:r>
      <w:r w:rsidR="00220E2F" w:rsidRPr="00220E2F">
        <w:t xml:space="preserve">primátor  </w:t>
      </w:r>
      <w:r w:rsidR="00220E2F" w:rsidRPr="00220E2F">
        <w:rPr>
          <w:i/>
        </w:rPr>
        <w:t xml:space="preserve"> </w:t>
      </w:r>
      <w:r w:rsidR="00220E2F" w:rsidRPr="00220E2F">
        <w:t xml:space="preserve">              </w:t>
      </w:r>
      <w:r w:rsidR="00220E2F" w:rsidRPr="00220E2F">
        <w:tab/>
      </w:r>
      <w:r w:rsidR="00220E2F" w:rsidRPr="00220E2F">
        <w:tab/>
        <w:t xml:space="preserve">                 </w:t>
      </w:r>
      <w:r w:rsidR="00220E2F" w:rsidRPr="00220E2F">
        <w:rPr>
          <w:i/>
        </w:rPr>
        <w:t xml:space="preserve">osoba oprávněná jednat za </w:t>
      </w:r>
      <w:r w:rsidR="00220E2F">
        <w:rPr>
          <w:i/>
        </w:rPr>
        <w:t>Dodavatele</w:t>
      </w:r>
    </w:p>
    <w:p w14:paraId="7959C0AD" w14:textId="14DB9947" w:rsidR="00CC60AA" w:rsidRPr="00220E2F" w:rsidRDefault="00220E2F" w:rsidP="00220E2F">
      <w:pPr>
        <w:rPr>
          <w:i/>
        </w:rPr>
      </w:pPr>
      <w:r w:rsidRPr="00220E2F">
        <w:t xml:space="preserve">Statutárního města Ústí nad Labem                  </w:t>
      </w:r>
      <w:r>
        <w:t xml:space="preserve">                               </w:t>
      </w:r>
      <w:r w:rsidRPr="00220E2F">
        <w:tab/>
      </w:r>
      <w:permEnd w:id="1648850206"/>
    </w:p>
    <w:sectPr w:rsidR="00CC60AA" w:rsidRPr="00220E2F" w:rsidSect="00636E32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EA56" w14:textId="77777777" w:rsidR="00D8679B" w:rsidRDefault="00D8679B" w:rsidP="00D745B0">
      <w:r>
        <w:separator/>
      </w:r>
    </w:p>
    <w:p w14:paraId="2C01CA3F" w14:textId="77777777" w:rsidR="00D8679B" w:rsidRDefault="00D8679B" w:rsidP="00D745B0"/>
  </w:endnote>
  <w:endnote w:type="continuationSeparator" w:id="0">
    <w:p w14:paraId="55ECB712" w14:textId="77777777" w:rsidR="00D8679B" w:rsidRDefault="00D8679B" w:rsidP="00D745B0">
      <w:r>
        <w:continuationSeparator/>
      </w:r>
    </w:p>
    <w:p w14:paraId="75380D38" w14:textId="77777777" w:rsidR="00D8679B" w:rsidRDefault="00D8679B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F13F" w14:textId="77777777" w:rsidR="008118E3" w:rsidRDefault="008118E3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19C2AB" w14:textId="77777777" w:rsidR="008118E3" w:rsidRDefault="008118E3" w:rsidP="00D74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04A2" w14:textId="5233CAC3" w:rsidR="008118E3" w:rsidRPr="003D2E37" w:rsidRDefault="008118E3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676E64">
      <w:rPr>
        <w:rFonts w:ascii="Arial" w:hAnsi="Arial"/>
        <w:i/>
        <w:noProof/>
        <w:sz w:val="18"/>
        <w:szCs w:val="18"/>
      </w:rPr>
      <w:t>4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676E64">
      <w:rPr>
        <w:rFonts w:ascii="Arial" w:hAnsi="Arial"/>
        <w:i/>
        <w:noProof/>
        <w:sz w:val="18"/>
        <w:szCs w:val="18"/>
      </w:rPr>
      <w:t>4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DA45" w14:textId="77777777" w:rsidR="00D8679B" w:rsidRDefault="00D8679B" w:rsidP="00D745B0">
      <w:r>
        <w:separator/>
      </w:r>
    </w:p>
    <w:p w14:paraId="571F7BB5" w14:textId="77777777" w:rsidR="00D8679B" w:rsidRDefault="00D8679B" w:rsidP="00D745B0"/>
  </w:footnote>
  <w:footnote w:type="continuationSeparator" w:id="0">
    <w:p w14:paraId="51A72695" w14:textId="77777777" w:rsidR="00D8679B" w:rsidRDefault="00D8679B" w:rsidP="00D745B0">
      <w:r>
        <w:continuationSeparator/>
      </w:r>
    </w:p>
    <w:p w14:paraId="147FF12E" w14:textId="77777777" w:rsidR="00D8679B" w:rsidRDefault="00D8679B" w:rsidP="00D74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3D6E1" w14:textId="7019DEB5" w:rsidR="008118E3" w:rsidRDefault="008118E3" w:rsidP="003D2E37">
    <w:pPr>
      <w:pStyle w:val="Zhlav"/>
      <w:jc w:val="right"/>
    </w:pPr>
  </w:p>
  <w:p w14:paraId="555764B5" w14:textId="77777777" w:rsidR="008118E3" w:rsidRDefault="008118E3" w:rsidP="00D74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C61"/>
    <w:multiLevelType w:val="hybridMultilevel"/>
    <w:tmpl w:val="39781E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6B00"/>
    <w:multiLevelType w:val="hybridMultilevel"/>
    <w:tmpl w:val="6AB62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5F12"/>
    <w:multiLevelType w:val="hybridMultilevel"/>
    <w:tmpl w:val="E1E80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429B"/>
    <w:multiLevelType w:val="hybridMultilevel"/>
    <w:tmpl w:val="CD9C68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36BC"/>
    <w:multiLevelType w:val="hybridMultilevel"/>
    <w:tmpl w:val="1F902F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A02A4"/>
    <w:multiLevelType w:val="hybridMultilevel"/>
    <w:tmpl w:val="A948A6C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A112BA14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53C6A39"/>
    <w:multiLevelType w:val="hybridMultilevel"/>
    <w:tmpl w:val="CC4C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55F"/>
    <w:multiLevelType w:val="hybridMultilevel"/>
    <w:tmpl w:val="569C3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341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9" w15:restartNumberingAfterBreak="0">
    <w:nsid w:val="4818018F"/>
    <w:multiLevelType w:val="hybridMultilevel"/>
    <w:tmpl w:val="084A6C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BFB"/>
    <w:multiLevelType w:val="hybridMultilevel"/>
    <w:tmpl w:val="685AD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79A3"/>
    <w:multiLevelType w:val="multilevel"/>
    <w:tmpl w:val="8D184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10396B"/>
    <w:multiLevelType w:val="multilevel"/>
    <w:tmpl w:val="B4A4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FD26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HsOiC5aX7g751qIL3qi8ZxkT7c0/7tKUpD+BbVizeRMrRxB0rSd+XToLXsX0WRkBK80qW2egIh75Mu3j554Ggw==" w:salt="eJKOzoLITco1xnsD/YWa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E"/>
    <w:rsid w:val="00001934"/>
    <w:rsid w:val="00001AE4"/>
    <w:rsid w:val="00003206"/>
    <w:rsid w:val="000037EB"/>
    <w:rsid w:val="00003E88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34E10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8328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4768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1A81"/>
    <w:rsid w:val="000F531A"/>
    <w:rsid w:val="000F58C9"/>
    <w:rsid w:val="00101758"/>
    <w:rsid w:val="00101DEF"/>
    <w:rsid w:val="001042E5"/>
    <w:rsid w:val="00106EC2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0BD7"/>
    <w:rsid w:val="0014168E"/>
    <w:rsid w:val="00142041"/>
    <w:rsid w:val="00142350"/>
    <w:rsid w:val="001450CC"/>
    <w:rsid w:val="001475C5"/>
    <w:rsid w:val="00150D4C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0E2F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02A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5B6B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2B1E"/>
    <w:rsid w:val="00353458"/>
    <w:rsid w:val="003574A2"/>
    <w:rsid w:val="0035763C"/>
    <w:rsid w:val="00360BEE"/>
    <w:rsid w:val="003624DA"/>
    <w:rsid w:val="00363660"/>
    <w:rsid w:val="003751DF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4EDA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2D67"/>
    <w:rsid w:val="004348BE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85025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E56A8"/>
    <w:rsid w:val="004F157F"/>
    <w:rsid w:val="004F1A1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198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4114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2B5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76E64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37AD1"/>
    <w:rsid w:val="007450E0"/>
    <w:rsid w:val="00745CB8"/>
    <w:rsid w:val="007507CC"/>
    <w:rsid w:val="00752CFE"/>
    <w:rsid w:val="0075302E"/>
    <w:rsid w:val="00754F24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18E3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5A4F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63E5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03E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128B"/>
    <w:rsid w:val="00B12AC2"/>
    <w:rsid w:val="00B13159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2C32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8E0"/>
    <w:rsid w:val="00D23A1F"/>
    <w:rsid w:val="00D304AD"/>
    <w:rsid w:val="00D31125"/>
    <w:rsid w:val="00D33151"/>
    <w:rsid w:val="00D331CB"/>
    <w:rsid w:val="00D34560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679B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32A9"/>
    <w:rsid w:val="00DF4393"/>
    <w:rsid w:val="00E00B57"/>
    <w:rsid w:val="00E02F53"/>
    <w:rsid w:val="00E04A35"/>
    <w:rsid w:val="00E10334"/>
    <w:rsid w:val="00E10E59"/>
    <w:rsid w:val="00E11A65"/>
    <w:rsid w:val="00E12CF8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07D8"/>
    <w:rsid w:val="00EE56AF"/>
    <w:rsid w:val="00EE6D47"/>
    <w:rsid w:val="00EE7FE0"/>
    <w:rsid w:val="00EF0FDD"/>
    <w:rsid w:val="00EF1E18"/>
    <w:rsid w:val="00EF2FAE"/>
    <w:rsid w:val="00EF3E40"/>
    <w:rsid w:val="00EF51EB"/>
    <w:rsid w:val="00EF61EF"/>
    <w:rsid w:val="00EF7B0C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4A1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958A3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numPr>
        <w:numId w:val="2"/>
      </w:numPr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22E2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48502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3B4ED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3B4ED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3B4ED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3B4ED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 w:cs="Arial"/>
      <w:b/>
      <w:color w:val="365F91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semiHidden/>
    <w:qFormat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422E27"/>
    <w:rPr>
      <w:rFonts w:ascii="Cambria" w:eastAsia="Times New Roman" w:hAnsi="Cambria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422E27"/>
    <w:rPr>
      <w:rFonts w:ascii="Arial" w:eastAsia="Times New Roman" w:hAnsi="Arial" w:cs="Arial"/>
      <w:b/>
      <w:bCs/>
      <w:sz w:val="28"/>
      <w:szCs w:val="28"/>
      <w:lang w:val="cs-CZ" w:eastAsia="cs-CZ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AA3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485025"/>
    <w:rPr>
      <w:rFonts w:asciiTheme="majorHAnsi" w:eastAsiaTheme="majorEastAsia" w:hAnsiTheme="majorHAnsi" w:cstheme="majorBidi"/>
      <w:color w:val="2E74B5" w:themeColor="accent1" w:themeShade="BF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50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5025"/>
    <w:rPr>
      <w:rFonts w:ascii="Arial" w:eastAsia="Times New Roman" w:hAnsi="Arial" w:cs="Arial"/>
      <w:lang w:val="cs-CZ" w:eastAsia="cs-CZ"/>
    </w:rPr>
  </w:style>
  <w:style w:type="character" w:customStyle="1" w:styleId="TextnormlnslovanCharChar">
    <w:name w:val="Text normální číslovaný Char Char"/>
    <w:link w:val="TextnormlnslovanChar"/>
    <w:qFormat/>
    <w:rsid w:val="00485025"/>
    <w:rPr>
      <w:rFonts w:ascii="Arial" w:eastAsia="Times New Roman" w:hAnsi="Arial"/>
      <w:bCs/>
      <w:szCs w:val="17"/>
    </w:rPr>
  </w:style>
  <w:style w:type="paragraph" w:styleId="slovanseznam">
    <w:name w:val="List Number"/>
    <w:basedOn w:val="Normln"/>
    <w:semiHidden/>
    <w:qFormat/>
    <w:rsid w:val="00485025"/>
    <w:pPr>
      <w:spacing w:before="0" w:after="40"/>
    </w:pPr>
    <w:rPr>
      <w:rFonts w:ascii="Times New Roman" w:hAnsi="Times New Roman" w:cs="Times New Roman"/>
      <w:color w:val="00000A"/>
      <w:sz w:val="22"/>
    </w:rPr>
  </w:style>
  <w:style w:type="paragraph" w:styleId="Seznamsodrkami">
    <w:name w:val="List Bullet"/>
    <w:basedOn w:val="Normln"/>
    <w:semiHidden/>
    <w:qFormat/>
    <w:rsid w:val="00485025"/>
    <w:pPr>
      <w:spacing w:before="0" w:after="60"/>
    </w:pPr>
    <w:rPr>
      <w:rFonts w:ascii="Times New Roman" w:hAnsi="Times New Roman" w:cs="Times New Roman"/>
      <w:color w:val="00000A"/>
      <w:sz w:val="22"/>
    </w:rPr>
  </w:style>
  <w:style w:type="paragraph" w:customStyle="1" w:styleId="TextnormlnslovanChar">
    <w:name w:val="Text normální číslovaný Char"/>
    <w:basedOn w:val="Normln"/>
    <w:link w:val="TextnormlnslovanCharChar"/>
    <w:qFormat/>
    <w:rsid w:val="00485025"/>
    <w:pPr>
      <w:tabs>
        <w:tab w:val="left" w:pos="170"/>
      </w:tabs>
      <w:spacing w:before="60" w:after="80"/>
      <w:ind w:left="170"/>
      <w:jc w:val="left"/>
    </w:pPr>
    <w:rPr>
      <w:rFonts w:cs="Times New Roman"/>
      <w:bCs/>
      <w:szCs w:val="17"/>
      <w:lang w:val="en-GB" w:eastAsia="en-GB"/>
    </w:rPr>
  </w:style>
  <w:style w:type="paragraph" w:customStyle="1" w:styleId="Zkladntext1">
    <w:name w:val="Základní text1"/>
    <w:basedOn w:val="Normln"/>
    <w:qFormat/>
    <w:rsid w:val="00485025"/>
    <w:pPr>
      <w:spacing w:before="0" w:after="0"/>
      <w:jc w:val="left"/>
    </w:pPr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3B4EDA"/>
    <w:rPr>
      <w:rFonts w:asciiTheme="majorHAnsi" w:eastAsiaTheme="majorEastAsia" w:hAnsiTheme="majorHAnsi" w:cstheme="majorBidi"/>
      <w:color w:val="1F4D78" w:themeColor="accent1" w:themeShade="7F"/>
      <w:lang w:val="cs-CZ" w:eastAsia="cs-CZ"/>
    </w:rPr>
  </w:style>
  <w:style w:type="character" w:customStyle="1" w:styleId="Nadpis7Char">
    <w:name w:val="Nadpis 7 Char"/>
    <w:basedOn w:val="Standardnpsmoodstavce"/>
    <w:link w:val="Nadpis7"/>
    <w:semiHidden/>
    <w:rsid w:val="003B4EDA"/>
    <w:rPr>
      <w:rFonts w:asciiTheme="majorHAnsi" w:eastAsiaTheme="majorEastAsia" w:hAnsiTheme="majorHAnsi" w:cstheme="majorBidi"/>
      <w:i/>
      <w:iCs/>
      <w:color w:val="1F4D78" w:themeColor="accent1" w:themeShade="7F"/>
      <w:lang w:val="cs-CZ" w:eastAsia="cs-CZ"/>
    </w:rPr>
  </w:style>
  <w:style w:type="character" w:customStyle="1" w:styleId="Nadpis8Char">
    <w:name w:val="Nadpis 8 Char"/>
    <w:basedOn w:val="Standardnpsmoodstavce"/>
    <w:link w:val="Nadpis8"/>
    <w:semiHidden/>
    <w:rsid w:val="003B4E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Standardnpsmoodstavce"/>
    <w:link w:val="Nadpis9"/>
    <w:semiHidden/>
    <w:rsid w:val="003B4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8118E3"/>
    <w:rPr>
      <w:rFonts w:ascii="Calibri" w:hAnsi="Calibri"/>
      <w:sz w:val="22"/>
      <w:szCs w:val="22"/>
      <w:lang w:val="cs-CZ" w:eastAsia="en-US"/>
    </w:rPr>
  </w:style>
  <w:style w:type="paragraph" w:customStyle="1" w:styleId="RLdajeosmluvnstran">
    <w:name w:val="RL Údaje o smluvní straně"/>
    <w:basedOn w:val="Normln"/>
    <w:rsid w:val="008118E3"/>
    <w:pPr>
      <w:spacing w:before="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8118E3"/>
    <w:pPr>
      <w:keepNext/>
      <w:suppressAutoHyphens/>
      <w:spacing w:before="360" w:line="280" w:lineRule="exact"/>
      <w:outlineLvl w:val="0"/>
    </w:pPr>
    <w:rPr>
      <w:rFonts w:cs="Times New Roman"/>
      <w:b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8118E3"/>
    <w:rPr>
      <w:rFonts w:ascii="Arial" w:eastAsia="Times New Roman" w:hAnsi="Arial"/>
      <w:b/>
      <w:szCs w:val="24"/>
      <w:lang w:val="cs-CZ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8118E3"/>
    <w:pPr>
      <w:spacing w:before="0" w:line="280" w:lineRule="exact"/>
    </w:pPr>
    <w:rPr>
      <w:rFonts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8118E3"/>
    <w:rPr>
      <w:rFonts w:ascii="Arial" w:eastAsia="Times New Roman" w:hAnsi="Arial"/>
      <w:szCs w:val="24"/>
      <w:lang w:val="cs-CZ"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118E3"/>
    <w:pPr>
      <w:spacing w:before="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118E3"/>
    <w:rPr>
      <w:rFonts w:ascii="Arial" w:eastAsia="Times New Roman" w:hAnsi="Arial"/>
      <w:b/>
      <w:szCs w:val="24"/>
      <w:lang w:val="cs-CZ" w:eastAsia="cs-CZ"/>
    </w:rPr>
  </w:style>
  <w:style w:type="paragraph" w:styleId="Revize">
    <w:name w:val="Revision"/>
    <w:hidden/>
    <w:uiPriority w:val="99"/>
    <w:semiHidden/>
    <w:rsid w:val="00D34560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5526D0-ACAF-454C-8A5A-702A0B5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8473</Characters>
  <Application>Microsoft Office Word</Application>
  <DocSecurity>8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Hýl Filip, Bc.</cp:lastModifiedBy>
  <cp:revision>3</cp:revision>
  <cp:lastPrinted>2012-10-05T07:05:00Z</cp:lastPrinted>
  <dcterms:created xsi:type="dcterms:W3CDTF">2022-09-05T06:49:00Z</dcterms:created>
  <dcterms:modified xsi:type="dcterms:W3CDTF">2022-09-06T07:59:00Z</dcterms:modified>
</cp:coreProperties>
</file>