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506DE" w14:textId="77777777" w:rsidR="00B37FD1" w:rsidRPr="006E2149" w:rsidRDefault="00123079" w:rsidP="00B37FD1">
      <w:pPr>
        <w:suppressAutoHyphens w:val="0"/>
        <w:autoSpaceDE w:val="0"/>
        <w:autoSpaceDN w:val="0"/>
        <w:adjustRightInd w:val="0"/>
        <w:spacing w:before="60" w:after="60"/>
        <w:jc w:val="center"/>
        <w:rPr>
          <w:rFonts w:ascii="Arial" w:hAnsi="Arial" w:cs="Arial"/>
          <w:b/>
          <w:bCs/>
          <w:sz w:val="22"/>
          <w:szCs w:val="22"/>
          <w:lang w:eastAsia="cs-CZ"/>
        </w:rPr>
      </w:pPr>
      <w:r>
        <w:rPr>
          <w:rFonts w:ascii="Arial" w:hAnsi="Arial" w:cs="Arial"/>
          <w:b/>
          <w:bCs/>
          <w:sz w:val="22"/>
          <w:szCs w:val="22"/>
          <w:lang w:eastAsia="cs-CZ"/>
        </w:rPr>
        <w:t>Příkazní smlouva</w:t>
      </w:r>
    </w:p>
    <w:p w14:paraId="0ED570AE" w14:textId="77777777" w:rsidR="00B37FD1" w:rsidRPr="006E2149" w:rsidRDefault="00B37FD1" w:rsidP="00B37FD1">
      <w:pPr>
        <w:suppressAutoHyphens w:val="0"/>
        <w:autoSpaceDE w:val="0"/>
        <w:autoSpaceDN w:val="0"/>
        <w:adjustRightInd w:val="0"/>
        <w:spacing w:before="60" w:after="60"/>
        <w:jc w:val="center"/>
        <w:rPr>
          <w:rFonts w:ascii="Arial" w:hAnsi="Arial" w:cs="Arial"/>
          <w:sz w:val="22"/>
          <w:szCs w:val="22"/>
          <w:lang w:eastAsia="cs-CZ"/>
        </w:rPr>
      </w:pPr>
      <w:r w:rsidRPr="006E2149">
        <w:rPr>
          <w:rFonts w:ascii="Arial" w:hAnsi="Arial" w:cs="Arial"/>
          <w:sz w:val="22"/>
          <w:szCs w:val="22"/>
          <w:lang w:eastAsia="cs-CZ"/>
        </w:rPr>
        <w:t xml:space="preserve">uzavřená dle zákona č. 89/2012 Sb., občanský zákoník, ve znění pozdějších předpisů, (dále jen „Občanský zákoník“) </w:t>
      </w:r>
    </w:p>
    <w:p w14:paraId="2D508AC5" w14:textId="77777777" w:rsidR="00B37FD1" w:rsidRPr="006E2149" w:rsidRDefault="00B37FD1" w:rsidP="00B37FD1">
      <w:pPr>
        <w:suppressAutoHyphens w:val="0"/>
        <w:autoSpaceDE w:val="0"/>
        <w:autoSpaceDN w:val="0"/>
        <w:adjustRightInd w:val="0"/>
        <w:spacing w:before="60" w:after="60"/>
        <w:jc w:val="center"/>
        <w:rPr>
          <w:rFonts w:ascii="Arial" w:hAnsi="Arial" w:cs="Arial"/>
          <w:bCs/>
          <w:sz w:val="22"/>
          <w:szCs w:val="22"/>
          <w:lang w:eastAsia="cs-CZ"/>
        </w:rPr>
      </w:pPr>
    </w:p>
    <w:p w14:paraId="05E86CF4" w14:textId="77777777" w:rsidR="00B37FD1" w:rsidRPr="006E2149" w:rsidRDefault="00B37FD1" w:rsidP="00B37FD1">
      <w:pPr>
        <w:suppressAutoHyphens w:val="0"/>
        <w:spacing w:before="60" w:after="60"/>
        <w:jc w:val="center"/>
        <w:rPr>
          <w:rFonts w:ascii="Arial" w:hAnsi="Arial" w:cs="Arial"/>
          <w:sz w:val="22"/>
          <w:szCs w:val="22"/>
          <w:lang w:eastAsia="cs-CZ"/>
        </w:rPr>
      </w:pPr>
      <w:r w:rsidRPr="006E2149">
        <w:rPr>
          <w:rFonts w:ascii="Arial" w:hAnsi="Arial" w:cs="Arial"/>
          <w:b/>
          <w:sz w:val="22"/>
          <w:szCs w:val="22"/>
          <w:lang w:eastAsia="cs-CZ"/>
        </w:rPr>
        <w:t>SMLUVNÍ STRANY</w:t>
      </w:r>
    </w:p>
    <w:p w14:paraId="40A887C2" w14:textId="77777777" w:rsidR="00B37FD1" w:rsidRPr="006E2149" w:rsidRDefault="00B37FD1" w:rsidP="00B37FD1">
      <w:pPr>
        <w:suppressAutoHyphens w:val="0"/>
        <w:spacing w:before="60" w:after="60"/>
        <w:ind w:left="567"/>
        <w:rPr>
          <w:rFonts w:ascii="Arial" w:hAnsi="Arial" w:cs="Arial"/>
          <w:sz w:val="22"/>
          <w:szCs w:val="22"/>
          <w:lang w:eastAsia="cs-CZ"/>
        </w:rPr>
      </w:pPr>
    </w:p>
    <w:p w14:paraId="1C6D0362" w14:textId="77777777" w:rsidR="00B37FD1" w:rsidRPr="006E2149" w:rsidRDefault="00B37FD1" w:rsidP="00B37FD1">
      <w:pPr>
        <w:suppressAutoHyphens w:val="0"/>
        <w:spacing w:before="60" w:after="60"/>
        <w:ind w:left="567"/>
        <w:rPr>
          <w:rFonts w:ascii="Arial" w:hAnsi="Arial" w:cs="Arial"/>
          <w:b/>
          <w:sz w:val="22"/>
          <w:szCs w:val="22"/>
          <w:lang w:eastAsia="cs-CZ"/>
        </w:rPr>
      </w:pPr>
      <w:r w:rsidRPr="006E2149">
        <w:rPr>
          <w:rFonts w:ascii="Arial" w:hAnsi="Arial" w:cs="Arial"/>
          <w:b/>
          <w:sz w:val="22"/>
          <w:szCs w:val="22"/>
          <w:lang w:eastAsia="cs-CZ"/>
        </w:rPr>
        <w:t>1. Statutární město Ústí nad Labem</w:t>
      </w:r>
    </w:p>
    <w:p w14:paraId="1D277B47" w14:textId="77777777" w:rsidR="00B37FD1" w:rsidRPr="006E2149" w:rsidRDefault="00B37FD1" w:rsidP="00B37FD1">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6E2149">
        <w:rPr>
          <w:rFonts w:ascii="Arial" w:hAnsi="Arial" w:cs="Arial"/>
          <w:sz w:val="22"/>
          <w:szCs w:val="22"/>
          <w:lang w:eastAsia="cs-CZ"/>
        </w:rPr>
        <w:t xml:space="preserve">se sídlem:  </w:t>
      </w:r>
      <w:r w:rsidRPr="006E2149">
        <w:rPr>
          <w:rFonts w:ascii="Arial" w:hAnsi="Arial" w:cs="Arial"/>
          <w:sz w:val="22"/>
          <w:szCs w:val="22"/>
          <w:lang w:eastAsia="cs-CZ"/>
        </w:rPr>
        <w:tab/>
      </w:r>
      <w:r w:rsidRPr="006E2149">
        <w:rPr>
          <w:rFonts w:ascii="Arial" w:hAnsi="Arial" w:cs="Arial"/>
          <w:sz w:val="22"/>
          <w:szCs w:val="22"/>
          <w:lang w:eastAsia="cs-CZ"/>
        </w:rPr>
        <w:tab/>
      </w:r>
      <w:r w:rsidRPr="006E2149">
        <w:rPr>
          <w:rFonts w:ascii="Arial" w:hAnsi="Arial" w:cs="Arial"/>
          <w:sz w:val="22"/>
          <w:szCs w:val="22"/>
          <w:lang w:eastAsia="cs-CZ"/>
        </w:rPr>
        <w:tab/>
        <w:t>Velká Hradební 2336/8, 401 00 Ústí nad Labem</w:t>
      </w:r>
    </w:p>
    <w:p w14:paraId="0EB120DF" w14:textId="77777777" w:rsidR="00D30A14" w:rsidRDefault="00D30A14" w:rsidP="00D30A14">
      <w:pPr>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Pr>
          <w:rFonts w:ascii="Arial" w:hAnsi="Arial" w:cs="Arial"/>
          <w:sz w:val="22"/>
          <w:szCs w:val="22"/>
          <w:lang w:eastAsia="cs-CZ"/>
        </w:rPr>
        <w:t>z</w:t>
      </w:r>
      <w:r w:rsidRPr="00070319">
        <w:rPr>
          <w:rFonts w:ascii="Arial" w:hAnsi="Arial" w:cs="Arial"/>
          <w:sz w:val="22"/>
          <w:szCs w:val="22"/>
          <w:lang w:eastAsia="cs-CZ"/>
        </w:rPr>
        <w:t>astoupeno</w:t>
      </w:r>
    </w:p>
    <w:p w14:paraId="3C46C8D4" w14:textId="77777777" w:rsidR="00D30A14" w:rsidRDefault="00D30A14" w:rsidP="00D30A14">
      <w:pPr>
        <w:suppressAutoHyphens w:val="0"/>
        <w:overflowPunct w:val="0"/>
        <w:autoSpaceDE w:val="0"/>
        <w:autoSpaceDN w:val="0"/>
        <w:adjustRightInd w:val="0"/>
        <w:spacing w:before="60" w:after="60"/>
        <w:ind w:left="3544" w:hanging="2693"/>
        <w:jc w:val="both"/>
        <w:textAlignment w:val="baseline"/>
        <w:rPr>
          <w:rFonts w:ascii="Arial" w:hAnsi="Arial" w:cs="Arial"/>
          <w:sz w:val="22"/>
          <w:szCs w:val="22"/>
          <w:lang w:eastAsia="cs-CZ"/>
        </w:rPr>
      </w:pPr>
      <w:r>
        <w:rPr>
          <w:rFonts w:ascii="Arial" w:hAnsi="Arial" w:cs="Arial"/>
          <w:sz w:val="22"/>
          <w:szCs w:val="22"/>
          <w:lang w:eastAsia="cs-CZ"/>
        </w:rPr>
        <w:t>na základě pověření:</w:t>
      </w:r>
      <w:r>
        <w:rPr>
          <w:rFonts w:ascii="Arial" w:hAnsi="Arial" w:cs="Arial"/>
          <w:sz w:val="22"/>
          <w:szCs w:val="22"/>
          <w:lang w:eastAsia="cs-CZ"/>
        </w:rPr>
        <w:tab/>
      </w:r>
      <w:r>
        <w:rPr>
          <w:rFonts w:ascii="Arial" w:hAnsi="Arial" w:cs="Arial"/>
          <w:sz w:val="22"/>
          <w:szCs w:val="22"/>
        </w:rPr>
        <w:t>Ing. Daliborem Dařílkem, vedoucím odboru dopravy a majetku Magistrátu města Ústí nad Labem</w:t>
      </w:r>
    </w:p>
    <w:p w14:paraId="0293413D" w14:textId="77777777" w:rsidR="00B37FD1" w:rsidRDefault="00B37FD1" w:rsidP="00D30A14">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6E2149">
        <w:rPr>
          <w:rFonts w:ascii="Arial" w:hAnsi="Arial" w:cs="Arial"/>
          <w:sz w:val="22"/>
          <w:szCs w:val="22"/>
          <w:lang w:eastAsia="cs-CZ"/>
        </w:rPr>
        <w:t xml:space="preserve">IČ: </w:t>
      </w:r>
      <w:r w:rsidRPr="006E2149">
        <w:rPr>
          <w:rFonts w:ascii="Arial" w:hAnsi="Arial" w:cs="Arial"/>
          <w:sz w:val="22"/>
          <w:szCs w:val="22"/>
          <w:lang w:eastAsia="cs-CZ"/>
        </w:rPr>
        <w:tab/>
      </w:r>
      <w:r w:rsidRPr="006E2149">
        <w:rPr>
          <w:rFonts w:ascii="Arial" w:hAnsi="Arial" w:cs="Arial"/>
          <w:sz w:val="22"/>
          <w:szCs w:val="22"/>
          <w:lang w:eastAsia="cs-CZ"/>
        </w:rPr>
        <w:tab/>
      </w:r>
      <w:r w:rsidRPr="006E2149">
        <w:rPr>
          <w:rFonts w:ascii="Arial" w:hAnsi="Arial" w:cs="Arial"/>
          <w:sz w:val="22"/>
          <w:szCs w:val="22"/>
          <w:lang w:eastAsia="cs-CZ"/>
        </w:rPr>
        <w:tab/>
      </w:r>
      <w:r w:rsidRPr="006E2149">
        <w:rPr>
          <w:rFonts w:ascii="Arial" w:hAnsi="Arial" w:cs="Arial"/>
          <w:sz w:val="22"/>
          <w:szCs w:val="22"/>
          <w:lang w:eastAsia="cs-CZ"/>
        </w:rPr>
        <w:tab/>
        <w:t>000 81</w:t>
      </w:r>
      <w:r w:rsidR="00212B0D">
        <w:rPr>
          <w:rFonts w:ascii="Arial" w:hAnsi="Arial" w:cs="Arial"/>
          <w:sz w:val="22"/>
          <w:szCs w:val="22"/>
          <w:lang w:eastAsia="cs-CZ"/>
        </w:rPr>
        <w:t> </w:t>
      </w:r>
      <w:r w:rsidRPr="006E2149">
        <w:rPr>
          <w:rFonts w:ascii="Arial" w:hAnsi="Arial" w:cs="Arial"/>
          <w:sz w:val="22"/>
          <w:szCs w:val="22"/>
          <w:lang w:eastAsia="cs-CZ"/>
        </w:rPr>
        <w:t>531</w:t>
      </w:r>
    </w:p>
    <w:p w14:paraId="663A7AEE" w14:textId="77777777" w:rsidR="00EC793B" w:rsidRDefault="00212B0D" w:rsidP="00212B0D">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Osoba oprávněna</w:t>
      </w:r>
    </w:p>
    <w:p w14:paraId="6C8AD806" w14:textId="77777777" w:rsidR="00EC793B" w:rsidRDefault="00212B0D" w:rsidP="00EC793B">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jednat </w:t>
      </w:r>
      <w:r w:rsidR="00EC793B">
        <w:rPr>
          <w:rFonts w:ascii="Arial" w:hAnsi="Arial" w:cs="Arial"/>
          <w:sz w:val="22"/>
          <w:szCs w:val="22"/>
          <w:lang w:eastAsia="cs-CZ"/>
        </w:rPr>
        <w:t>ve věcech</w:t>
      </w:r>
    </w:p>
    <w:p w14:paraId="258E4DAD" w14:textId="77777777" w:rsidR="00D30A14" w:rsidRPr="00EC793B" w:rsidRDefault="00EC793B" w:rsidP="00EC793B">
      <w:pPr>
        <w:suppressAutoHyphens w:val="0"/>
        <w:overflowPunct w:val="0"/>
        <w:autoSpaceDE w:val="0"/>
        <w:autoSpaceDN w:val="0"/>
        <w:adjustRightInd w:val="0"/>
        <w:spacing w:before="60" w:after="60"/>
        <w:ind w:left="3544" w:hanging="2693"/>
        <w:jc w:val="both"/>
        <w:textAlignment w:val="baseline"/>
        <w:rPr>
          <w:rFonts w:ascii="Arial" w:hAnsi="Arial" w:cs="Arial"/>
          <w:sz w:val="22"/>
          <w:szCs w:val="22"/>
          <w:lang w:eastAsia="cs-CZ"/>
        </w:rPr>
      </w:pPr>
      <w:r>
        <w:rPr>
          <w:rFonts w:ascii="Arial" w:hAnsi="Arial" w:cs="Arial"/>
          <w:sz w:val="22"/>
          <w:szCs w:val="22"/>
          <w:lang w:eastAsia="cs-CZ"/>
        </w:rPr>
        <w:t>administrativních</w:t>
      </w:r>
      <w:r w:rsidR="00212B0D">
        <w:rPr>
          <w:rFonts w:ascii="Arial" w:hAnsi="Arial" w:cs="Arial"/>
          <w:sz w:val="22"/>
          <w:szCs w:val="22"/>
          <w:lang w:eastAsia="cs-CZ"/>
        </w:rPr>
        <w:t>:</w:t>
      </w:r>
      <w:r w:rsidR="00212B0D">
        <w:rPr>
          <w:rFonts w:ascii="Arial" w:hAnsi="Arial" w:cs="Arial"/>
          <w:sz w:val="22"/>
          <w:szCs w:val="22"/>
          <w:lang w:eastAsia="cs-CZ"/>
        </w:rPr>
        <w:tab/>
      </w:r>
      <w:r w:rsidR="00D30A14" w:rsidRPr="009928F9">
        <w:rPr>
          <w:rFonts w:ascii="Arial" w:hAnsi="Arial" w:cs="Arial"/>
          <w:sz w:val="22"/>
          <w:szCs w:val="22"/>
          <w:lang w:eastAsia="cs-CZ"/>
        </w:rPr>
        <w:t>Roman Vlček, vedoucí oddělení údržby majetku odboru dopravy a majetku Magistrátu města Ústí nad Labem</w:t>
      </w:r>
    </w:p>
    <w:p w14:paraId="5F46A41D" w14:textId="77777777" w:rsidR="00D30A14" w:rsidRDefault="00D30A14" w:rsidP="00D30A14">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 xml:space="preserve">bankovní spojení: </w:t>
      </w:r>
      <w:r>
        <w:rPr>
          <w:rFonts w:ascii="Arial" w:hAnsi="Arial" w:cs="Arial"/>
          <w:sz w:val="22"/>
          <w:szCs w:val="22"/>
          <w:lang w:eastAsia="cs-CZ"/>
        </w:rPr>
        <w:tab/>
        <w:t>Komerční banka</w:t>
      </w:r>
    </w:p>
    <w:p w14:paraId="3412C434" w14:textId="77777777" w:rsidR="00D30A14" w:rsidRPr="00840BFB" w:rsidRDefault="00D30A14" w:rsidP="00D30A14">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 xml:space="preserve">číslo účtu:  </w:t>
      </w:r>
      <w:r>
        <w:rPr>
          <w:rFonts w:ascii="Arial" w:hAnsi="Arial" w:cs="Arial"/>
          <w:sz w:val="22"/>
          <w:szCs w:val="22"/>
          <w:lang w:eastAsia="cs-CZ"/>
        </w:rPr>
        <w:tab/>
      </w:r>
      <w:r w:rsidRPr="009928F9">
        <w:rPr>
          <w:rFonts w:ascii="Arial" w:hAnsi="Arial" w:cs="Arial"/>
          <w:sz w:val="22"/>
          <w:szCs w:val="22"/>
          <w:lang w:eastAsia="cs-CZ"/>
        </w:rPr>
        <w:t>78-4632170217/0100</w:t>
      </w:r>
    </w:p>
    <w:p w14:paraId="4EFDC64C" w14:textId="77777777" w:rsidR="00B37FD1" w:rsidRPr="006E2149" w:rsidRDefault="00EF48DC" w:rsidP="00D30A14">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 xml:space="preserve"> (dále jen „příkazce</w:t>
      </w:r>
      <w:r w:rsidR="00B37FD1" w:rsidRPr="006E2149">
        <w:rPr>
          <w:rFonts w:ascii="Arial" w:hAnsi="Arial" w:cs="Arial"/>
          <w:sz w:val="22"/>
          <w:szCs w:val="22"/>
          <w:lang w:eastAsia="cs-CZ"/>
        </w:rPr>
        <w:t>“</w:t>
      </w:r>
      <w:r w:rsidR="00B37FD1" w:rsidRPr="006E2149">
        <w:rPr>
          <w:rFonts w:ascii="Arial" w:hAnsi="Arial" w:cs="Arial"/>
          <w:bCs/>
          <w:sz w:val="22"/>
          <w:szCs w:val="22"/>
          <w:lang w:eastAsia="cs-CZ"/>
        </w:rPr>
        <w:t xml:space="preserve"> nebo „smluvní strana“</w:t>
      </w:r>
      <w:r w:rsidR="00B37FD1" w:rsidRPr="006E2149">
        <w:rPr>
          <w:rFonts w:ascii="Arial" w:hAnsi="Arial" w:cs="Arial"/>
          <w:sz w:val="22"/>
          <w:szCs w:val="22"/>
          <w:lang w:eastAsia="cs-CZ"/>
        </w:rPr>
        <w:t xml:space="preserve">)        </w:t>
      </w:r>
    </w:p>
    <w:p w14:paraId="78AD2F6B" w14:textId="77777777" w:rsidR="00B37FD1" w:rsidRPr="006E2149" w:rsidRDefault="00B37FD1" w:rsidP="00B37FD1">
      <w:pPr>
        <w:suppressAutoHyphens w:val="0"/>
        <w:spacing w:before="60" w:after="60"/>
        <w:ind w:left="1276"/>
        <w:contextualSpacing/>
        <w:rPr>
          <w:rFonts w:ascii="Arial" w:hAnsi="Arial" w:cs="Arial"/>
          <w:sz w:val="22"/>
          <w:szCs w:val="22"/>
          <w:lang w:eastAsia="cs-CZ"/>
        </w:rPr>
      </w:pPr>
    </w:p>
    <w:p w14:paraId="27010599" w14:textId="77777777" w:rsidR="00B37FD1" w:rsidRPr="006E2149" w:rsidRDefault="00B37FD1" w:rsidP="00B37FD1">
      <w:pPr>
        <w:suppressAutoHyphens w:val="0"/>
        <w:spacing w:before="60" w:after="60"/>
        <w:ind w:left="1276"/>
        <w:contextualSpacing/>
        <w:rPr>
          <w:rFonts w:ascii="Arial" w:hAnsi="Arial" w:cs="Arial"/>
          <w:b/>
          <w:sz w:val="22"/>
          <w:szCs w:val="22"/>
          <w:lang w:eastAsia="cs-CZ"/>
        </w:rPr>
      </w:pPr>
      <w:r w:rsidRPr="006E2149">
        <w:rPr>
          <w:rFonts w:ascii="Arial" w:hAnsi="Arial" w:cs="Arial"/>
          <w:b/>
          <w:sz w:val="22"/>
          <w:szCs w:val="22"/>
          <w:lang w:eastAsia="cs-CZ"/>
        </w:rPr>
        <w:t>a</w:t>
      </w:r>
    </w:p>
    <w:p w14:paraId="6D407D72" w14:textId="77777777" w:rsidR="00B37FD1" w:rsidRPr="006E2149" w:rsidRDefault="00B37FD1" w:rsidP="00B37FD1">
      <w:pPr>
        <w:tabs>
          <w:tab w:val="left" w:pos="851"/>
        </w:tabs>
        <w:suppressAutoHyphens w:val="0"/>
        <w:spacing w:before="60" w:after="60"/>
        <w:ind w:left="851"/>
        <w:rPr>
          <w:rFonts w:ascii="Arial" w:hAnsi="Arial" w:cs="Arial"/>
          <w:b/>
          <w:sz w:val="22"/>
          <w:szCs w:val="22"/>
          <w:lang w:eastAsia="cs-CZ"/>
        </w:rPr>
      </w:pPr>
    </w:p>
    <w:p w14:paraId="5E196776" w14:textId="77777777" w:rsidR="00B37FD1" w:rsidRPr="006E2149" w:rsidRDefault="00D350F3" w:rsidP="00B37FD1">
      <w:pPr>
        <w:tabs>
          <w:tab w:val="left" w:pos="851"/>
        </w:tabs>
        <w:suppressAutoHyphens w:val="0"/>
        <w:spacing w:before="60" w:after="60"/>
        <w:ind w:left="851" w:hanging="284"/>
        <w:rPr>
          <w:rFonts w:ascii="Arial" w:hAnsi="Arial" w:cs="Arial"/>
          <w:b/>
          <w:sz w:val="22"/>
          <w:szCs w:val="22"/>
          <w:lang w:eastAsia="cs-CZ"/>
        </w:rPr>
      </w:pPr>
      <w:permStart w:id="2072251965" w:edGrp="everyone"/>
      <w:r>
        <w:rPr>
          <w:rFonts w:ascii="Arial" w:hAnsi="Arial" w:cs="Arial"/>
          <w:b/>
          <w:sz w:val="22"/>
          <w:szCs w:val="22"/>
          <w:lang w:eastAsia="cs-CZ"/>
        </w:rPr>
        <w:t>2. (dopln</w:t>
      </w:r>
      <w:r w:rsidR="00B37FD1" w:rsidRPr="006E2149">
        <w:rPr>
          <w:rFonts w:ascii="Arial" w:hAnsi="Arial" w:cs="Arial"/>
          <w:b/>
          <w:sz w:val="22"/>
          <w:szCs w:val="22"/>
          <w:lang w:eastAsia="cs-CZ"/>
        </w:rPr>
        <w:t xml:space="preserve">í </w:t>
      </w:r>
      <w:r w:rsidR="00EF48DC">
        <w:rPr>
          <w:rFonts w:ascii="Arial" w:hAnsi="Arial" w:cs="Arial"/>
          <w:b/>
          <w:sz w:val="22"/>
          <w:szCs w:val="22"/>
          <w:lang w:eastAsia="cs-CZ"/>
        </w:rPr>
        <w:t>příkazník</w:t>
      </w:r>
      <w:r w:rsidR="00B37FD1" w:rsidRPr="006E2149">
        <w:rPr>
          <w:rFonts w:ascii="Arial" w:hAnsi="Arial" w:cs="Arial"/>
          <w:b/>
          <w:sz w:val="22"/>
          <w:szCs w:val="22"/>
          <w:lang w:eastAsia="cs-CZ"/>
        </w:rPr>
        <w:t xml:space="preserve">) </w:t>
      </w:r>
    </w:p>
    <w:p w14:paraId="0FA30D2F" w14:textId="77777777" w:rsidR="00B37FD1" w:rsidRPr="006E2149" w:rsidRDefault="00B37FD1" w:rsidP="00B37FD1">
      <w:pPr>
        <w:tabs>
          <w:tab w:val="left" w:pos="2552"/>
        </w:tabs>
        <w:suppressAutoHyphens w:val="0"/>
        <w:spacing w:before="60" w:after="60"/>
        <w:ind w:left="851"/>
        <w:jc w:val="both"/>
        <w:rPr>
          <w:rFonts w:ascii="Arial" w:hAnsi="Arial" w:cs="Arial"/>
          <w:b/>
          <w:sz w:val="22"/>
          <w:szCs w:val="22"/>
          <w:lang w:eastAsia="cs-CZ"/>
        </w:rPr>
      </w:pPr>
      <w:r w:rsidRPr="006E2149">
        <w:rPr>
          <w:rFonts w:ascii="Arial" w:hAnsi="Arial" w:cs="Arial"/>
          <w:sz w:val="22"/>
          <w:szCs w:val="22"/>
          <w:lang w:eastAsia="cs-CZ"/>
        </w:rPr>
        <w:t xml:space="preserve">zastoupená/ý: </w:t>
      </w:r>
      <w:r w:rsidRPr="006E2149">
        <w:rPr>
          <w:rFonts w:ascii="Arial" w:hAnsi="Arial" w:cs="Arial"/>
          <w:sz w:val="22"/>
          <w:szCs w:val="22"/>
          <w:lang w:eastAsia="cs-CZ"/>
        </w:rPr>
        <w:tab/>
      </w:r>
      <w:r w:rsidRPr="006E2149">
        <w:rPr>
          <w:rFonts w:ascii="Arial" w:hAnsi="Arial" w:cs="Arial"/>
          <w:sz w:val="22"/>
          <w:szCs w:val="22"/>
          <w:lang w:eastAsia="cs-CZ"/>
        </w:rPr>
        <w:tab/>
      </w:r>
      <w:r w:rsidRPr="006E2149">
        <w:rPr>
          <w:rFonts w:ascii="Arial" w:hAnsi="Arial" w:cs="Arial"/>
          <w:sz w:val="22"/>
          <w:szCs w:val="22"/>
          <w:lang w:eastAsia="cs-CZ"/>
        </w:rPr>
        <w:tab/>
      </w:r>
      <w:r w:rsidRPr="006E2149">
        <w:rPr>
          <w:rFonts w:ascii="Arial" w:hAnsi="Arial" w:cs="Arial"/>
          <w:i/>
          <w:sz w:val="22"/>
          <w:szCs w:val="22"/>
          <w:lang w:eastAsia="cs-CZ"/>
        </w:rPr>
        <w:t xml:space="preserve">(doplní </w:t>
      </w:r>
      <w:r w:rsidR="00EF48DC">
        <w:rPr>
          <w:rFonts w:ascii="Arial" w:hAnsi="Arial" w:cs="Arial"/>
          <w:i/>
          <w:sz w:val="22"/>
          <w:szCs w:val="22"/>
          <w:lang w:eastAsia="cs-CZ"/>
        </w:rPr>
        <w:t>příkazník</w:t>
      </w:r>
      <w:r w:rsidRPr="006E2149">
        <w:rPr>
          <w:rFonts w:ascii="Arial" w:hAnsi="Arial" w:cs="Arial"/>
          <w:i/>
          <w:sz w:val="22"/>
          <w:szCs w:val="22"/>
          <w:lang w:eastAsia="cs-CZ"/>
        </w:rPr>
        <w:t>)</w:t>
      </w:r>
      <w:r w:rsidRPr="006E2149">
        <w:rPr>
          <w:rFonts w:ascii="Arial" w:hAnsi="Arial" w:cs="Arial"/>
          <w:b/>
          <w:sz w:val="22"/>
          <w:szCs w:val="22"/>
          <w:lang w:eastAsia="cs-CZ"/>
        </w:rPr>
        <w:tab/>
      </w:r>
      <w:r w:rsidRPr="006E2149">
        <w:rPr>
          <w:rFonts w:ascii="Arial" w:hAnsi="Arial" w:cs="Arial"/>
          <w:sz w:val="22"/>
          <w:szCs w:val="22"/>
          <w:lang w:eastAsia="cs-CZ"/>
        </w:rPr>
        <w:tab/>
      </w:r>
      <w:r w:rsidRPr="006E2149">
        <w:rPr>
          <w:rFonts w:ascii="Arial" w:hAnsi="Arial" w:cs="Arial"/>
          <w:sz w:val="22"/>
          <w:szCs w:val="22"/>
          <w:lang w:eastAsia="cs-CZ"/>
        </w:rPr>
        <w:tab/>
      </w:r>
    </w:p>
    <w:p w14:paraId="7D3D8C74" w14:textId="77777777" w:rsidR="00B37FD1" w:rsidRPr="006E2149" w:rsidRDefault="00B37FD1" w:rsidP="00B37FD1">
      <w:pPr>
        <w:widowControl w:val="0"/>
        <w:tabs>
          <w:tab w:val="left" w:pos="2127"/>
        </w:tabs>
        <w:spacing w:before="60" w:after="60"/>
        <w:ind w:left="851"/>
        <w:rPr>
          <w:rFonts w:ascii="Arial" w:eastAsia="Arial Unicode MS" w:hAnsi="Arial" w:cs="Arial"/>
          <w:kern w:val="1"/>
          <w:sz w:val="22"/>
          <w:szCs w:val="22"/>
          <w:lang w:eastAsia="cs-CZ"/>
        </w:rPr>
      </w:pPr>
      <w:r w:rsidRPr="006E2149">
        <w:rPr>
          <w:rFonts w:ascii="Arial" w:eastAsia="Arial Unicode MS" w:hAnsi="Arial" w:cs="Arial"/>
          <w:kern w:val="1"/>
          <w:sz w:val="22"/>
          <w:szCs w:val="22"/>
          <w:lang w:eastAsia="cs-CZ"/>
        </w:rPr>
        <w:t>se sídlem:</w:t>
      </w:r>
      <w:r w:rsidRPr="006E2149">
        <w:rPr>
          <w:rFonts w:ascii="Arial" w:eastAsia="Arial Unicode MS" w:hAnsi="Arial" w:cs="Arial"/>
          <w:kern w:val="1"/>
          <w:sz w:val="22"/>
          <w:szCs w:val="22"/>
          <w:lang w:eastAsia="cs-CZ"/>
        </w:rPr>
        <w:tab/>
      </w:r>
      <w:r w:rsidRPr="006E2149">
        <w:rPr>
          <w:rFonts w:ascii="Arial" w:eastAsia="Arial Unicode MS" w:hAnsi="Arial" w:cs="Arial"/>
          <w:kern w:val="1"/>
          <w:sz w:val="22"/>
          <w:szCs w:val="22"/>
          <w:lang w:eastAsia="cs-CZ"/>
        </w:rPr>
        <w:tab/>
      </w:r>
      <w:r w:rsidRPr="006E2149">
        <w:rPr>
          <w:rFonts w:ascii="Arial" w:eastAsia="Arial Unicode MS" w:hAnsi="Arial" w:cs="Arial"/>
          <w:kern w:val="1"/>
          <w:sz w:val="22"/>
          <w:szCs w:val="22"/>
          <w:lang w:eastAsia="cs-CZ"/>
        </w:rPr>
        <w:tab/>
      </w:r>
      <w:r w:rsidR="00EF48DC">
        <w:rPr>
          <w:rFonts w:ascii="Arial" w:eastAsia="Arial Unicode MS" w:hAnsi="Arial" w:cs="Arial"/>
          <w:i/>
          <w:kern w:val="1"/>
          <w:sz w:val="22"/>
          <w:szCs w:val="22"/>
          <w:lang w:eastAsia="cs-CZ"/>
        </w:rPr>
        <w:t>(doplní příkazník</w:t>
      </w:r>
      <w:r w:rsidRPr="006E2149">
        <w:rPr>
          <w:rFonts w:ascii="Arial" w:eastAsia="Arial Unicode MS" w:hAnsi="Arial" w:cs="Arial"/>
          <w:i/>
          <w:kern w:val="1"/>
          <w:sz w:val="22"/>
          <w:szCs w:val="22"/>
          <w:lang w:eastAsia="cs-CZ"/>
        </w:rPr>
        <w:t>)</w:t>
      </w:r>
    </w:p>
    <w:p w14:paraId="3D4229D0" w14:textId="77777777" w:rsidR="00B37FD1" w:rsidRPr="006E2149" w:rsidRDefault="00B37FD1" w:rsidP="00B37FD1">
      <w:pPr>
        <w:suppressAutoHyphens w:val="0"/>
        <w:spacing w:before="60" w:after="60"/>
        <w:ind w:left="851"/>
        <w:rPr>
          <w:rFonts w:ascii="Arial" w:hAnsi="Arial" w:cs="Arial"/>
          <w:sz w:val="22"/>
          <w:szCs w:val="22"/>
          <w:lang w:eastAsia="cs-CZ"/>
        </w:rPr>
      </w:pPr>
      <w:r w:rsidRPr="006E2149">
        <w:rPr>
          <w:rFonts w:ascii="Arial" w:hAnsi="Arial" w:cs="Arial"/>
          <w:sz w:val="22"/>
          <w:szCs w:val="22"/>
          <w:lang w:eastAsia="cs-CZ"/>
        </w:rPr>
        <w:t xml:space="preserve">IČO: </w:t>
      </w:r>
      <w:r w:rsidRPr="006E2149">
        <w:rPr>
          <w:rFonts w:ascii="Arial" w:hAnsi="Arial" w:cs="Arial"/>
          <w:sz w:val="22"/>
          <w:szCs w:val="22"/>
          <w:lang w:eastAsia="cs-CZ"/>
        </w:rPr>
        <w:tab/>
      </w:r>
      <w:r w:rsidRPr="006E2149">
        <w:rPr>
          <w:rFonts w:ascii="Arial" w:hAnsi="Arial" w:cs="Arial"/>
          <w:sz w:val="22"/>
          <w:szCs w:val="22"/>
          <w:lang w:eastAsia="cs-CZ"/>
        </w:rPr>
        <w:tab/>
      </w:r>
      <w:r w:rsidRPr="006E2149">
        <w:rPr>
          <w:rFonts w:ascii="Arial" w:hAnsi="Arial" w:cs="Arial"/>
          <w:sz w:val="22"/>
          <w:szCs w:val="22"/>
          <w:lang w:eastAsia="cs-CZ"/>
        </w:rPr>
        <w:tab/>
      </w:r>
      <w:r w:rsidRPr="006E2149">
        <w:rPr>
          <w:rFonts w:ascii="Arial" w:hAnsi="Arial" w:cs="Arial"/>
          <w:sz w:val="22"/>
          <w:szCs w:val="22"/>
          <w:lang w:eastAsia="cs-CZ"/>
        </w:rPr>
        <w:tab/>
      </w:r>
      <w:r w:rsidRPr="006E2149">
        <w:rPr>
          <w:rFonts w:ascii="Arial" w:hAnsi="Arial" w:cs="Arial"/>
          <w:i/>
          <w:sz w:val="22"/>
          <w:szCs w:val="22"/>
          <w:lang w:eastAsia="cs-CZ"/>
        </w:rPr>
        <w:t xml:space="preserve">(doplní </w:t>
      </w:r>
      <w:r w:rsidR="00EF48DC">
        <w:rPr>
          <w:rFonts w:ascii="Arial" w:hAnsi="Arial" w:cs="Arial"/>
          <w:i/>
          <w:sz w:val="22"/>
          <w:szCs w:val="22"/>
          <w:lang w:eastAsia="cs-CZ"/>
        </w:rPr>
        <w:t>příkazník</w:t>
      </w:r>
      <w:r w:rsidRPr="006E2149">
        <w:rPr>
          <w:rFonts w:ascii="Arial" w:hAnsi="Arial" w:cs="Arial"/>
          <w:i/>
          <w:sz w:val="22"/>
          <w:szCs w:val="22"/>
          <w:lang w:eastAsia="cs-CZ"/>
        </w:rPr>
        <w:t>)</w:t>
      </w:r>
      <w:r w:rsidRPr="006E2149">
        <w:rPr>
          <w:rFonts w:ascii="Arial" w:hAnsi="Arial" w:cs="Arial"/>
          <w:b/>
          <w:sz w:val="22"/>
          <w:szCs w:val="22"/>
          <w:lang w:eastAsia="cs-CZ"/>
        </w:rPr>
        <w:tab/>
      </w:r>
      <w:r w:rsidRPr="006E2149">
        <w:rPr>
          <w:rFonts w:ascii="Arial" w:hAnsi="Arial" w:cs="Arial"/>
          <w:sz w:val="22"/>
          <w:szCs w:val="22"/>
          <w:lang w:eastAsia="cs-CZ"/>
        </w:rPr>
        <w:tab/>
      </w:r>
      <w:r w:rsidRPr="006E2149">
        <w:rPr>
          <w:rFonts w:ascii="Arial" w:hAnsi="Arial" w:cs="Arial"/>
          <w:sz w:val="22"/>
          <w:szCs w:val="22"/>
          <w:lang w:eastAsia="cs-CZ"/>
        </w:rPr>
        <w:tab/>
      </w:r>
    </w:p>
    <w:p w14:paraId="2E4AEB27" w14:textId="77777777" w:rsidR="00B37FD1" w:rsidRPr="006E2149" w:rsidRDefault="00B37FD1" w:rsidP="00B37FD1">
      <w:pPr>
        <w:widowControl w:val="0"/>
        <w:tabs>
          <w:tab w:val="left" w:pos="2552"/>
        </w:tabs>
        <w:spacing w:before="60" w:after="60"/>
        <w:ind w:left="851"/>
        <w:rPr>
          <w:rFonts w:ascii="Arial" w:eastAsia="Arial Unicode MS" w:hAnsi="Arial" w:cs="Arial"/>
          <w:kern w:val="1"/>
          <w:sz w:val="22"/>
          <w:szCs w:val="22"/>
          <w:lang w:eastAsia="cs-CZ"/>
        </w:rPr>
      </w:pPr>
      <w:r w:rsidRPr="006E2149">
        <w:rPr>
          <w:rFonts w:ascii="Arial" w:eastAsia="Arial Unicode MS" w:hAnsi="Arial" w:cs="Arial"/>
          <w:kern w:val="1"/>
          <w:sz w:val="22"/>
          <w:szCs w:val="22"/>
          <w:lang w:eastAsia="cs-CZ"/>
        </w:rPr>
        <w:t xml:space="preserve">DIČ: </w:t>
      </w:r>
      <w:r w:rsidRPr="006E2149">
        <w:rPr>
          <w:rFonts w:ascii="Arial" w:eastAsia="Arial Unicode MS" w:hAnsi="Arial" w:cs="Arial"/>
          <w:kern w:val="1"/>
          <w:sz w:val="22"/>
          <w:szCs w:val="22"/>
          <w:lang w:eastAsia="cs-CZ"/>
        </w:rPr>
        <w:tab/>
      </w:r>
      <w:r w:rsidRPr="006E2149">
        <w:rPr>
          <w:rFonts w:ascii="Arial" w:eastAsia="Arial Unicode MS" w:hAnsi="Arial" w:cs="Arial"/>
          <w:kern w:val="1"/>
          <w:sz w:val="22"/>
          <w:szCs w:val="22"/>
          <w:lang w:eastAsia="cs-CZ"/>
        </w:rPr>
        <w:tab/>
      </w:r>
      <w:r w:rsidRPr="006E2149">
        <w:rPr>
          <w:rFonts w:ascii="Arial" w:eastAsia="Arial Unicode MS" w:hAnsi="Arial" w:cs="Arial"/>
          <w:kern w:val="1"/>
          <w:sz w:val="22"/>
          <w:szCs w:val="22"/>
          <w:lang w:eastAsia="cs-CZ"/>
        </w:rPr>
        <w:tab/>
      </w:r>
      <w:r w:rsidRPr="006E2149">
        <w:rPr>
          <w:rFonts w:ascii="Arial" w:eastAsia="Arial Unicode MS" w:hAnsi="Arial" w:cs="Arial"/>
          <w:i/>
          <w:kern w:val="1"/>
          <w:sz w:val="22"/>
          <w:szCs w:val="22"/>
          <w:lang w:eastAsia="cs-CZ"/>
        </w:rPr>
        <w:t xml:space="preserve">(doplní </w:t>
      </w:r>
      <w:r w:rsidR="00EF48DC">
        <w:rPr>
          <w:rFonts w:ascii="Arial" w:eastAsia="Arial Unicode MS" w:hAnsi="Arial" w:cs="Arial"/>
          <w:i/>
          <w:kern w:val="1"/>
          <w:sz w:val="22"/>
          <w:szCs w:val="22"/>
          <w:lang w:eastAsia="cs-CZ"/>
        </w:rPr>
        <w:t>příkazník</w:t>
      </w:r>
      <w:r w:rsidRPr="006E2149">
        <w:rPr>
          <w:rFonts w:ascii="Arial" w:eastAsia="Arial Unicode MS" w:hAnsi="Arial" w:cs="Arial"/>
          <w:i/>
          <w:kern w:val="1"/>
          <w:sz w:val="22"/>
          <w:szCs w:val="22"/>
          <w:lang w:eastAsia="cs-CZ"/>
        </w:rPr>
        <w:t>)</w:t>
      </w:r>
      <w:r w:rsidRPr="006E2149">
        <w:rPr>
          <w:rFonts w:ascii="Arial" w:eastAsia="Arial Unicode MS" w:hAnsi="Arial" w:cs="Arial"/>
          <w:b/>
          <w:kern w:val="1"/>
          <w:sz w:val="22"/>
          <w:szCs w:val="22"/>
          <w:lang w:eastAsia="cs-CZ"/>
        </w:rPr>
        <w:tab/>
      </w:r>
      <w:r w:rsidRPr="006E2149">
        <w:rPr>
          <w:rFonts w:ascii="Arial" w:eastAsia="Arial Unicode MS" w:hAnsi="Arial" w:cs="Arial"/>
          <w:kern w:val="1"/>
          <w:sz w:val="22"/>
          <w:szCs w:val="22"/>
          <w:lang w:eastAsia="cs-CZ"/>
        </w:rPr>
        <w:tab/>
      </w:r>
      <w:r w:rsidRPr="006E2149">
        <w:rPr>
          <w:rFonts w:ascii="Arial" w:eastAsia="Arial Unicode MS" w:hAnsi="Arial" w:cs="Arial"/>
          <w:kern w:val="1"/>
          <w:sz w:val="22"/>
          <w:szCs w:val="22"/>
          <w:lang w:eastAsia="cs-CZ"/>
        </w:rPr>
        <w:tab/>
      </w:r>
    </w:p>
    <w:p w14:paraId="0B2C01CD" w14:textId="77777777" w:rsidR="00B37FD1" w:rsidRPr="006E2149" w:rsidRDefault="00B37FD1" w:rsidP="00B37FD1">
      <w:pPr>
        <w:widowControl w:val="0"/>
        <w:tabs>
          <w:tab w:val="left" w:pos="2552"/>
        </w:tabs>
        <w:spacing w:before="60" w:after="60"/>
        <w:ind w:left="851"/>
        <w:rPr>
          <w:rFonts w:ascii="Arial" w:eastAsia="Arial Unicode MS" w:hAnsi="Arial" w:cs="Arial"/>
          <w:kern w:val="1"/>
          <w:sz w:val="22"/>
          <w:szCs w:val="22"/>
          <w:lang w:eastAsia="cs-CZ"/>
        </w:rPr>
      </w:pPr>
      <w:r w:rsidRPr="006E2149">
        <w:rPr>
          <w:rFonts w:ascii="Arial" w:eastAsia="Arial Unicode MS" w:hAnsi="Arial" w:cs="Arial"/>
          <w:kern w:val="1"/>
          <w:sz w:val="22"/>
          <w:szCs w:val="22"/>
          <w:lang w:eastAsia="cs-CZ"/>
        </w:rPr>
        <w:t>bankovní spojení:</w:t>
      </w:r>
      <w:r w:rsidRPr="006E2149">
        <w:rPr>
          <w:rFonts w:ascii="Arial" w:eastAsia="Arial Unicode MS" w:hAnsi="Arial" w:cs="Arial"/>
          <w:kern w:val="1"/>
          <w:sz w:val="22"/>
          <w:szCs w:val="22"/>
          <w:lang w:eastAsia="cs-CZ"/>
        </w:rPr>
        <w:tab/>
      </w:r>
      <w:r w:rsidRPr="006E2149">
        <w:rPr>
          <w:rFonts w:ascii="Arial" w:eastAsia="Arial Unicode MS" w:hAnsi="Arial" w:cs="Arial"/>
          <w:kern w:val="1"/>
          <w:sz w:val="22"/>
          <w:szCs w:val="22"/>
          <w:lang w:eastAsia="cs-CZ"/>
        </w:rPr>
        <w:tab/>
      </w:r>
      <w:r w:rsidRPr="006E2149">
        <w:rPr>
          <w:rFonts w:ascii="Arial" w:eastAsia="Arial Unicode MS" w:hAnsi="Arial" w:cs="Arial"/>
          <w:i/>
          <w:kern w:val="1"/>
          <w:sz w:val="22"/>
          <w:szCs w:val="22"/>
          <w:lang w:eastAsia="cs-CZ"/>
        </w:rPr>
        <w:t xml:space="preserve">(doplní </w:t>
      </w:r>
      <w:r w:rsidR="00EF48DC">
        <w:rPr>
          <w:rFonts w:ascii="Arial" w:eastAsia="Arial Unicode MS" w:hAnsi="Arial" w:cs="Arial"/>
          <w:i/>
          <w:kern w:val="1"/>
          <w:sz w:val="22"/>
          <w:szCs w:val="22"/>
          <w:lang w:eastAsia="cs-CZ"/>
        </w:rPr>
        <w:t>příkazník</w:t>
      </w:r>
      <w:r w:rsidRPr="006E2149">
        <w:rPr>
          <w:rFonts w:ascii="Arial" w:eastAsia="Arial Unicode MS" w:hAnsi="Arial" w:cs="Arial"/>
          <w:i/>
          <w:kern w:val="1"/>
          <w:sz w:val="22"/>
          <w:szCs w:val="22"/>
          <w:lang w:eastAsia="cs-CZ"/>
        </w:rPr>
        <w:t>)</w:t>
      </w:r>
      <w:r w:rsidRPr="006E2149">
        <w:rPr>
          <w:rFonts w:ascii="Arial" w:eastAsia="Arial Unicode MS" w:hAnsi="Arial" w:cs="Arial"/>
          <w:b/>
          <w:kern w:val="1"/>
          <w:sz w:val="22"/>
          <w:szCs w:val="22"/>
          <w:lang w:eastAsia="cs-CZ"/>
        </w:rPr>
        <w:tab/>
      </w:r>
      <w:r w:rsidRPr="006E2149">
        <w:rPr>
          <w:rFonts w:ascii="Arial" w:eastAsia="Arial Unicode MS" w:hAnsi="Arial" w:cs="Arial"/>
          <w:kern w:val="1"/>
          <w:sz w:val="22"/>
          <w:szCs w:val="22"/>
          <w:lang w:eastAsia="cs-CZ"/>
        </w:rPr>
        <w:tab/>
      </w:r>
      <w:r w:rsidRPr="006E2149">
        <w:rPr>
          <w:rFonts w:ascii="Arial" w:eastAsia="Arial Unicode MS" w:hAnsi="Arial" w:cs="Arial"/>
          <w:kern w:val="1"/>
          <w:sz w:val="22"/>
          <w:szCs w:val="22"/>
          <w:lang w:eastAsia="cs-CZ"/>
        </w:rPr>
        <w:tab/>
      </w:r>
    </w:p>
    <w:p w14:paraId="324DC5A7" w14:textId="77777777" w:rsidR="00B37FD1" w:rsidRPr="006E2149" w:rsidRDefault="00B37FD1" w:rsidP="00B37FD1">
      <w:pPr>
        <w:widowControl w:val="0"/>
        <w:tabs>
          <w:tab w:val="left" w:pos="2552"/>
        </w:tabs>
        <w:spacing w:before="60" w:after="60"/>
        <w:ind w:left="851"/>
        <w:rPr>
          <w:rFonts w:ascii="Arial" w:eastAsia="Arial Unicode MS" w:hAnsi="Arial" w:cs="Arial"/>
          <w:i/>
          <w:kern w:val="1"/>
          <w:sz w:val="22"/>
          <w:szCs w:val="22"/>
          <w:lang w:eastAsia="cs-CZ"/>
        </w:rPr>
      </w:pPr>
      <w:r w:rsidRPr="006E2149">
        <w:rPr>
          <w:rFonts w:ascii="Arial" w:eastAsia="Arial Unicode MS" w:hAnsi="Arial" w:cs="Arial"/>
          <w:kern w:val="1"/>
          <w:sz w:val="22"/>
          <w:szCs w:val="22"/>
          <w:lang w:eastAsia="cs-CZ"/>
        </w:rPr>
        <w:t xml:space="preserve">číslo účtu: </w:t>
      </w:r>
      <w:r w:rsidRPr="006E2149">
        <w:rPr>
          <w:rFonts w:ascii="Arial" w:eastAsia="Arial Unicode MS" w:hAnsi="Arial" w:cs="Arial"/>
          <w:kern w:val="1"/>
          <w:sz w:val="22"/>
          <w:szCs w:val="22"/>
          <w:lang w:eastAsia="cs-CZ"/>
        </w:rPr>
        <w:tab/>
      </w:r>
      <w:r w:rsidRPr="006E2149">
        <w:rPr>
          <w:rFonts w:ascii="Arial" w:eastAsia="Arial Unicode MS" w:hAnsi="Arial" w:cs="Arial"/>
          <w:kern w:val="1"/>
          <w:sz w:val="22"/>
          <w:szCs w:val="22"/>
          <w:lang w:eastAsia="cs-CZ"/>
        </w:rPr>
        <w:tab/>
      </w:r>
      <w:r w:rsidRPr="006E2149">
        <w:rPr>
          <w:rFonts w:ascii="Arial" w:eastAsia="Arial Unicode MS" w:hAnsi="Arial" w:cs="Arial"/>
          <w:kern w:val="1"/>
          <w:sz w:val="22"/>
          <w:szCs w:val="22"/>
          <w:lang w:eastAsia="cs-CZ"/>
        </w:rPr>
        <w:tab/>
      </w:r>
      <w:r w:rsidRPr="006E2149">
        <w:rPr>
          <w:rFonts w:ascii="Arial" w:eastAsia="Arial Unicode MS" w:hAnsi="Arial" w:cs="Arial"/>
          <w:i/>
          <w:kern w:val="1"/>
          <w:sz w:val="22"/>
          <w:szCs w:val="22"/>
          <w:lang w:eastAsia="cs-CZ"/>
        </w:rPr>
        <w:t xml:space="preserve">(doplní </w:t>
      </w:r>
      <w:r w:rsidR="00EF48DC">
        <w:rPr>
          <w:rFonts w:ascii="Arial" w:eastAsia="Arial Unicode MS" w:hAnsi="Arial" w:cs="Arial"/>
          <w:i/>
          <w:kern w:val="1"/>
          <w:sz w:val="22"/>
          <w:szCs w:val="22"/>
          <w:lang w:eastAsia="cs-CZ"/>
        </w:rPr>
        <w:t>příkazník</w:t>
      </w:r>
      <w:r w:rsidRPr="006E2149">
        <w:rPr>
          <w:rFonts w:ascii="Arial" w:eastAsia="Arial Unicode MS" w:hAnsi="Arial" w:cs="Arial"/>
          <w:i/>
          <w:kern w:val="1"/>
          <w:sz w:val="22"/>
          <w:szCs w:val="22"/>
          <w:lang w:eastAsia="cs-CZ"/>
        </w:rPr>
        <w:t>)</w:t>
      </w:r>
    </w:p>
    <w:p w14:paraId="6CA469A3" w14:textId="77777777" w:rsidR="00B37FD1" w:rsidRPr="006E2149" w:rsidRDefault="00B37FD1" w:rsidP="00B37FD1">
      <w:pPr>
        <w:widowControl w:val="0"/>
        <w:tabs>
          <w:tab w:val="left" w:pos="2552"/>
        </w:tabs>
        <w:spacing w:before="60" w:after="60"/>
        <w:ind w:left="851"/>
        <w:rPr>
          <w:rFonts w:ascii="Arial" w:eastAsia="Arial Unicode MS" w:hAnsi="Arial" w:cs="Arial"/>
          <w:kern w:val="1"/>
          <w:sz w:val="22"/>
          <w:szCs w:val="22"/>
          <w:lang w:eastAsia="cs-CZ"/>
        </w:rPr>
      </w:pPr>
      <w:r w:rsidRPr="006E2149">
        <w:rPr>
          <w:rFonts w:ascii="Arial" w:eastAsia="Arial Unicode MS" w:hAnsi="Arial" w:cs="Arial"/>
          <w:kern w:val="1"/>
          <w:sz w:val="22"/>
          <w:szCs w:val="22"/>
          <w:lang w:eastAsia="cs-CZ"/>
        </w:rPr>
        <w:t xml:space="preserve">Pověřená osoba k jednání: </w:t>
      </w:r>
      <w:r w:rsidRPr="006E2149">
        <w:rPr>
          <w:rFonts w:ascii="Arial" w:eastAsia="Arial Unicode MS" w:hAnsi="Arial" w:cs="Arial"/>
          <w:kern w:val="1"/>
          <w:sz w:val="22"/>
          <w:szCs w:val="22"/>
          <w:lang w:eastAsia="cs-CZ"/>
        </w:rPr>
        <w:tab/>
      </w:r>
      <w:r w:rsidRPr="006E2149">
        <w:rPr>
          <w:rFonts w:ascii="Arial" w:eastAsia="Arial Unicode MS" w:hAnsi="Arial" w:cs="Arial"/>
          <w:i/>
          <w:kern w:val="1"/>
          <w:sz w:val="22"/>
          <w:szCs w:val="22"/>
          <w:lang w:eastAsia="cs-CZ"/>
        </w:rPr>
        <w:t xml:space="preserve">(doplní </w:t>
      </w:r>
      <w:r w:rsidR="00EF48DC">
        <w:rPr>
          <w:rFonts w:ascii="Arial" w:eastAsia="Arial Unicode MS" w:hAnsi="Arial" w:cs="Arial"/>
          <w:i/>
          <w:kern w:val="1"/>
          <w:sz w:val="22"/>
          <w:szCs w:val="22"/>
          <w:lang w:eastAsia="cs-CZ"/>
        </w:rPr>
        <w:t>příkazník</w:t>
      </w:r>
      <w:r w:rsidRPr="006E2149">
        <w:rPr>
          <w:rFonts w:ascii="Arial" w:eastAsia="Arial Unicode MS" w:hAnsi="Arial" w:cs="Arial"/>
          <w:i/>
          <w:kern w:val="1"/>
          <w:sz w:val="22"/>
          <w:szCs w:val="22"/>
          <w:lang w:eastAsia="cs-CZ"/>
        </w:rPr>
        <w:t>)</w:t>
      </w:r>
    </w:p>
    <w:p w14:paraId="7A758779" w14:textId="77777777" w:rsidR="00B37FD1" w:rsidRPr="006E2149" w:rsidRDefault="00B37FD1" w:rsidP="00B37FD1">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6E2149">
        <w:rPr>
          <w:rFonts w:ascii="Arial" w:hAnsi="Arial" w:cs="Arial"/>
          <w:sz w:val="22"/>
          <w:szCs w:val="22"/>
          <w:lang w:eastAsia="cs-CZ"/>
        </w:rPr>
        <w:tab/>
      </w:r>
      <w:r w:rsidRPr="006E2149">
        <w:rPr>
          <w:rFonts w:ascii="Arial" w:hAnsi="Arial" w:cs="Arial"/>
          <w:sz w:val="22"/>
          <w:szCs w:val="22"/>
          <w:lang w:eastAsia="cs-CZ"/>
        </w:rPr>
        <w:tab/>
      </w:r>
      <w:r w:rsidRPr="006E2149">
        <w:rPr>
          <w:rFonts w:ascii="Arial" w:hAnsi="Arial" w:cs="Arial"/>
          <w:sz w:val="22"/>
          <w:szCs w:val="22"/>
          <w:lang w:eastAsia="cs-CZ"/>
        </w:rPr>
        <w:tab/>
      </w:r>
    </w:p>
    <w:p w14:paraId="09DB3781" w14:textId="77777777" w:rsidR="00B37FD1" w:rsidRPr="006E2149" w:rsidRDefault="00B37FD1" w:rsidP="00B37FD1">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6E2149">
        <w:rPr>
          <w:rFonts w:ascii="Arial" w:hAnsi="Arial" w:cs="Arial"/>
          <w:bCs/>
          <w:sz w:val="22"/>
          <w:szCs w:val="22"/>
          <w:lang w:eastAsia="cs-CZ"/>
        </w:rPr>
        <w:t>(dále jen „</w:t>
      </w:r>
      <w:r w:rsidR="00EF48DC">
        <w:rPr>
          <w:rFonts w:ascii="Arial" w:hAnsi="Arial" w:cs="Arial"/>
          <w:bCs/>
          <w:sz w:val="22"/>
          <w:szCs w:val="22"/>
          <w:lang w:eastAsia="cs-CZ"/>
        </w:rPr>
        <w:t>příkazník</w:t>
      </w:r>
      <w:r w:rsidR="009C0CB7">
        <w:rPr>
          <w:rFonts w:ascii="Arial" w:hAnsi="Arial" w:cs="Arial"/>
          <w:bCs/>
          <w:sz w:val="22"/>
          <w:szCs w:val="22"/>
          <w:lang w:eastAsia="cs-CZ"/>
        </w:rPr>
        <w:t>“ nebo „smluvní strana“</w:t>
      </w:r>
      <w:r w:rsidR="007E1A57">
        <w:t>)</w:t>
      </w:r>
    </w:p>
    <w:permEnd w:id="2072251965"/>
    <w:p w14:paraId="39ECFDCC" w14:textId="77777777" w:rsidR="00B37FD1" w:rsidRPr="006E2149" w:rsidRDefault="00B37FD1" w:rsidP="00B37FD1">
      <w:pPr>
        <w:suppressAutoHyphens w:val="0"/>
        <w:spacing w:before="60" w:after="60"/>
        <w:ind w:left="1276" w:firstLine="709"/>
        <w:rPr>
          <w:rFonts w:ascii="Arial" w:hAnsi="Arial" w:cs="Arial"/>
          <w:sz w:val="22"/>
          <w:szCs w:val="22"/>
          <w:lang w:eastAsia="cs-CZ"/>
        </w:rPr>
      </w:pPr>
    </w:p>
    <w:p w14:paraId="53D13BD9" w14:textId="77777777" w:rsidR="00B37FD1" w:rsidRPr="006E2149" w:rsidRDefault="00B37FD1" w:rsidP="00B37FD1">
      <w:pPr>
        <w:suppressAutoHyphens w:val="0"/>
        <w:spacing w:before="60" w:after="60"/>
        <w:jc w:val="center"/>
        <w:rPr>
          <w:rFonts w:ascii="Arial" w:hAnsi="Arial" w:cs="Arial"/>
          <w:b/>
          <w:sz w:val="22"/>
          <w:szCs w:val="22"/>
          <w:lang w:eastAsia="cs-CZ"/>
        </w:rPr>
      </w:pPr>
      <w:r w:rsidRPr="006E2149">
        <w:rPr>
          <w:rFonts w:ascii="Arial" w:hAnsi="Arial" w:cs="Arial"/>
          <w:b/>
          <w:sz w:val="22"/>
          <w:szCs w:val="22"/>
          <w:lang w:eastAsia="cs-CZ"/>
        </w:rPr>
        <w:t>uzavřel</w:t>
      </w:r>
      <w:r w:rsidR="00D30A14">
        <w:rPr>
          <w:rFonts w:ascii="Arial" w:hAnsi="Arial" w:cs="Arial"/>
          <w:b/>
          <w:sz w:val="22"/>
          <w:szCs w:val="22"/>
          <w:lang w:eastAsia="cs-CZ"/>
        </w:rPr>
        <w:t>y</w:t>
      </w:r>
      <w:r w:rsidRPr="006E2149">
        <w:rPr>
          <w:rFonts w:ascii="Arial" w:hAnsi="Arial" w:cs="Arial"/>
          <w:b/>
          <w:sz w:val="22"/>
          <w:szCs w:val="22"/>
          <w:lang w:eastAsia="cs-CZ"/>
        </w:rPr>
        <w:t xml:space="preserve"> níže uvedeného dne, měsíce a roku tuto </w:t>
      </w:r>
      <w:r w:rsidR="00123079">
        <w:rPr>
          <w:rFonts w:ascii="Arial" w:hAnsi="Arial" w:cs="Arial"/>
          <w:b/>
          <w:sz w:val="22"/>
          <w:szCs w:val="22"/>
          <w:lang w:eastAsia="cs-CZ"/>
        </w:rPr>
        <w:t xml:space="preserve">příkazní </w:t>
      </w:r>
      <w:r w:rsidRPr="006E2149">
        <w:rPr>
          <w:rFonts w:ascii="Arial" w:hAnsi="Arial" w:cs="Arial"/>
          <w:b/>
          <w:sz w:val="22"/>
          <w:szCs w:val="22"/>
          <w:lang w:eastAsia="cs-CZ"/>
        </w:rPr>
        <w:t xml:space="preserve">smlouvu </w:t>
      </w:r>
      <w:r w:rsidR="002A62D1">
        <w:rPr>
          <w:rFonts w:ascii="Arial" w:hAnsi="Arial" w:cs="Arial"/>
          <w:b/>
          <w:sz w:val="22"/>
          <w:szCs w:val="22"/>
          <w:lang w:eastAsia="cs-CZ"/>
        </w:rPr>
        <w:t xml:space="preserve">o obstarání věci </w:t>
      </w:r>
      <w:r w:rsidR="007B449D">
        <w:rPr>
          <w:rFonts w:ascii="Arial" w:hAnsi="Arial" w:cs="Arial"/>
          <w:b/>
          <w:sz w:val="22"/>
          <w:szCs w:val="22"/>
          <w:lang w:eastAsia="cs-CZ"/>
        </w:rPr>
        <w:t>na výkon inženýrské činnosti</w:t>
      </w:r>
      <w:r w:rsidRPr="006E2149">
        <w:rPr>
          <w:rFonts w:ascii="Arial" w:hAnsi="Arial" w:cs="Arial"/>
          <w:b/>
          <w:sz w:val="22"/>
          <w:szCs w:val="22"/>
          <w:lang w:eastAsia="cs-CZ"/>
        </w:rPr>
        <w:t xml:space="preserve"> v souladu s ustanovením § 2</w:t>
      </w:r>
      <w:r w:rsidR="00123079">
        <w:rPr>
          <w:rFonts w:ascii="Arial" w:hAnsi="Arial" w:cs="Arial"/>
          <w:b/>
          <w:sz w:val="22"/>
          <w:szCs w:val="22"/>
          <w:lang w:eastAsia="cs-CZ"/>
        </w:rPr>
        <w:t>430</w:t>
      </w:r>
      <w:r w:rsidRPr="006E2149">
        <w:rPr>
          <w:rFonts w:ascii="Arial" w:hAnsi="Arial" w:cs="Arial"/>
          <w:b/>
          <w:sz w:val="22"/>
          <w:szCs w:val="22"/>
          <w:lang w:eastAsia="cs-CZ"/>
        </w:rPr>
        <w:t xml:space="preserve"> a násl. občanské</w:t>
      </w:r>
      <w:r w:rsidR="009C0CB7">
        <w:rPr>
          <w:rFonts w:ascii="Arial" w:hAnsi="Arial" w:cs="Arial"/>
          <w:b/>
          <w:sz w:val="22"/>
          <w:szCs w:val="22"/>
          <w:lang w:eastAsia="cs-CZ"/>
        </w:rPr>
        <w:t>ho zákoníku (dále jen „smlouva“</w:t>
      </w:r>
      <w:r w:rsidR="009C0CB7">
        <w:t>)</w:t>
      </w:r>
    </w:p>
    <w:p w14:paraId="1CF1CB47" w14:textId="77777777" w:rsidR="00B37FD1" w:rsidRPr="006E2149" w:rsidRDefault="00B37FD1" w:rsidP="00B37FD1">
      <w:pPr>
        <w:suppressAutoHyphens w:val="0"/>
        <w:spacing w:before="60" w:after="60"/>
        <w:ind w:left="851"/>
        <w:jc w:val="both"/>
        <w:rPr>
          <w:rFonts w:ascii="Arial" w:hAnsi="Arial" w:cs="Arial"/>
          <w:b/>
          <w:sz w:val="22"/>
          <w:szCs w:val="22"/>
          <w:lang w:eastAsia="cs-CZ"/>
        </w:rPr>
      </w:pPr>
    </w:p>
    <w:p w14:paraId="0310154C" w14:textId="77777777" w:rsidR="00B37FD1" w:rsidRPr="006E2149" w:rsidRDefault="00B37FD1" w:rsidP="00B37FD1">
      <w:pPr>
        <w:pStyle w:val="RLProhlensmluvnchstran"/>
        <w:rPr>
          <w:rFonts w:ascii="Arial" w:hAnsi="Arial" w:cs="Arial"/>
          <w:szCs w:val="22"/>
        </w:rPr>
      </w:pPr>
      <w:r w:rsidRPr="006E2149">
        <w:rPr>
          <w:rFonts w:ascii="Arial" w:hAnsi="Arial" w:cs="Arial"/>
          <w:szCs w:val="22"/>
        </w:rPr>
        <w:t>Smluvní strany, vědomy si svých závazků v této Smlouvě obsažených a s úmyslem být touto Smlouvou vázány, dohodly se na následujícím znění Smlouvy:</w:t>
      </w:r>
    </w:p>
    <w:p w14:paraId="1B0DC86C" w14:textId="77777777" w:rsidR="00B37FD1" w:rsidRDefault="00B37FD1" w:rsidP="00B37FD1">
      <w:pPr>
        <w:suppressAutoHyphens w:val="0"/>
        <w:spacing w:before="60" w:after="60"/>
        <w:ind w:left="851"/>
        <w:jc w:val="both"/>
        <w:rPr>
          <w:rFonts w:ascii="Arial" w:hAnsi="Arial" w:cs="Arial"/>
          <w:b/>
          <w:sz w:val="22"/>
          <w:szCs w:val="22"/>
        </w:rPr>
      </w:pPr>
    </w:p>
    <w:p w14:paraId="2A1C3D77" w14:textId="77777777" w:rsidR="00B37FD1" w:rsidRPr="006E2149" w:rsidRDefault="00B37FD1" w:rsidP="00B37FD1">
      <w:pPr>
        <w:spacing w:before="60" w:after="60"/>
        <w:jc w:val="center"/>
        <w:rPr>
          <w:rFonts w:ascii="Arial" w:hAnsi="Arial" w:cs="Arial"/>
          <w:b/>
          <w:sz w:val="22"/>
          <w:szCs w:val="22"/>
        </w:rPr>
      </w:pPr>
      <w:r w:rsidRPr="006E2149">
        <w:rPr>
          <w:rFonts w:ascii="Arial" w:hAnsi="Arial" w:cs="Arial"/>
          <w:b/>
          <w:sz w:val="22"/>
          <w:szCs w:val="22"/>
        </w:rPr>
        <w:t>I. Preambule</w:t>
      </w:r>
    </w:p>
    <w:p w14:paraId="186EBF6C" w14:textId="0B9B40BA" w:rsidR="00B37FD1" w:rsidRPr="006E2149" w:rsidRDefault="00B37FD1" w:rsidP="00B37FD1">
      <w:pPr>
        <w:spacing w:before="60" w:after="60"/>
        <w:jc w:val="both"/>
        <w:rPr>
          <w:rFonts w:ascii="Arial" w:hAnsi="Arial" w:cs="Arial"/>
          <w:b/>
          <w:sz w:val="22"/>
          <w:szCs w:val="22"/>
        </w:rPr>
      </w:pPr>
      <w:r w:rsidRPr="006E2149">
        <w:rPr>
          <w:rFonts w:ascii="Arial" w:hAnsi="Arial" w:cs="Arial"/>
          <w:sz w:val="22"/>
          <w:szCs w:val="22"/>
        </w:rPr>
        <w:t xml:space="preserve">Tato smlouva je uzavřena mezi </w:t>
      </w:r>
      <w:r w:rsidR="001E2319">
        <w:rPr>
          <w:rFonts w:ascii="Arial" w:hAnsi="Arial" w:cs="Arial"/>
          <w:sz w:val="22"/>
          <w:szCs w:val="22"/>
        </w:rPr>
        <w:t xml:space="preserve">příkazcem </w:t>
      </w:r>
      <w:r w:rsidRPr="006E2149">
        <w:rPr>
          <w:rFonts w:ascii="Arial" w:hAnsi="Arial" w:cs="Arial"/>
          <w:sz w:val="22"/>
          <w:szCs w:val="22"/>
        </w:rPr>
        <w:t xml:space="preserve">a </w:t>
      </w:r>
      <w:r w:rsidR="001E2319">
        <w:rPr>
          <w:rFonts w:ascii="Arial" w:hAnsi="Arial" w:cs="Arial"/>
          <w:sz w:val="22"/>
          <w:szCs w:val="22"/>
        </w:rPr>
        <w:t>příkazníkem</w:t>
      </w:r>
      <w:r w:rsidRPr="006E2149">
        <w:rPr>
          <w:rFonts w:ascii="Arial" w:hAnsi="Arial" w:cs="Arial"/>
          <w:sz w:val="22"/>
          <w:szCs w:val="22"/>
        </w:rPr>
        <w:t xml:space="preserve"> na základě </w:t>
      </w:r>
      <w:r w:rsidR="00D30A14">
        <w:rPr>
          <w:rFonts w:ascii="Arial" w:hAnsi="Arial" w:cs="Arial"/>
          <w:sz w:val="22"/>
          <w:szCs w:val="22"/>
        </w:rPr>
        <w:t>výběrového řízení</w:t>
      </w:r>
      <w:r w:rsidR="00990EA7">
        <w:rPr>
          <w:rFonts w:ascii="Arial" w:hAnsi="Arial" w:cs="Arial"/>
          <w:sz w:val="22"/>
          <w:szCs w:val="22"/>
        </w:rPr>
        <w:br/>
      </w:r>
      <w:r w:rsidRPr="006E2149">
        <w:rPr>
          <w:rFonts w:ascii="Arial" w:hAnsi="Arial" w:cs="Arial"/>
          <w:sz w:val="22"/>
          <w:szCs w:val="22"/>
        </w:rPr>
        <w:t>pro plnění veřejné zakázky</w:t>
      </w:r>
      <w:r w:rsidR="00F7665B">
        <w:rPr>
          <w:rFonts w:ascii="Arial" w:hAnsi="Arial" w:cs="Arial"/>
          <w:sz w:val="22"/>
          <w:szCs w:val="22"/>
        </w:rPr>
        <w:t xml:space="preserve"> malého rozsahu</w:t>
      </w:r>
      <w:r w:rsidR="00134C36">
        <w:rPr>
          <w:rFonts w:ascii="Arial" w:hAnsi="Arial" w:cs="Arial"/>
          <w:sz w:val="22"/>
          <w:szCs w:val="22"/>
        </w:rPr>
        <w:t xml:space="preserve"> </w:t>
      </w:r>
      <w:r w:rsidR="001E2319">
        <w:rPr>
          <w:rFonts w:ascii="Arial" w:hAnsi="Arial" w:cs="Arial"/>
          <w:sz w:val="22"/>
          <w:szCs w:val="22"/>
        </w:rPr>
        <w:t xml:space="preserve">na služby </w:t>
      </w:r>
      <w:r w:rsidRPr="006E2149">
        <w:rPr>
          <w:rFonts w:ascii="Arial" w:hAnsi="Arial" w:cs="Arial"/>
          <w:sz w:val="22"/>
          <w:szCs w:val="22"/>
        </w:rPr>
        <w:t xml:space="preserve">s názvem </w:t>
      </w:r>
      <w:r w:rsidRPr="006E2149">
        <w:rPr>
          <w:rFonts w:ascii="Arial" w:hAnsi="Arial" w:cs="Arial"/>
          <w:b/>
          <w:sz w:val="22"/>
          <w:szCs w:val="22"/>
        </w:rPr>
        <w:t>„</w:t>
      </w:r>
      <w:r w:rsidR="00C57AE8" w:rsidRPr="00C57AE8">
        <w:rPr>
          <w:rFonts w:ascii="Arial" w:hAnsi="Arial" w:cs="Arial"/>
          <w:b/>
          <w:sz w:val="22"/>
          <w:szCs w:val="22"/>
        </w:rPr>
        <w:t>Mezní – rekonstrukce komunikace – 1. etapa – inženýrská činnost TDS</w:t>
      </w:r>
      <w:r w:rsidR="00D30A14">
        <w:rPr>
          <w:rFonts w:ascii="Arial" w:hAnsi="Arial" w:cs="Arial"/>
          <w:b/>
          <w:sz w:val="22"/>
          <w:szCs w:val="22"/>
        </w:rPr>
        <w:t>“</w:t>
      </w:r>
      <w:r w:rsidRPr="00D30A14">
        <w:rPr>
          <w:rFonts w:ascii="Arial" w:hAnsi="Arial" w:cs="Arial"/>
          <w:sz w:val="22"/>
          <w:szCs w:val="22"/>
        </w:rPr>
        <w:t>.</w:t>
      </w:r>
    </w:p>
    <w:p w14:paraId="6BB246C2" w14:textId="77777777" w:rsidR="00B37FD1" w:rsidRPr="006E2149" w:rsidRDefault="00B37FD1" w:rsidP="00B37FD1">
      <w:pPr>
        <w:spacing w:before="60" w:after="60"/>
        <w:jc w:val="both"/>
        <w:rPr>
          <w:rFonts w:ascii="Arial" w:hAnsi="Arial" w:cs="Arial"/>
          <w:b/>
          <w:sz w:val="22"/>
          <w:szCs w:val="22"/>
        </w:rPr>
      </w:pPr>
    </w:p>
    <w:p w14:paraId="315166FB" w14:textId="77777777" w:rsidR="00B37FD1" w:rsidRPr="006E2149" w:rsidRDefault="00B37FD1" w:rsidP="00B37FD1">
      <w:pPr>
        <w:spacing w:before="60" w:after="60"/>
        <w:jc w:val="center"/>
        <w:rPr>
          <w:rFonts w:ascii="Arial" w:hAnsi="Arial" w:cs="Arial"/>
          <w:b/>
          <w:sz w:val="22"/>
          <w:szCs w:val="22"/>
        </w:rPr>
      </w:pPr>
      <w:r w:rsidRPr="006E2149">
        <w:rPr>
          <w:rFonts w:ascii="Arial" w:hAnsi="Arial" w:cs="Arial"/>
          <w:b/>
          <w:sz w:val="22"/>
          <w:szCs w:val="22"/>
        </w:rPr>
        <w:t>II. Účel smlouvy</w:t>
      </w:r>
    </w:p>
    <w:p w14:paraId="1AE8713E" w14:textId="77777777" w:rsidR="00B37FD1" w:rsidRPr="006E2149" w:rsidRDefault="00B37FD1" w:rsidP="00B37FD1">
      <w:pPr>
        <w:pStyle w:val="Odstavecseseznamem"/>
        <w:numPr>
          <w:ilvl w:val="0"/>
          <w:numId w:val="2"/>
        </w:numPr>
        <w:spacing w:before="120" w:after="120"/>
        <w:ind w:left="426" w:hanging="426"/>
        <w:contextualSpacing w:val="0"/>
        <w:jc w:val="both"/>
        <w:rPr>
          <w:rFonts w:ascii="Arial" w:hAnsi="Arial" w:cs="Arial"/>
          <w:sz w:val="22"/>
          <w:szCs w:val="22"/>
        </w:rPr>
      </w:pPr>
      <w:r w:rsidRPr="006E2149">
        <w:rPr>
          <w:rFonts w:ascii="Arial" w:hAnsi="Arial" w:cs="Arial"/>
          <w:sz w:val="22"/>
          <w:szCs w:val="22"/>
        </w:rPr>
        <w:t xml:space="preserve">Účelem této Smlouvy je realizace Veřejné zakázky dle zadávací dokumentace Veřejné zakázky a nabídky </w:t>
      </w:r>
      <w:r w:rsidR="00D30A14">
        <w:rPr>
          <w:rFonts w:ascii="Arial" w:hAnsi="Arial" w:cs="Arial"/>
          <w:sz w:val="22"/>
          <w:szCs w:val="22"/>
        </w:rPr>
        <w:t>příkazníka</w:t>
      </w:r>
      <w:r w:rsidRPr="006E2149">
        <w:rPr>
          <w:rFonts w:ascii="Arial" w:hAnsi="Arial" w:cs="Arial"/>
          <w:sz w:val="22"/>
          <w:szCs w:val="22"/>
        </w:rPr>
        <w:t>, které tvoří přílohu této Smlouvy (dále jen „Zadávací dokumentace“). Zadávací dokumentace je dostupná na: https://zakazky.usti-nad-labem.cz/profile_display_2.html.</w:t>
      </w:r>
    </w:p>
    <w:p w14:paraId="624D2AFE" w14:textId="77777777" w:rsidR="00B37FD1" w:rsidRPr="006E2149" w:rsidRDefault="00937CF0" w:rsidP="00B37FD1">
      <w:pPr>
        <w:pStyle w:val="Odstavecseseznamem"/>
        <w:numPr>
          <w:ilvl w:val="0"/>
          <w:numId w:val="2"/>
        </w:numPr>
        <w:spacing w:before="120" w:after="120"/>
        <w:ind w:left="426" w:hanging="426"/>
        <w:contextualSpacing w:val="0"/>
        <w:jc w:val="both"/>
        <w:rPr>
          <w:rFonts w:ascii="Arial" w:hAnsi="Arial" w:cs="Arial"/>
          <w:sz w:val="22"/>
          <w:szCs w:val="22"/>
        </w:rPr>
      </w:pPr>
      <w:r>
        <w:rPr>
          <w:rFonts w:ascii="Arial" w:hAnsi="Arial" w:cs="Arial"/>
          <w:sz w:val="22"/>
          <w:szCs w:val="22"/>
        </w:rPr>
        <w:t>Příkazník</w:t>
      </w:r>
      <w:r w:rsidR="00B37FD1" w:rsidRPr="006E2149">
        <w:rPr>
          <w:rFonts w:ascii="Arial" w:hAnsi="Arial" w:cs="Arial"/>
          <w:sz w:val="22"/>
          <w:szCs w:val="22"/>
        </w:rPr>
        <w:t xml:space="preserve"> touto Smlouvou garantuje </w:t>
      </w:r>
      <w:r>
        <w:rPr>
          <w:rFonts w:ascii="Arial" w:hAnsi="Arial" w:cs="Arial"/>
          <w:sz w:val="22"/>
          <w:szCs w:val="22"/>
        </w:rPr>
        <w:t>Příkazci</w:t>
      </w:r>
      <w:r w:rsidR="00B37FD1" w:rsidRPr="006E2149">
        <w:rPr>
          <w:rFonts w:ascii="Arial" w:hAnsi="Arial" w:cs="Arial"/>
          <w:sz w:val="22"/>
          <w:szCs w:val="22"/>
        </w:rPr>
        <w:t xml:space="preserve"> splnění zadání Veřejné zakázky a všech </w:t>
      </w:r>
      <w:r w:rsidR="00990EA7">
        <w:rPr>
          <w:rFonts w:ascii="Arial" w:hAnsi="Arial" w:cs="Arial"/>
          <w:sz w:val="22"/>
          <w:szCs w:val="22"/>
        </w:rPr>
        <w:br/>
      </w:r>
      <w:r w:rsidR="00B37FD1" w:rsidRPr="006E2149">
        <w:rPr>
          <w:rFonts w:ascii="Arial" w:hAnsi="Arial" w:cs="Arial"/>
          <w:sz w:val="22"/>
          <w:szCs w:val="22"/>
        </w:rPr>
        <w:t>z toho vyplývajících podmínek</w:t>
      </w:r>
      <w:r w:rsidR="00111541">
        <w:rPr>
          <w:rFonts w:ascii="Arial" w:hAnsi="Arial" w:cs="Arial"/>
          <w:sz w:val="22"/>
          <w:szCs w:val="22"/>
        </w:rPr>
        <w:t>, práv</w:t>
      </w:r>
      <w:r w:rsidR="00B37FD1" w:rsidRPr="006E2149">
        <w:rPr>
          <w:rFonts w:ascii="Arial" w:hAnsi="Arial" w:cs="Arial"/>
          <w:sz w:val="22"/>
          <w:szCs w:val="22"/>
        </w:rPr>
        <w:t xml:space="preserve"> a povinností podle Zadávací dokumentace. Tato garance je nadřazena ostatním podmínkám a garancím uvedeným v této Smlouvě. Pro vyloučení jakýchkoliv pochybností to znamená, že:</w:t>
      </w:r>
    </w:p>
    <w:p w14:paraId="45773973" w14:textId="77777777" w:rsidR="00B37FD1" w:rsidRPr="006E2149" w:rsidRDefault="00B37FD1" w:rsidP="00B37FD1">
      <w:pPr>
        <w:pStyle w:val="Odstavecseseznamem"/>
        <w:numPr>
          <w:ilvl w:val="0"/>
          <w:numId w:val="3"/>
        </w:numPr>
        <w:spacing w:before="120" w:after="120"/>
        <w:contextualSpacing w:val="0"/>
        <w:jc w:val="both"/>
        <w:rPr>
          <w:rFonts w:ascii="Arial" w:hAnsi="Arial" w:cs="Arial"/>
          <w:sz w:val="22"/>
          <w:szCs w:val="22"/>
        </w:rPr>
      </w:pPr>
      <w:r w:rsidRPr="006E2149">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14:paraId="09E3CF31" w14:textId="77777777" w:rsidR="00B37FD1" w:rsidRPr="006E2149" w:rsidRDefault="00B37FD1" w:rsidP="00B37FD1">
      <w:pPr>
        <w:pStyle w:val="Odstavecseseznamem"/>
        <w:numPr>
          <w:ilvl w:val="0"/>
          <w:numId w:val="3"/>
        </w:numPr>
        <w:spacing w:before="120" w:after="120"/>
        <w:contextualSpacing w:val="0"/>
        <w:jc w:val="both"/>
        <w:rPr>
          <w:rFonts w:ascii="Arial" w:hAnsi="Arial" w:cs="Arial"/>
          <w:sz w:val="22"/>
          <w:szCs w:val="22"/>
        </w:rPr>
      </w:pPr>
      <w:r w:rsidRPr="006E2149">
        <w:rPr>
          <w:rFonts w:ascii="Arial" w:hAnsi="Arial" w:cs="Arial"/>
          <w:sz w:val="22"/>
          <w:szCs w:val="22"/>
        </w:rPr>
        <w:t>v případě chybějících ustanovení této Smlouvy budou použita dostatečně konkrétní ustanovení Zadávací dokumentace.</w:t>
      </w:r>
    </w:p>
    <w:p w14:paraId="0390392F" w14:textId="77777777" w:rsidR="00B37FD1" w:rsidRPr="006E2149" w:rsidRDefault="00EF48DC" w:rsidP="00B37FD1">
      <w:pPr>
        <w:pStyle w:val="Odstavecseseznamem"/>
        <w:numPr>
          <w:ilvl w:val="0"/>
          <w:numId w:val="4"/>
        </w:numPr>
        <w:spacing w:before="120" w:after="120"/>
        <w:ind w:left="426" w:hanging="426"/>
        <w:contextualSpacing w:val="0"/>
        <w:jc w:val="both"/>
        <w:rPr>
          <w:rFonts w:ascii="Arial" w:hAnsi="Arial" w:cs="Arial"/>
          <w:sz w:val="22"/>
          <w:szCs w:val="22"/>
        </w:rPr>
      </w:pPr>
      <w:r>
        <w:rPr>
          <w:rFonts w:ascii="Arial" w:hAnsi="Arial" w:cs="Arial"/>
          <w:sz w:val="22"/>
          <w:szCs w:val="22"/>
        </w:rPr>
        <w:t>Příkazník</w:t>
      </w:r>
      <w:r w:rsidR="00B37FD1" w:rsidRPr="006E2149">
        <w:rPr>
          <w:rFonts w:ascii="Arial" w:hAnsi="Arial" w:cs="Arial"/>
          <w:sz w:val="22"/>
          <w:szCs w:val="22"/>
        </w:rPr>
        <w:t xml:space="preserve"> je vázán svou nabídkou předloženou </w:t>
      </w:r>
      <w:r>
        <w:rPr>
          <w:rFonts w:ascii="Arial" w:hAnsi="Arial" w:cs="Arial"/>
          <w:sz w:val="22"/>
          <w:szCs w:val="22"/>
        </w:rPr>
        <w:t>Příkazci</w:t>
      </w:r>
      <w:r w:rsidR="00B37FD1" w:rsidRPr="006E2149">
        <w:rPr>
          <w:rFonts w:ascii="Arial" w:hAnsi="Arial" w:cs="Arial"/>
          <w:sz w:val="22"/>
          <w:szCs w:val="22"/>
        </w:rPr>
        <w:t xml:space="preserve"> v rámci </w:t>
      </w:r>
      <w:r w:rsidR="00AE03F5">
        <w:rPr>
          <w:rFonts w:ascii="Arial" w:hAnsi="Arial" w:cs="Arial"/>
          <w:sz w:val="22"/>
          <w:szCs w:val="22"/>
        </w:rPr>
        <w:t>výběrového</w:t>
      </w:r>
      <w:r w:rsidR="00B37FD1" w:rsidRPr="006E2149">
        <w:rPr>
          <w:rFonts w:ascii="Arial" w:hAnsi="Arial" w:cs="Arial"/>
          <w:sz w:val="22"/>
          <w:szCs w:val="22"/>
        </w:rPr>
        <w:t xml:space="preserve"> řízení </w:t>
      </w:r>
      <w:r w:rsidR="00990EA7">
        <w:rPr>
          <w:rFonts w:ascii="Arial" w:hAnsi="Arial" w:cs="Arial"/>
          <w:sz w:val="22"/>
          <w:szCs w:val="22"/>
        </w:rPr>
        <w:br/>
      </w:r>
      <w:r w:rsidR="00B37FD1" w:rsidRPr="006E2149">
        <w:rPr>
          <w:rFonts w:ascii="Arial" w:hAnsi="Arial" w:cs="Arial"/>
          <w:sz w:val="22"/>
          <w:szCs w:val="22"/>
        </w:rPr>
        <w:t>na zadání Veřejné zakázky, která se pro úpravu vzájemných vztahů vyplývajících z této Smlouvy použije subsidiárně.</w:t>
      </w:r>
    </w:p>
    <w:p w14:paraId="4EEE8442" w14:textId="77777777" w:rsidR="00B37FD1" w:rsidRPr="006E2149" w:rsidRDefault="00B37FD1" w:rsidP="00B37FD1">
      <w:pPr>
        <w:spacing w:before="60" w:after="60"/>
        <w:jc w:val="both"/>
        <w:rPr>
          <w:rFonts w:ascii="Arial" w:hAnsi="Arial" w:cs="Arial"/>
          <w:sz w:val="22"/>
          <w:szCs w:val="22"/>
        </w:rPr>
      </w:pPr>
    </w:p>
    <w:p w14:paraId="2F54BD0E" w14:textId="77777777" w:rsidR="00B37FD1" w:rsidRPr="006E2149" w:rsidRDefault="00B37FD1" w:rsidP="00B37FD1">
      <w:pPr>
        <w:spacing w:before="60" w:after="60"/>
        <w:jc w:val="center"/>
        <w:rPr>
          <w:rFonts w:ascii="Arial" w:hAnsi="Arial" w:cs="Arial"/>
          <w:b/>
          <w:sz w:val="22"/>
          <w:szCs w:val="22"/>
        </w:rPr>
      </w:pPr>
      <w:r w:rsidRPr="006E2149">
        <w:rPr>
          <w:rFonts w:ascii="Arial" w:hAnsi="Arial" w:cs="Arial"/>
          <w:b/>
          <w:sz w:val="22"/>
          <w:szCs w:val="22"/>
        </w:rPr>
        <w:t>III. Předmět smlouvy</w:t>
      </w:r>
    </w:p>
    <w:p w14:paraId="60E59D32" w14:textId="78583870" w:rsidR="00B37FD1" w:rsidRPr="006E2149" w:rsidRDefault="00B37FD1" w:rsidP="00A75936">
      <w:pPr>
        <w:pStyle w:val="RLTextlnkuslovan"/>
        <w:numPr>
          <w:ilvl w:val="0"/>
          <w:numId w:val="6"/>
        </w:numPr>
        <w:spacing w:before="120" w:line="240" w:lineRule="auto"/>
        <w:ind w:left="426"/>
        <w:rPr>
          <w:rFonts w:ascii="Arial" w:hAnsi="Arial" w:cs="Arial"/>
          <w:lang w:eastAsia="en-US"/>
        </w:rPr>
      </w:pPr>
      <w:r w:rsidRPr="006E2149">
        <w:rPr>
          <w:rFonts w:ascii="Arial" w:hAnsi="Arial" w:cs="Arial"/>
          <w:lang w:eastAsia="en-US"/>
        </w:rPr>
        <w:t xml:space="preserve">Předmětem této Smlouvy je úprava práv a povinností smluvních stran při </w:t>
      </w:r>
      <w:r w:rsidR="00857967">
        <w:rPr>
          <w:rFonts w:ascii="Arial" w:hAnsi="Arial" w:cs="Arial"/>
          <w:lang w:eastAsia="en-US"/>
        </w:rPr>
        <w:t>zajiš</w:t>
      </w:r>
      <w:r w:rsidR="00B40EA4">
        <w:rPr>
          <w:rFonts w:ascii="Arial" w:hAnsi="Arial" w:cs="Arial"/>
          <w:lang w:eastAsia="en-US"/>
        </w:rPr>
        <w:t>tění inženýrské činnosti</w:t>
      </w:r>
      <w:r w:rsidR="00AE03F5">
        <w:rPr>
          <w:rFonts w:ascii="Arial" w:hAnsi="Arial" w:cs="Arial"/>
          <w:lang w:eastAsia="en-US"/>
        </w:rPr>
        <w:t xml:space="preserve"> (IČ)</w:t>
      </w:r>
      <w:r w:rsidR="00B40EA4">
        <w:rPr>
          <w:rFonts w:ascii="Arial" w:hAnsi="Arial" w:cs="Arial"/>
          <w:lang w:eastAsia="en-US"/>
        </w:rPr>
        <w:t>, technického</w:t>
      </w:r>
      <w:r w:rsidR="00857967">
        <w:rPr>
          <w:rFonts w:ascii="Arial" w:hAnsi="Arial" w:cs="Arial"/>
          <w:lang w:eastAsia="en-US"/>
        </w:rPr>
        <w:t xml:space="preserve"> dozor</w:t>
      </w:r>
      <w:r w:rsidR="00B40EA4">
        <w:rPr>
          <w:rFonts w:ascii="Arial" w:hAnsi="Arial" w:cs="Arial"/>
          <w:lang w:eastAsia="en-US"/>
        </w:rPr>
        <w:t>u</w:t>
      </w:r>
      <w:r w:rsidR="00857967">
        <w:rPr>
          <w:rFonts w:ascii="Arial" w:hAnsi="Arial" w:cs="Arial"/>
          <w:lang w:eastAsia="en-US"/>
        </w:rPr>
        <w:t xml:space="preserve"> stavby</w:t>
      </w:r>
      <w:r w:rsidR="00AE03F5">
        <w:rPr>
          <w:rFonts w:ascii="Arial" w:hAnsi="Arial" w:cs="Arial"/>
          <w:lang w:eastAsia="en-US"/>
        </w:rPr>
        <w:t xml:space="preserve"> (TDS)</w:t>
      </w:r>
      <w:r w:rsidR="00857967">
        <w:rPr>
          <w:rFonts w:ascii="Arial" w:hAnsi="Arial" w:cs="Arial"/>
          <w:lang w:eastAsia="en-US"/>
        </w:rPr>
        <w:t xml:space="preserve"> na stavbě „</w:t>
      </w:r>
      <w:r w:rsidR="00C57AE8" w:rsidRPr="00C57AE8">
        <w:rPr>
          <w:rFonts w:ascii="Arial" w:hAnsi="Arial" w:cs="Arial"/>
          <w:lang w:eastAsia="en-US"/>
        </w:rPr>
        <w:t>Mezní – rekonstrukce komunikace – 1. etapa</w:t>
      </w:r>
      <w:r w:rsidR="00484FCF">
        <w:rPr>
          <w:rFonts w:ascii="Arial" w:hAnsi="Arial" w:cs="Arial"/>
          <w:lang w:eastAsia="en-US"/>
        </w:rPr>
        <w:t xml:space="preserve">“ </w:t>
      </w:r>
      <w:r w:rsidRPr="006E2149">
        <w:rPr>
          <w:rFonts w:ascii="Arial" w:hAnsi="Arial" w:cs="Arial"/>
        </w:rPr>
        <w:t xml:space="preserve">(dále jen </w:t>
      </w:r>
      <w:r w:rsidRPr="00857967">
        <w:rPr>
          <w:rFonts w:ascii="Arial" w:hAnsi="Arial" w:cs="Arial"/>
          <w:b/>
        </w:rPr>
        <w:t>„</w:t>
      </w:r>
      <w:r w:rsidR="00857967" w:rsidRPr="00857967">
        <w:rPr>
          <w:rFonts w:ascii="Arial" w:hAnsi="Arial" w:cs="Arial"/>
          <w:b/>
        </w:rPr>
        <w:t>obstarání věci“</w:t>
      </w:r>
      <w:r w:rsidR="007158E1">
        <w:rPr>
          <w:rFonts w:ascii="Arial" w:hAnsi="Arial" w:cs="Arial"/>
          <w:b/>
        </w:rPr>
        <w:t xml:space="preserve"> </w:t>
      </w:r>
      <w:r w:rsidR="00E7379B" w:rsidRPr="00E7379B">
        <w:rPr>
          <w:rFonts w:ascii="Arial" w:hAnsi="Arial" w:cs="Arial"/>
        </w:rPr>
        <w:t xml:space="preserve">nebo </w:t>
      </w:r>
      <w:r w:rsidR="00E7379B">
        <w:rPr>
          <w:rFonts w:ascii="Arial" w:hAnsi="Arial" w:cs="Arial"/>
          <w:b/>
        </w:rPr>
        <w:t>„předmět smlouvy“</w:t>
      </w:r>
      <w:r w:rsidRPr="006E2149">
        <w:rPr>
          <w:rFonts w:ascii="Arial" w:hAnsi="Arial" w:cs="Arial"/>
        </w:rPr>
        <w:t>)</w:t>
      </w:r>
      <w:r w:rsidRPr="006E2149">
        <w:rPr>
          <w:rFonts w:ascii="Arial" w:hAnsi="Arial" w:cs="Arial"/>
          <w:lang w:eastAsia="en-US"/>
        </w:rPr>
        <w:t>.</w:t>
      </w:r>
    </w:p>
    <w:p w14:paraId="63CC8292" w14:textId="77777777" w:rsidR="00B37FD1" w:rsidRDefault="00B37FD1" w:rsidP="00B37FD1">
      <w:pPr>
        <w:pStyle w:val="RLTextlnkuslovan"/>
        <w:numPr>
          <w:ilvl w:val="0"/>
          <w:numId w:val="6"/>
        </w:numPr>
        <w:spacing w:before="120" w:line="240" w:lineRule="auto"/>
        <w:ind w:left="426" w:hanging="426"/>
        <w:rPr>
          <w:rFonts w:ascii="Arial" w:hAnsi="Arial" w:cs="Arial"/>
          <w:lang w:eastAsia="en-US"/>
        </w:rPr>
      </w:pPr>
      <w:bookmarkStart w:id="0" w:name="_Ref371930189"/>
      <w:r w:rsidRPr="006E2149">
        <w:rPr>
          <w:rFonts w:ascii="Arial" w:hAnsi="Arial" w:cs="Arial"/>
          <w:lang w:eastAsia="en-US"/>
        </w:rPr>
        <w:t xml:space="preserve">Rozsah a specifikace </w:t>
      </w:r>
      <w:r w:rsidR="00E7379B">
        <w:rPr>
          <w:rFonts w:ascii="Arial" w:hAnsi="Arial" w:cs="Arial"/>
          <w:lang w:eastAsia="en-US"/>
        </w:rPr>
        <w:t>předmětu smlouvy,</w:t>
      </w:r>
      <w:r w:rsidRPr="006E2149">
        <w:rPr>
          <w:rFonts w:ascii="Arial" w:hAnsi="Arial" w:cs="Arial"/>
          <w:lang w:eastAsia="en-US"/>
        </w:rPr>
        <w:t xml:space="preserve"> zejména věcné, místní a časové vymezení </w:t>
      </w:r>
      <w:r w:rsidR="00E7379B">
        <w:rPr>
          <w:rFonts w:ascii="Arial" w:hAnsi="Arial" w:cs="Arial"/>
          <w:lang w:eastAsia="en-US"/>
        </w:rPr>
        <w:t>poskytování</w:t>
      </w:r>
      <w:r w:rsidRPr="006E2149">
        <w:rPr>
          <w:rFonts w:ascii="Arial" w:hAnsi="Arial" w:cs="Arial"/>
          <w:lang w:eastAsia="en-US"/>
        </w:rPr>
        <w:t xml:space="preserve"> konkrétních </w:t>
      </w:r>
      <w:r w:rsidR="00E7379B">
        <w:rPr>
          <w:rFonts w:ascii="Arial" w:hAnsi="Arial" w:cs="Arial"/>
          <w:lang w:eastAsia="en-US"/>
        </w:rPr>
        <w:t>činností,</w:t>
      </w:r>
      <w:r w:rsidR="00F7665B">
        <w:rPr>
          <w:rFonts w:ascii="Arial" w:hAnsi="Arial" w:cs="Arial"/>
          <w:lang w:eastAsia="en-US"/>
        </w:rPr>
        <w:t xml:space="preserve"> je vymezen v této smlouvě</w:t>
      </w:r>
      <w:r w:rsidR="00E7379B">
        <w:rPr>
          <w:rFonts w:ascii="Arial" w:hAnsi="Arial" w:cs="Arial"/>
          <w:lang w:eastAsia="en-US"/>
        </w:rPr>
        <w:t xml:space="preserve"> a</w:t>
      </w:r>
      <w:r w:rsidRPr="006E2149">
        <w:rPr>
          <w:rFonts w:ascii="Arial" w:hAnsi="Arial" w:cs="Arial"/>
          <w:lang w:eastAsia="en-US"/>
        </w:rPr>
        <w:t xml:space="preserve"> v zadávací dokumentaci</w:t>
      </w:r>
      <w:r w:rsidRPr="006E2149">
        <w:rPr>
          <w:rFonts w:ascii="Arial" w:hAnsi="Arial" w:cs="Arial"/>
        </w:rPr>
        <w:t xml:space="preserve">. </w:t>
      </w:r>
    </w:p>
    <w:p w14:paraId="22E12632" w14:textId="1DBAA2A3" w:rsidR="00C57AE8" w:rsidRPr="00C57AE8" w:rsidRDefault="00AE03F5" w:rsidP="00C57AE8">
      <w:pPr>
        <w:pStyle w:val="RLTextlnkuslovan"/>
        <w:numPr>
          <w:ilvl w:val="0"/>
          <w:numId w:val="6"/>
        </w:numPr>
        <w:spacing w:before="120"/>
        <w:ind w:left="426"/>
        <w:rPr>
          <w:rFonts w:ascii="Arial" w:hAnsi="Arial" w:cs="Arial"/>
          <w:bCs/>
          <w:lang w:eastAsia="en-US"/>
        </w:rPr>
      </w:pPr>
      <w:r w:rsidRPr="00A75936">
        <w:rPr>
          <w:rFonts w:ascii="Arial" w:hAnsi="Arial" w:cs="Arial"/>
          <w:lang w:eastAsia="en-US"/>
        </w:rPr>
        <w:t>Stavbou „</w:t>
      </w:r>
      <w:r w:rsidR="00C57AE8" w:rsidRPr="00C57AE8">
        <w:rPr>
          <w:rFonts w:ascii="Arial" w:hAnsi="Arial" w:cs="Arial"/>
          <w:lang w:eastAsia="en-US"/>
        </w:rPr>
        <w:t>Mezní – rekonstrukce komunikace – 1. etapa</w:t>
      </w:r>
      <w:r w:rsidRPr="00A75936">
        <w:rPr>
          <w:rFonts w:ascii="Arial" w:hAnsi="Arial" w:cs="Arial"/>
          <w:lang w:eastAsia="en-US"/>
        </w:rPr>
        <w:t xml:space="preserve">“ </w:t>
      </w:r>
      <w:bookmarkEnd w:id="0"/>
      <w:r w:rsidR="009A320D">
        <w:rPr>
          <w:rFonts w:ascii="Arial" w:hAnsi="Arial" w:cs="Arial"/>
          <w:bCs/>
          <w:lang w:eastAsia="en-US"/>
        </w:rPr>
        <w:t xml:space="preserve">se rozumí </w:t>
      </w:r>
      <w:r w:rsidR="00C57AE8" w:rsidRPr="00C57AE8">
        <w:rPr>
          <w:rFonts w:ascii="Arial" w:hAnsi="Arial" w:cs="Arial"/>
          <w:bCs/>
          <w:lang w:eastAsia="en-US"/>
        </w:rPr>
        <w:t>rekonstrukce stávající komunikace Mezní v úseku Větrná – Maková včetně rekonstrukce vozovky, odvodňovacích prvků, veřejného osvětlení, přilehlých chodníků a výměny svodidel. Šířkově bude komunikace sjednocena na 8 m s místním zúžením či rozšířením. Rekonstrukce se v řešeném úseku týká i zastávek veřejné linkové dopravy „Mírová.“ Ve směru staničení vpravo je navržen zastávkový záliv, vlevo ve směru staničení je navržena zátková zastávka.</w:t>
      </w:r>
      <w:r w:rsidR="00C57AE8">
        <w:rPr>
          <w:rFonts w:ascii="Arial" w:hAnsi="Arial" w:cs="Arial"/>
          <w:bCs/>
          <w:lang w:eastAsia="en-US"/>
        </w:rPr>
        <w:t xml:space="preserve"> </w:t>
      </w:r>
      <w:r w:rsidR="00C57AE8" w:rsidRPr="00C57AE8">
        <w:rPr>
          <w:rFonts w:ascii="Arial" w:hAnsi="Arial" w:cs="Arial"/>
          <w:bCs/>
          <w:lang w:eastAsia="en-US"/>
        </w:rPr>
        <w:t>Stavba bude realizována dle projektové dokumentace zpracované společností ADVISIA, s.r.o., Pernerova 659/31a, 186 00 Praha 8 – Karlín, Odpovědný projektant Ing. Miroslav Větrovský, ČKAIT 0011067 a v souladu se společným povolením, vydaným odborem dopravy a majetku Magistrátu města Ústí nad Labem dne 2.8.2022, č.j. MMUL/ODM/SÚ/239982/2022/BaueJ. Kompletní přehled, dokumentace samotné stavby je dostupný na profilu příkazce (https://zakazky.usti-nad-labem.cz/contract_display_</w:t>
      </w:r>
      <w:r w:rsidR="00C57AE8">
        <w:rPr>
          <w:rFonts w:ascii="Arial" w:hAnsi="Arial" w:cs="Arial"/>
          <w:bCs/>
          <w:lang w:eastAsia="en-US"/>
        </w:rPr>
        <w:t>1527</w:t>
      </w:r>
      <w:r w:rsidR="00C57AE8" w:rsidRPr="00C57AE8">
        <w:rPr>
          <w:rFonts w:ascii="Arial" w:hAnsi="Arial" w:cs="Arial"/>
          <w:bCs/>
          <w:lang w:eastAsia="en-US"/>
        </w:rPr>
        <w:t>.html) (dále jen „stavba“).</w:t>
      </w:r>
    </w:p>
    <w:p w14:paraId="74E2C2AC" w14:textId="39AAD64F" w:rsidR="002A35DD" w:rsidRPr="00A75936" w:rsidRDefault="002A35DD" w:rsidP="00AE03F5">
      <w:pPr>
        <w:pStyle w:val="RLTextlnkuslovan"/>
        <w:numPr>
          <w:ilvl w:val="0"/>
          <w:numId w:val="6"/>
        </w:numPr>
        <w:spacing w:before="120" w:line="240" w:lineRule="auto"/>
        <w:ind w:left="426" w:hanging="426"/>
        <w:rPr>
          <w:rFonts w:ascii="Arial" w:hAnsi="Arial" w:cs="Arial"/>
          <w:lang w:eastAsia="en-US"/>
        </w:rPr>
      </w:pPr>
      <w:r w:rsidRPr="00A75936">
        <w:rPr>
          <w:rFonts w:ascii="Arial" w:hAnsi="Arial" w:cs="Arial"/>
        </w:rPr>
        <w:t>Příkazník</w:t>
      </w:r>
      <w:r w:rsidR="00B37FD1" w:rsidRPr="00A75936">
        <w:rPr>
          <w:rFonts w:ascii="Arial" w:hAnsi="Arial" w:cs="Arial"/>
          <w:lang w:eastAsia="en-US"/>
        </w:rPr>
        <w:t xml:space="preserve"> se zavazuje provést na svůj náklad a nebezpečí pro </w:t>
      </w:r>
      <w:r w:rsidRPr="00A75936">
        <w:rPr>
          <w:rFonts w:ascii="Arial" w:hAnsi="Arial" w:cs="Arial"/>
          <w:lang w:eastAsia="en-US"/>
        </w:rPr>
        <w:t>Příkazce obstarání věci</w:t>
      </w:r>
      <w:r w:rsidR="00B37FD1" w:rsidRPr="00A75936">
        <w:rPr>
          <w:rFonts w:ascii="Arial" w:hAnsi="Arial" w:cs="Arial"/>
          <w:lang w:eastAsia="en-US"/>
        </w:rPr>
        <w:t xml:space="preserve"> spočívající v</w:t>
      </w:r>
      <w:r w:rsidRPr="00A75936">
        <w:rPr>
          <w:rFonts w:ascii="Arial" w:hAnsi="Arial" w:cs="Arial"/>
          <w:lang w:eastAsia="en-US"/>
        </w:rPr>
        <w:t> </w:t>
      </w:r>
      <w:r w:rsidR="00AE03F5" w:rsidRPr="00A75936">
        <w:rPr>
          <w:rFonts w:ascii="Arial" w:hAnsi="Arial" w:cs="Arial"/>
          <w:lang w:eastAsia="en-US"/>
        </w:rPr>
        <w:t xml:space="preserve">zajištění inženýrské činnosti v rámci technického dozoru stavby </w:t>
      </w:r>
      <w:r w:rsidRPr="00A75936">
        <w:rPr>
          <w:rFonts w:ascii="Arial" w:hAnsi="Arial" w:cs="Arial"/>
          <w:lang w:eastAsia="en-US"/>
        </w:rPr>
        <w:t>v rozsahu:</w:t>
      </w:r>
    </w:p>
    <w:p w14:paraId="3A534376" w14:textId="77777777" w:rsidR="00AE03F5" w:rsidRPr="00AE03F5" w:rsidRDefault="00AE03F5" w:rsidP="00EF3B79">
      <w:pPr>
        <w:pStyle w:val="Odstavecseseznamem"/>
        <w:numPr>
          <w:ilvl w:val="0"/>
          <w:numId w:val="21"/>
        </w:numPr>
        <w:suppressAutoHyphens w:val="0"/>
        <w:spacing w:before="60"/>
        <w:ind w:left="851"/>
        <w:jc w:val="both"/>
        <w:rPr>
          <w:rFonts w:ascii="Arial" w:hAnsi="Arial" w:cs="Arial"/>
          <w:sz w:val="22"/>
        </w:rPr>
      </w:pPr>
      <w:r w:rsidRPr="00AE03F5">
        <w:rPr>
          <w:rFonts w:ascii="Arial" w:hAnsi="Arial" w:cs="Arial"/>
          <w:sz w:val="22"/>
        </w:rPr>
        <w:t>Seznámení se s podmínkami smlouvy o dílo pro stavbu, která je uzavřena s dodavatelem stavby</w:t>
      </w:r>
      <w:r>
        <w:rPr>
          <w:rFonts w:ascii="Arial" w:hAnsi="Arial" w:cs="Arial"/>
          <w:sz w:val="22"/>
        </w:rPr>
        <w:t>.</w:t>
      </w:r>
    </w:p>
    <w:p w14:paraId="274FCCD3" w14:textId="77777777" w:rsidR="00AE03F5" w:rsidRPr="00AE03F5" w:rsidRDefault="00AE03F5" w:rsidP="00EF3B79">
      <w:pPr>
        <w:pStyle w:val="Odstavecseseznamem"/>
        <w:numPr>
          <w:ilvl w:val="0"/>
          <w:numId w:val="21"/>
        </w:numPr>
        <w:suppressAutoHyphens w:val="0"/>
        <w:spacing w:before="60"/>
        <w:ind w:left="851"/>
        <w:jc w:val="both"/>
        <w:rPr>
          <w:rFonts w:ascii="Arial" w:hAnsi="Arial" w:cs="Arial"/>
          <w:sz w:val="22"/>
        </w:rPr>
      </w:pPr>
      <w:r w:rsidRPr="00AE03F5">
        <w:rPr>
          <w:rFonts w:ascii="Arial" w:hAnsi="Arial" w:cs="Arial"/>
          <w:sz w:val="22"/>
        </w:rPr>
        <w:t>Účast</w:t>
      </w:r>
      <w:r>
        <w:rPr>
          <w:rFonts w:ascii="Arial" w:hAnsi="Arial" w:cs="Arial"/>
          <w:sz w:val="22"/>
        </w:rPr>
        <w:t>i</w:t>
      </w:r>
      <w:r w:rsidRPr="00AE03F5">
        <w:rPr>
          <w:rFonts w:ascii="Arial" w:hAnsi="Arial" w:cs="Arial"/>
          <w:sz w:val="22"/>
        </w:rPr>
        <w:t xml:space="preserve"> na předání a převzetí staveniště dodavatelem stavby a zabezpečení zápisu do stavebního deníku a vyhotovení protokolu o předání a převzetí staveniště</w:t>
      </w:r>
      <w:r>
        <w:rPr>
          <w:rFonts w:ascii="Arial" w:hAnsi="Arial" w:cs="Arial"/>
          <w:sz w:val="22"/>
        </w:rPr>
        <w:t>.</w:t>
      </w:r>
    </w:p>
    <w:p w14:paraId="3B719504" w14:textId="77777777" w:rsidR="00AE03F5" w:rsidRPr="00AE03F5" w:rsidRDefault="00AE03F5" w:rsidP="00EF3B79">
      <w:pPr>
        <w:pStyle w:val="Odstavecseseznamem"/>
        <w:numPr>
          <w:ilvl w:val="0"/>
          <w:numId w:val="21"/>
        </w:numPr>
        <w:suppressAutoHyphens w:val="0"/>
        <w:spacing w:before="60"/>
        <w:ind w:left="851"/>
        <w:jc w:val="both"/>
        <w:rPr>
          <w:rFonts w:ascii="Arial" w:hAnsi="Arial" w:cs="Arial"/>
          <w:sz w:val="22"/>
        </w:rPr>
      </w:pPr>
      <w:r w:rsidRPr="00AE03F5">
        <w:rPr>
          <w:rFonts w:ascii="Arial" w:hAnsi="Arial" w:cs="Arial"/>
          <w:sz w:val="22"/>
        </w:rPr>
        <w:t>Provádění dohledu nad realizací provádění prací, o provedeném dohledu bude vždy proveden zápis do stavebního deníku</w:t>
      </w:r>
      <w:r>
        <w:rPr>
          <w:rFonts w:ascii="Arial" w:hAnsi="Arial" w:cs="Arial"/>
          <w:sz w:val="22"/>
        </w:rPr>
        <w:t>.</w:t>
      </w:r>
    </w:p>
    <w:p w14:paraId="0F6E968B" w14:textId="77777777" w:rsidR="00AE03F5" w:rsidRPr="00AE03F5" w:rsidRDefault="00AE03F5" w:rsidP="00EF3B79">
      <w:pPr>
        <w:pStyle w:val="Odstavecseseznamem"/>
        <w:numPr>
          <w:ilvl w:val="0"/>
          <w:numId w:val="21"/>
        </w:numPr>
        <w:suppressAutoHyphens w:val="0"/>
        <w:spacing w:before="60"/>
        <w:ind w:left="851"/>
        <w:jc w:val="both"/>
        <w:rPr>
          <w:rFonts w:ascii="Arial" w:hAnsi="Arial" w:cs="Arial"/>
          <w:sz w:val="22"/>
        </w:rPr>
      </w:pPr>
      <w:r w:rsidRPr="00AE03F5">
        <w:rPr>
          <w:rFonts w:ascii="Arial" w:hAnsi="Arial" w:cs="Arial"/>
          <w:sz w:val="22"/>
        </w:rPr>
        <w:t>Kontrol</w:t>
      </w:r>
      <w:r>
        <w:rPr>
          <w:rFonts w:ascii="Arial" w:hAnsi="Arial" w:cs="Arial"/>
          <w:sz w:val="22"/>
        </w:rPr>
        <w:t>y</w:t>
      </w:r>
      <w:r w:rsidRPr="00AE03F5">
        <w:rPr>
          <w:rFonts w:ascii="Arial" w:hAnsi="Arial" w:cs="Arial"/>
          <w:sz w:val="22"/>
        </w:rPr>
        <w:t xml:space="preserve"> shody prováděného díla se schválenou projektovou dokumentací, technickými normami, právními předpisy a rozhodnutími dotčených orgánů státní správy</w:t>
      </w:r>
      <w:r>
        <w:rPr>
          <w:rFonts w:ascii="Arial" w:hAnsi="Arial" w:cs="Arial"/>
          <w:sz w:val="22"/>
        </w:rPr>
        <w:t>.</w:t>
      </w:r>
    </w:p>
    <w:p w14:paraId="20920F0A" w14:textId="77777777" w:rsidR="00AE03F5" w:rsidRPr="00AE03F5" w:rsidRDefault="00AE03F5" w:rsidP="00EF3B79">
      <w:pPr>
        <w:pStyle w:val="Odstavecseseznamem"/>
        <w:numPr>
          <w:ilvl w:val="0"/>
          <w:numId w:val="21"/>
        </w:numPr>
        <w:suppressAutoHyphens w:val="0"/>
        <w:spacing w:before="60"/>
        <w:ind w:left="851"/>
        <w:jc w:val="both"/>
        <w:rPr>
          <w:rFonts w:ascii="Arial" w:hAnsi="Arial" w:cs="Arial"/>
          <w:sz w:val="22"/>
        </w:rPr>
      </w:pPr>
      <w:r w:rsidRPr="00AE03F5">
        <w:rPr>
          <w:rFonts w:ascii="Arial" w:hAnsi="Arial" w:cs="Arial"/>
          <w:sz w:val="22"/>
        </w:rPr>
        <w:t>Kontrol</w:t>
      </w:r>
      <w:r>
        <w:rPr>
          <w:rFonts w:ascii="Arial" w:hAnsi="Arial" w:cs="Arial"/>
          <w:sz w:val="22"/>
        </w:rPr>
        <w:t>y</w:t>
      </w:r>
      <w:r w:rsidRPr="00AE03F5">
        <w:rPr>
          <w:rFonts w:ascii="Arial" w:hAnsi="Arial" w:cs="Arial"/>
          <w:sz w:val="22"/>
        </w:rPr>
        <w:t xml:space="preserve"> dodržování podmínek vyjádření správců sítí technického vybavení území</w:t>
      </w:r>
      <w:r>
        <w:rPr>
          <w:rFonts w:ascii="Arial" w:hAnsi="Arial" w:cs="Arial"/>
          <w:sz w:val="22"/>
        </w:rPr>
        <w:t>.</w:t>
      </w:r>
    </w:p>
    <w:p w14:paraId="1E57C37C" w14:textId="77777777" w:rsidR="00AE03F5" w:rsidRPr="00AE03F5" w:rsidRDefault="00AE03F5" w:rsidP="00EF3B79">
      <w:pPr>
        <w:pStyle w:val="Odstavecseseznamem"/>
        <w:numPr>
          <w:ilvl w:val="0"/>
          <w:numId w:val="21"/>
        </w:numPr>
        <w:suppressAutoHyphens w:val="0"/>
        <w:spacing w:before="60"/>
        <w:ind w:left="851"/>
        <w:jc w:val="both"/>
        <w:rPr>
          <w:rFonts w:ascii="Arial" w:hAnsi="Arial" w:cs="Arial"/>
          <w:sz w:val="22"/>
        </w:rPr>
      </w:pPr>
      <w:r w:rsidRPr="00AE03F5">
        <w:rPr>
          <w:rFonts w:ascii="Arial" w:hAnsi="Arial" w:cs="Arial"/>
          <w:sz w:val="22"/>
        </w:rPr>
        <w:lastRenderedPageBreak/>
        <w:t>Kontrol</w:t>
      </w:r>
      <w:r>
        <w:rPr>
          <w:rFonts w:ascii="Arial" w:hAnsi="Arial" w:cs="Arial"/>
          <w:sz w:val="22"/>
        </w:rPr>
        <w:t>y</w:t>
      </w:r>
      <w:r w:rsidRPr="00AE03F5">
        <w:rPr>
          <w:rFonts w:ascii="Arial" w:hAnsi="Arial" w:cs="Arial"/>
          <w:sz w:val="22"/>
        </w:rPr>
        <w:t xml:space="preserve"> dodržování technologických postupů, ke kterým se zhotovitel smluvně zavázal</w:t>
      </w:r>
      <w:r>
        <w:rPr>
          <w:rFonts w:ascii="Arial" w:hAnsi="Arial" w:cs="Arial"/>
          <w:sz w:val="22"/>
        </w:rPr>
        <w:t>.</w:t>
      </w:r>
    </w:p>
    <w:p w14:paraId="27F31F26" w14:textId="77777777" w:rsidR="00AE03F5" w:rsidRPr="00AE03F5" w:rsidRDefault="00AE03F5" w:rsidP="00EF3B79">
      <w:pPr>
        <w:pStyle w:val="Odstavecseseznamem"/>
        <w:numPr>
          <w:ilvl w:val="0"/>
          <w:numId w:val="21"/>
        </w:numPr>
        <w:suppressAutoHyphens w:val="0"/>
        <w:spacing w:before="60"/>
        <w:ind w:left="851"/>
        <w:jc w:val="both"/>
        <w:rPr>
          <w:rFonts w:ascii="Arial" w:hAnsi="Arial" w:cs="Arial"/>
          <w:sz w:val="22"/>
        </w:rPr>
      </w:pPr>
      <w:r w:rsidRPr="00AE03F5">
        <w:rPr>
          <w:rFonts w:ascii="Arial" w:hAnsi="Arial" w:cs="Arial"/>
          <w:sz w:val="22"/>
        </w:rPr>
        <w:t>Kontrol</w:t>
      </w:r>
      <w:r>
        <w:rPr>
          <w:rFonts w:ascii="Arial" w:hAnsi="Arial" w:cs="Arial"/>
          <w:sz w:val="22"/>
        </w:rPr>
        <w:t>y</w:t>
      </w:r>
      <w:r w:rsidRPr="00AE03F5">
        <w:rPr>
          <w:rFonts w:ascii="Arial" w:hAnsi="Arial" w:cs="Arial"/>
          <w:sz w:val="22"/>
        </w:rPr>
        <w:t xml:space="preserve"> těch konstrukcí a částí díla, která budou v dalším postupu zakrytá nebo se stanou nepřístupnými</w:t>
      </w:r>
      <w:r>
        <w:rPr>
          <w:rFonts w:ascii="Arial" w:hAnsi="Arial" w:cs="Arial"/>
          <w:sz w:val="22"/>
        </w:rPr>
        <w:t>.</w:t>
      </w:r>
    </w:p>
    <w:p w14:paraId="34FECA00" w14:textId="77777777" w:rsidR="00AE03F5" w:rsidRPr="00AE03F5" w:rsidRDefault="00AE03F5" w:rsidP="00EF3B79">
      <w:pPr>
        <w:pStyle w:val="Odstavecseseznamem"/>
        <w:numPr>
          <w:ilvl w:val="0"/>
          <w:numId w:val="21"/>
        </w:numPr>
        <w:suppressAutoHyphens w:val="0"/>
        <w:spacing w:before="60"/>
        <w:ind w:left="851"/>
        <w:jc w:val="both"/>
        <w:rPr>
          <w:rFonts w:ascii="Arial" w:hAnsi="Arial" w:cs="Arial"/>
          <w:sz w:val="22"/>
        </w:rPr>
      </w:pPr>
      <w:r w:rsidRPr="00AE03F5">
        <w:rPr>
          <w:rFonts w:ascii="Arial" w:hAnsi="Arial" w:cs="Arial"/>
          <w:sz w:val="22"/>
        </w:rPr>
        <w:t>Kontrol</w:t>
      </w:r>
      <w:r>
        <w:rPr>
          <w:rFonts w:ascii="Arial" w:hAnsi="Arial" w:cs="Arial"/>
          <w:sz w:val="22"/>
        </w:rPr>
        <w:t>y</w:t>
      </w:r>
      <w:r w:rsidRPr="00AE03F5">
        <w:rPr>
          <w:rFonts w:ascii="Arial" w:hAnsi="Arial" w:cs="Arial"/>
          <w:sz w:val="22"/>
        </w:rPr>
        <w:t xml:space="preserve"> výsledků předepsaných zkoušek materiálů, konstrukcí a prací, které provádí zhotovitel</w:t>
      </w:r>
      <w:r>
        <w:rPr>
          <w:rFonts w:ascii="Arial" w:hAnsi="Arial" w:cs="Arial"/>
          <w:sz w:val="22"/>
        </w:rPr>
        <w:t>.</w:t>
      </w:r>
    </w:p>
    <w:p w14:paraId="2D9829A2" w14:textId="77777777" w:rsidR="00AE03F5" w:rsidRPr="00AE03F5" w:rsidRDefault="00AE03F5" w:rsidP="00EF3B79">
      <w:pPr>
        <w:pStyle w:val="Odstavecseseznamem"/>
        <w:numPr>
          <w:ilvl w:val="0"/>
          <w:numId w:val="21"/>
        </w:numPr>
        <w:suppressAutoHyphens w:val="0"/>
        <w:spacing w:before="60"/>
        <w:ind w:left="851"/>
        <w:jc w:val="both"/>
        <w:rPr>
          <w:rFonts w:ascii="Arial" w:hAnsi="Arial" w:cs="Arial"/>
          <w:sz w:val="22"/>
        </w:rPr>
      </w:pPr>
      <w:r w:rsidRPr="00AE03F5">
        <w:rPr>
          <w:rFonts w:ascii="Arial" w:hAnsi="Arial" w:cs="Arial"/>
          <w:sz w:val="22"/>
        </w:rPr>
        <w:t>Kontrol</w:t>
      </w:r>
      <w:r>
        <w:rPr>
          <w:rFonts w:ascii="Arial" w:hAnsi="Arial" w:cs="Arial"/>
          <w:sz w:val="22"/>
        </w:rPr>
        <w:t>y</w:t>
      </w:r>
      <w:r w:rsidRPr="00AE03F5">
        <w:rPr>
          <w:rFonts w:ascii="Arial" w:hAnsi="Arial" w:cs="Arial"/>
          <w:sz w:val="22"/>
        </w:rPr>
        <w:t xml:space="preserve"> dokladů, které prokazují kvalitu prováděných prací a dodávek (atesty, protokoly, certifikáty, prohlášení o shodě výrobků apod.)</w:t>
      </w:r>
      <w:r>
        <w:rPr>
          <w:rFonts w:ascii="Arial" w:hAnsi="Arial" w:cs="Arial"/>
          <w:sz w:val="22"/>
        </w:rPr>
        <w:t>.</w:t>
      </w:r>
    </w:p>
    <w:p w14:paraId="4181F834" w14:textId="77777777" w:rsidR="00AE03F5" w:rsidRPr="00AE03F5" w:rsidRDefault="00AE03F5" w:rsidP="00EF3B79">
      <w:pPr>
        <w:pStyle w:val="Odstavecseseznamem"/>
        <w:numPr>
          <w:ilvl w:val="0"/>
          <w:numId w:val="21"/>
        </w:numPr>
        <w:suppressAutoHyphens w:val="0"/>
        <w:spacing w:before="60"/>
        <w:ind w:left="851"/>
        <w:jc w:val="both"/>
        <w:rPr>
          <w:rFonts w:ascii="Arial" w:hAnsi="Arial" w:cs="Arial"/>
          <w:sz w:val="22"/>
        </w:rPr>
      </w:pPr>
      <w:r w:rsidRPr="00AE03F5">
        <w:rPr>
          <w:rFonts w:ascii="Arial" w:hAnsi="Arial" w:cs="Arial"/>
          <w:sz w:val="22"/>
        </w:rPr>
        <w:t>Kontrol</w:t>
      </w:r>
      <w:r>
        <w:rPr>
          <w:rFonts w:ascii="Arial" w:hAnsi="Arial" w:cs="Arial"/>
          <w:sz w:val="22"/>
        </w:rPr>
        <w:t>y</w:t>
      </w:r>
      <w:r w:rsidRPr="00AE03F5">
        <w:rPr>
          <w:rFonts w:ascii="Arial" w:hAnsi="Arial" w:cs="Arial"/>
          <w:sz w:val="22"/>
        </w:rPr>
        <w:t xml:space="preserve"> předávané stavby nebo její části</w:t>
      </w:r>
      <w:r>
        <w:rPr>
          <w:rFonts w:ascii="Arial" w:hAnsi="Arial" w:cs="Arial"/>
          <w:sz w:val="22"/>
        </w:rPr>
        <w:t>.</w:t>
      </w:r>
    </w:p>
    <w:p w14:paraId="321BC041" w14:textId="77777777" w:rsidR="00AE03F5" w:rsidRPr="00AE03F5" w:rsidRDefault="00AE03F5" w:rsidP="00EF3B79">
      <w:pPr>
        <w:pStyle w:val="Odstavecseseznamem"/>
        <w:numPr>
          <w:ilvl w:val="0"/>
          <w:numId w:val="21"/>
        </w:numPr>
        <w:suppressAutoHyphens w:val="0"/>
        <w:spacing w:before="60"/>
        <w:ind w:left="851"/>
        <w:jc w:val="both"/>
        <w:rPr>
          <w:rFonts w:ascii="Arial" w:hAnsi="Arial" w:cs="Arial"/>
          <w:sz w:val="22"/>
        </w:rPr>
      </w:pPr>
      <w:r w:rsidRPr="00AE03F5">
        <w:rPr>
          <w:rFonts w:ascii="Arial" w:hAnsi="Arial" w:cs="Arial"/>
          <w:sz w:val="22"/>
        </w:rPr>
        <w:t>Kontrol</w:t>
      </w:r>
      <w:r>
        <w:rPr>
          <w:rFonts w:ascii="Arial" w:hAnsi="Arial" w:cs="Arial"/>
          <w:sz w:val="22"/>
        </w:rPr>
        <w:t>y</w:t>
      </w:r>
      <w:r w:rsidRPr="00AE03F5">
        <w:rPr>
          <w:rFonts w:ascii="Arial" w:hAnsi="Arial" w:cs="Arial"/>
          <w:sz w:val="22"/>
        </w:rPr>
        <w:t xml:space="preserve"> dodržování povinností stanovených obecně závaznými předpisy (především stavební zákon a související vyhlášky)</w:t>
      </w:r>
      <w:r>
        <w:rPr>
          <w:rFonts w:ascii="Arial" w:hAnsi="Arial" w:cs="Arial"/>
          <w:sz w:val="22"/>
        </w:rPr>
        <w:t>.</w:t>
      </w:r>
    </w:p>
    <w:p w14:paraId="6DAB3D86" w14:textId="77777777" w:rsidR="00AE03F5" w:rsidRPr="00AE03F5" w:rsidRDefault="00AE03F5" w:rsidP="00EF3B79">
      <w:pPr>
        <w:pStyle w:val="Odstavecseseznamem"/>
        <w:numPr>
          <w:ilvl w:val="0"/>
          <w:numId w:val="21"/>
        </w:numPr>
        <w:suppressAutoHyphens w:val="0"/>
        <w:spacing w:before="60"/>
        <w:ind w:left="851"/>
        <w:jc w:val="both"/>
        <w:rPr>
          <w:rFonts w:ascii="Arial" w:hAnsi="Arial" w:cs="Arial"/>
          <w:sz w:val="22"/>
        </w:rPr>
      </w:pPr>
      <w:r w:rsidRPr="00AE03F5">
        <w:rPr>
          <w:rFonts w:ascii="Arial" w:hAnsi="Arial" w:cs="Arial"/>
          <w:sz w:val="22"/>
        </w:rPr>
        <w:t>Kontrol</w:t>
      </w:r>
      <w:r>
        <w:rPr>
          <w:rFonts w:ascii="Arial" w:hAnsi="Arial" w:cs="Arial"/>
          <w:sz w:val="22"/>
        </w:rPr>
        <w:t>y</w:t>
      </w:r>
      <w:r w:rsidRPr="00AE03F5">
        <w:rPr>
          <w:rFonts w:ascii="Arial" w:hAnsi="Arial" w:cs="Arial"/>
          <w:sz w:val="22"/>
        </w:rPr>
        <w:t xml:space="preserve"> a dohled nad dodržováním podmínek vydaného rozhodnutí</w:t>
      </w:r>
      <w:r>
        <w:rPr>
          <w:rFonts w:ascii="Arial" w:hAnsi="Arial" w:cs="Arial"/>
          <w:sz w:val="22"/>
        </w:rPr>
        <w:t>.</w:t>
      </w:r>
    </w:p>
    <w:p w14:paraId="5D643B8F" w14:textId="77777777" w:rsidR="00AE03F5" w:rsidRPr="00AE03F5" w:rsidRDefault="00AE03F5" w:rsidP="00EF3B79">
      <w:pPr>
        <w:pStyle w:val="Odstavecseseznamem"/>
        <w:numPr>
          <w:ilvl w:val="0"/>
          <w:numId w:val="21"/>
        </w:numPr>
        <w:suppressAutoHyphens w:val="0"/>
        <w:spacing w:before="60"/>
        <w:ind w:left="851"/>
        <w:jc w:val="both"/>
        <w:rPr>
          <w:rFonts w:ascii="Arial" w:hAnsi="Arial" w:cs="Arial"/>
          <w:sz w:val="22"/>
        </w:rPr>
      </w:pPr>
      <w:r w:rsidRPr="00AE03F5">
        <w:rPr>
          <w:rFonts w:ascii="Arial" w:hAnsi="Arial" w:cs="Arial"/>
          <w:sz w:val="22"/>
        </w:rPr>
        <w:t>Kontrol</w:t>
      </w:r>
      <w:r>
        <w:rPr>
          <w:rFonts w:ascii="Arial" w:hAnsi="Arial" w:cs="Arial"/>
          <w:sz w:val="22"/>
        </w:rPr>
        <w:t>y</w:t>
      </w:r>
      <w:r w:rsidRPr="00AE03F5">
        <w:rPr>
          <w:rFonts w:ascii="Arial" w:hAnsi="Arial" w:cs="Arial"/>
          <w:sz w:val="22"/>
        </w:rPr>
        <w:t xml:space="preserve"> a dohled nad odstraňováním závad</w:t>
      </w:r>
      <w:r>
        <w:rPr>
          <w:rFonts w:ascii="Arial" w:hAnsi="Arial" w:cs="Arial"/>
          <w:sz w:val="22"/>
        </w:rPr>
        <w:t>.</w:t>
      </w:r>
    </w:p>
    <w:p w14:paraId="694DBCC8" w14:textId="77777777" w:rsidR="00AE03F5" w:rsidRPr="00AE03F5" w:rsidRDefault="00AE03F5" w:rsidP="00EF3B79">
      <w:pPr>
        <w:pStyle w:val="Odstavecseseznamem"/>
        <w:numPr>
          <w:ilvl w:val="0"/>
          <w:numId w:val="21"/>
        </w:numPr>
        <w:suppressAutoHyphens w:val="0"/>
        <w:spacing w:before="60"/>
        <w:ind w:left="851"/>
        <w:jc w:val="both"/>
        <w:rPr>
          <w:rFonts w:ascii="Arial" w:hAnsi="Arial" w:cs="Arial"/>
          <w:sz w:val="22"/>
        </w:rPr>
      </w:pPr>
      <w:r w:rsidRPr="00AE03F5">
        <w:rPr>
          <w:rFonts w:ascii="Arial" w:hAnsi="Arial" w:cs="Arial"/>
          <w:sz w:val="22"/>
        </w:rPr>
        <w:t>Kontrol</w:t>
      </w:r>
      <w:r>
        <w:rPr>
          <w:rFonts w:ascii="Arial" w:hAnsi="Arial" w:cs="Arial"/>
          <w:sz w:val="22"/>
        </w:rPr>
        <w:t>y</w:t>
      </w:r>
      <w:r w:rsidRPr="00AE03F5">
        <w:rPr>
          <w:rFonts w:ascii="Arial" w:hAnsi="Arial" w:cs="Arial"/>
          <w:sz w:val="22"/>
        </w:rPr>
        <w:t xml:space="preserve"> dodržování povinností zhotovitele, ke kterým se zavázal ve smlouvě o dílo se stavebníkem</w:t>
      </w:r>
      <w:r>
        <w:rPr>
          <w:rFonts w:ascii="Arial" w:hAnsi="Arial" w:cs="Arial"/>
          <w:sz w:val="22"/>
        </w:rPr>
        <w:t>.</w:t>
      </w:r>
    </w:p>
    <w:p w14:paraId="66502AB5" w14:textId="77777777" w:rsidR="00AE03F5" w:rsidRPr="00AE03F5" w:rsidRDefault="00AE03F5" w:rsidP="00EF3B79">
      <w:pPr>
        <w:pStyle w:val="Odstavecseseznamem"/>
        <w:numPr>
          <w:ilvl w:val="0"/>
          <w:numId w:val="21"/>
        </w:numPr>
        <w:suppressAutoHyphens w:val="0"/>
        <w:spacing w:before="60"/>
        <w:ind w:left="851"/>
        <w:jc w:val="both"/>
        <w:rPr>
          <w:rFonts w:ascii="Arial" w:hAnsi="Arial" w:cs="Arial"/>
          <w:sz w:val="22"/>
        </w:rPr>
      </w:pPr>
      <w:r w:rsidRPr="00AE03F5">
        <w:rPr>
          <w:rFonts w:ascii="Arial" w:hAnsi="Arial" w:cs="Arial"/>
          <w:sz w:val="22"/>
        </w:rPr>
        <w:t>Kontrol</w:t>
      </w:r>
      <w:r>
        <w:rPr>
          <w:rFonts w:ascii="Arial" w:hAnsi="Arial" w:cs="Arial"/>
          <w:sz w:val="22"/>
        </w:rPr>
        <w:t>y</w:t>
      </w:r>
      <w:r w:rsidRPr="00AE03F5">
        <w:rPr>
          <w:rFonts w:ascii="Arial" w:hAnsi="Arial" w:cs="Arial"/>
          <w:sz w:val="22"/>
        </w:rPr>
        <w:t xml:space="preserve"> vedení stavebního deníku v souladu s podmínkami uvedenými v příslušné smlouvě</w:t>
      </w:r>
      <w:r>
        <w:rPr>
          <w:rFonts w:ascii="Arial" w:hAnsi="Arial" w:cs="Arial"/>
          <w:sz w:val="22"/>
        </w:rPr>
        <w:t>.</w:t>
      </w:r>
    </w:p>
    <w:p w14:paraId="2C834ABB" w14:textId="77777777" w:rsidR="00AE03F5" w:rsidRPr="00AE03F5" w:rsidRDefault="00AE03F5" w:rsidP="00EF3B79">
      <w:pPr>
        <w:pStyle w:val="Odstavecseseznamem"/>
        <w:numPr>
          <w:ilvl w:val="0"/>
          <w:numId w:val="21"/>
        </w:numPr>
        <w:suppressAutoHyphens w:val="0"/>
        <w:spacing w:before="60"/>
        <w:ind w:left="851"/>
        <w:jc w:val="both"/>
        <w:rPr>
          <w:rFonts w:ascii="Arial" w:hAnsi="Arial" w:cs="Arial"/>
          <w:sz w:val="22"/>
        </w:rPr>
      </w:pPr>
      <w:r w:rsidRPr="00AE03F5">
        <w:rPr>
          <w:rFonts w:ascii="Arial" w:hAnsi="Arial" w:cs="Arial"/>
          <w:sz w:val="22"/>
        </w:rPr>
        <w:t>Kontrol</w:t>
      </w:r>
      <w:r>
        <w:rPr>
          <w:rFonts w:ascii="Arial" w:hAnsi="Arial" w:cs="Arial"/>
          <w:sz w:val="22"/>
        </w:rPr>
        <w:t>y</w:t>
      </w:r>
      <w:r w:rsidRPr="00AE03F5">
        <w:rPr>
          <w:rFonts w:ascii="Arial" w:hAnsi="Arial" w:cs="Arial"/>
          <w:sz w:val="22"/>
        </w:rPr>
        <w:t xml:space="preserve"> postupu prací a dodržování termínů podle časového plánu staveb a ustanovení smluv o dílo</w:t>
      </w:r>
      <w:r>
        <w:rPr>
          <w:rFonts w:ascii="Arial" w:hAnsi="Arial" w:cs="Arial"/>
          <w:sz w:val="22"/>
        </w:rPr>
        <w:t>.</w:t>
      </w:r>
    </w:p>
    <w:p w14:paraId="43D6ADC4" w14:textId="77777777" w:rsidR="00AE03F5" w:rsidRPr="00AE03F5" w:rsidRDefault="00AE03F5" w:rsidP="00EF3B79">
      <w:pPr>
        <w:pStyle w:val="Odstavecseseznamem"/>
        <w:numPr>
          <w:ilvl w:val="0"/>
          <w:numId w:val="21"/>
        </w:numPr>
        <w:suppressAutoHyphens w:val="0"/>
        <w:spacing w:before="60"/>
        <w:ind w:left="851"/>
        <w:jc w:val="both"/>
        <w:rPr>
          <w:rFonts w:ascii="Arial" w:hAnsi="Arial" w:cs="Arial"/>
          <w:sz w:val="22"/>
        </w:rPr>
      </w:pPr>
      <w:r w:rsidRPr="00AE03F5">
        <w:rPr>
          <w:rFonts w:ascii="Arial" w:hAnsi="Arial" w:cs="Arial"/>
          <w:sz w:val="22"/>
        </w:rPr>
        <w:t>Kontrol</w:t>
      </w:r>
      <w:r>
        <w:rPr>
          <w:rFonts w:ascii="Arial" w:hAnsi="Arial" w:cs="Arial"/>
          <w:sz w:val="22"/>
        </w:rPr>
        <w:t>y</w:t>
      </w:r>
      <w:r w:rsidRPr="00AE03F5">
        <w:rPr>
          <w:rFonts w:ascii="Arial" w:hAnsi="Arial" w:cs="Arial"/>
          <w:sz w:val="22"/>
        </w:rPr>
        <w:t xml:space="preserve"> věcnosti, cenové správnosti a úplnosti oceňovacích podkladů a faktur, jejich soulad s podmínkami uvedenými ve smlouvách o dílo</w:t>
      </w:r>
      <w:r>
        <w:rPr>
          <w:rFonts w:ascii="Arial" w:hAnsi="Arial" w:cs="Arial"/>
          <w:sz w:val="22"/>
        </w:rPr>
        <w:t>.</w:t>
      </w:r>
    </w:p>
    <w:p w14:paraId="1DD51D22" w14:textId="77777777" w:rsidR="00AE03F5" w:rsidRPr="00AE03F5" w:rsidRDefault="00AE03F5" w:rsidP="00EF3B79">
      <w:pPr>
        <w:pStyle w:val="Odstavecseseznamem"/>
        <w:numPr>
          <w:ilvl w:val="0"/>
          <w:numId w:val="21"/>
        </w:numPr>
        <w:suppressAutoHyphens w:val="0"/>
        <w:spacing w:before="60"/>
        <w:ind w:left="851"/>
        <w:jc w:val="both"/>
        <w:rPr>
          <w:rFonts w:ascii="Arial" w:hAnsi="Arial" w:cs="Arial"/>
          <w:sz w:val="22"/>
        </w:rPr>
      </w:pPr>
      <w:r w:rsidRPr="00AE03F5">
        <w:rPr>
          <w:rFonts w:ascii="Arial" w:hAnsi="Arial" w:cs="Arial"/>
          <w:sz w:val="22"/>
        </w:rPr>
        <w:t>Projednání změn stavby a zpracování odborných stanovisek pro schválení těchto změn</w:t>
      </w:r>
      <w:r>
        <w:rPr>
          <w:rFonts w:ascii="Arial" w:hAnsi="Arial" w:cs="Arial"/>
          <w:sz w:val="22"/>
        </w:rPr>
        <w:t>.</w:t>
      </w:r>
    </w:p>
    <w:p w14:paraId="13CB6E88" w14:textId="77777777" w:rsidR="00AE03F5" w:rsidRPr="00AE03F5" w:rsidRDefault="00AE03F5" w:rsidP="00EF3B79">
      <w:pPr>
        <w:pStyle w:val="Odstavecseseznamem"/>
        <w:numPr>
          <w:ilvl w:val="0"/>
          <w:numId w:val="21"/>
        </w:numPr>
        <w:suppressAutoHyphens w:val="0"/>
        <w:spacing w:before="60"/>
        <w:ind w:left="851"/>
        <w:jc w:val="both"/>
        <w:rPr>
          <w:rFonts w:ascii="Arial" w:hAnsi="Arial" w:cs="Arial"/>
          <w:sz w:val="22"/>
        </w:rPr>
      </w:pPr>
      <w:r w:rsidRPr="00AE03F5">
        <w:rPr>
          <w:rFonts w:ascii="Arial" w:hAnsi="Arial" w:cs="Arial"/>
          <w:sz w:val="22"/>
        </w:rPr>
        <w:t>Sledování průběhu změn stavby, zajištění změnových listů zhotovitelem a jejich odsouhlasení</w:t>
      </w:r>
      <w:r>
        <w:rPr>
          <w:rFonts w:ascii="Arial" w:hAnsi="Arial" w:cs="Arial"/>
          <w:sz w:val="22"/>
        </w:rPr>
        <w:t>.</w:t>
      </w:r>
    </w:p>
    <w:p w14:paraId="7E5C0E53" w14:textId="77777777" w:rsidR="00AE03F5" w:rsidRPr="00AE03F5" w:rsidRDefault="00AE03F5" w:rsidP="00EF3B79">
      <w:pPr>
        <w:pStyle w:val="Odstavecseseznamem"/>
        <w:numPr>
          <w:ilvl w:val="0"/>
          <w:numId w:val="21"/>
        </w:numPr>
        <w:suppressAutoHyphens w:val="0"/>
        <w:spacing w:before="60"/>
        <w:ind w:left="851"/>
        <w:jc w:val="both"/>
        <w:rPr>
          <w:rFonts w:ascii="Arial" w:hAnsi="Arial" w:cs="Arial"/>
          <w:sz w:val="22"/>
        </w:rPr>
      </w:pPr>
      <w:r w:rsidRPr="00AE03F5">
        <w:rPr>
          <w:rFonts w:ascii="Arial" w:hAnsi="Arial" w:cs="Arial"/>
          <w:sz w:val="22"/>
        </w:rPr>
        <w:t>Aktualizace smluvních vztahů v průběhu realizace</w:t>
      </w:r>
      <w:r>
        <w:rPr>
          <w:rFonts w:ascii="Arial" w:hAnsi="Arial" w:cs="Arial"/>
          <w:sz w:val="22"/>
        </w:rPr>
        <w:t>.</w:t>
      </w:r>
    </w:p>
    <w:p w14:paraId="2C9E8BD3" w14:textId="77777777" w:rsidR="00AE03F5" w:rsidRPr="00AE03F5" w:rsidRDefault="00AE03F5" w:rsidP="00EF3B79">
      <w:pPr>
        <w:pStyle w:val="Odstavecseseznamem"/>
        <w:numPr>
          <w:ilvl w:val="0"/>
          <w:numId w:val="21"/>
        </w:numPr>
        <w:suppressAutoHyphens w:val="0"/>
        <w:spacing w:before="60"/>
        <w:ind w:left="851"/>
        <w:jc w:val="both"/>
        <w:rPr>
          <w:rFonts w:ascii="Arial" w:hAnsi="Arial" w:cs="Arial"/>
          <w:sz w:val="22"/>
        </w:rPr>
      </w:pPr>
      <w:r w:rsidRPr="00AE03F5">
        <w:rPr>
          <w:rFonts w:ascii="Arial" w:hAnsi="Arial" w:cs="Arial"/>
          <w:sz w:val="22"/>
        </w:rPr>
        <w:t>Organizační</w:t>
      </w:r>
      <w:r>
        <w:rPr>
          <w:rFonts w:ascii="Arial" w:hAnsi="Arial" w:cs="Arial"/>
          <w:sz w:val="22"/>
        </w:rPr>
        <w:t>ho</w:t>
      </w:r>
      <w:r w:rsidRPr="00AE03F5">
        <w:rPr>
          <w:rFonts w:ascii="Arial" w:hAnsi="Arial" w:cs="Arial"/>
          <w:sz w:val="22"/>
        </w:rPr>
        <w:t xml:space="preserve"> zabezpečení povinností stavebníka při případném individuálním a komplexním vyzkoušení a účast na těchto zkouškách</w:t>
      </w:r>
      <w:r>
        <w:rPr>
          <w:rFonts w:ascii="Arial" w:hAnsi="Arial" w:cs="Arial"/>
          <w:sz w:val="22"/>
        </w:rPr>
        <w:t>.</w:t>
      </w:r>
    </w:p>
    <w:p w14:paraId="5966F94A" w14:textId="77777777" w:rsidR="00AE03F5" w:rsidRPr="00AE03F5" w:rsidRDefault="00AE03F5" w:rsidP="00EF3B79">
      <w:pPr>
        <w:pStyle w:val="Odstavecseseznamem"/>
        <w:numPr>
          <w:ilvl w:val="0"/>
          <w:numId w:val="21"/>
        </w:numPr>
        <w:suppressAutoHyphens w:val="0"/>
        <w:spacing w:before="60"/>
        <w:ind w:left="851"/>
        <w:jc w:val="both"/>
        <w:rPr>
          <w:rFonts w:ascii="Arial" w:hAnsi="Arial" w:cs="Arial"/>
          <w:sz w:val="22"/>
        </w:rPr>
      </w:pPr>
      <w:r w:rsidRPr="00AE03F5">
        <w:rPr>
          <w:rFonts w:ascii="Arial" w:hAnsi="Arial" w:cs="Arial"/>
          <w:sz w:val="22"/>
        </w:rPr>
        <w:t>Zabezpečení změn potřebných povolení</w:t>
      </w:r>
      <w:r>
        <w:rPr>
          <w:rFonts w:ascii="Arial" w:hAnsi="Arial" w:cs="Arial"/>
          <w:sz w:val="22"/>
        </w:rPr>
        <w:t>.</w:t>
      </w:r>
    </w:p>
    <w:p w14:paraId="5E766B57" w14:textId="77777777" w:rsidR="00AE03F5" w:rsidRPr="00AE03F5" w:rsidRDefault="00AE03F5" w:rsidP="00EF3B79">
      <w:pPr>
        <w:pStyle w:val="Odstavecseseznamem"/>
        <w:numPr>
          <w:ilvl w:val="0"/>
          <w:numId w:val="21"/>
        </w:numPr>
        <w:suppressAutoHyphens w:val="0"/>
        <w:spacing w:before="60" w:after="60"/>
        <w:ind w:left="850" w:hanging="357"/>
        <w:jc w:val="both"/>
        <w:rPr>
          <w:rFonts w:ascii="Arial" w:hAnsi="Arial" w:cs="Arial"/>
          <w:sz w:val="22"/>
        </w:rPr>
      </w:pPr>
      <w:r w:rsidRPr="00AE03F5">
        <w:rPr>
          <w:rFonts w:ascii="Arial" w:hAnsi="Arial" w:cs="Arial"/>
          <w:sz w:val="22"/>
        </w:rPr>
        <w:t>Kompletní administrace reklamačních řízení.</w:t>
      </w:r>
    </w:p>
    <w:p w14:paraId="0000D22F" w14:textId="77777777" w:rsidR="00F7665B" w:rsidRPr="00AC11EF" w:rsidRDefault="002A35DD" w:rsidP="00AC11EF">
      <w:pPr>
        <w:pStyle w:val="RLTextlnkuslovan"/>
        <w:numPr>
          <w:ilvl w:val="0"/>
          <w:numId w:val="6"/>
        </w:numPr>
        <w:spacing w:before="120" w:line="240" w:lineRule="auto"/>
        <w:ind w:left="426" w:hanging="426"/>
        <w:rPr>
          <w:rFonts w:ascii="Arial" w:hAnsi="Arial" w:cs="Arial"/>
          <w:lang w:eastAsia="en-US"/>
        </w:rPr>
      </w:pPr>
      <w:r>
        <w:rPr>
          <w:rFonts w:ascii="Arial" w:hAnsi="Arial" w:cs="Arial"/>
          <w:lang w:eastAsia="en-US"/>
        </w:rPr>
        <w:t>Příkazce</w:t>
      </w:r>
      <w:r w:rsidR="00B37FD1" w:rsidRPr="00F7665B">
        <w:rPr>
          <w:rFonts w:ascii="Arial" w:hAnsi="Arial" w:cs="Arial"/>
          <w:lang w:eastAsia="en-US"/>
        </w:rPr>
        <w:t xml:space="preserve"> se za řádné </w:t>
      </w:r>
      <w:r>
        <w:rPr>
          <w:rFonts w:ascii="Arial" w:hAnsi="Arial" w:cs="Arial"/>
          <w:lang w:eastAsia="en-US"/>
        </w:rPr>
        <w:t>obstarání věci</w:t>
      </w:r>
      <w:r w:rsidR="00B37FD1" w:rsidRPr="00F7665B">
        <w:rPr>
          <w:rFonts w:ascii="Arial" w:hAnsi="Arial" w:cs="Arial"/>
          <w:lang w:eastAsia="en-US"/>
        </w:rPr>
        <w:t xml:space="preserve"> zavazuje zaplatit cenu dle čl. V. této Smlouvy.</w:t>
      </w:r>
    </w:p>
    <w:p w14:paraId="3A8C05EE" w14:textId="77777777" w:rsidR="00F25C70" w:rsidRPr="006E2149" w:rsidRDefault="00F25C70" w:rsidP="00C12686">
      <w:pPr>
        <w:pStyle w:val="RLTextlnkuslovan"/>
        <w:numPr>
          <w:ilvl w:val="0"/>
          <w:numId w:val="0"/>
        </w:numPr>
        <w:spacing w:before="120" w:line="240" w:lineRule="auto"/>
        <w:rPr>
          <w:rFonts w:ascii="Arial" w:hAnsi="Arial" w:cs="Arial"/>
          <w:lang w:eastAsia="en-US"/>
        </w:rPr>
      </w:pPr>
    </w:p>
    <w:p w14:paraId="28CC3F6D" w14:textId="77777777" w:rsidR="00B37FD1" w:rsidRPr="006E2149" w:rsidRDefault="00B37FD1" w:rsidP="00B37FD1">
      <w:pPr>
        <w:pStyle w:val="Zkladntext2"/>
        <w:tabs>
          <w:tab w:val="left" w:pos="851"/>
        </w:tabs>
        <w:spacing w:before="60" w:after="60"/>
        <w:jc w:val="center"/>
        <w:rPr>
          <w:rFonts w:ascii="Arial" w:hAnsi="Arial" w:cs="Arial"/>
          <w:b/>
          <w:sz w:val="22"/>
          <w:szCs w:val="22"/>
        </w:rPr>
      </w:pPr>
      <w:r w:rsidRPr="006E2149">
        <w:rPr>
          <w:rFonts w:ascii="Arial" w:hAnsi="Arial" w:cs="Arial"/>
          <w:b/>
          <w:sz w:val="22"/>
          <w:szCs w:val="22"/>
        </w:rPr>
        <w:t>IV. Místo a čas p</w:t>
      </w:r>
      <w:r w:rsidR="00CE09E3">
        <w:rPr>
          <w:rFonts w:ascii="Arial" w:hAnsi="Arial" w:cs="Arial"/>
          <w:b/>
          <w:sz w:val="22"/>
          <w:szCs w:val="22"/>
        </w:rPr>
        <w:t>lnění</w:t>
      </w:r>
    </w:p>
    <w:p w14:paraId="3EA9F032" w14:textId="0FF28AAE" w:rsidR="00AE03F5" w:rsidRDefault="00AE03F5" w:rsidP="00AE03F5">
      <w:pPr>
        <w:pStyle w:val="Zkladntext2"/>
        <w:numPr>
          <w:ilvl w:val="0"/>
          <w:numId w:val="7"/>
        </w:numPr>
        <w:tabs>
          <w:tab w:val="left" w:pos="851"/>
        </w:tabs>
        <w:spacing w:before="60" w:after="60"/>
        <w:ind w:left="426" w:hanging="426"/>
        <w:rPr>
          <w:rFonts w:ascii="Arial" w:hAnsi="Arial" w:cs="Arial"/>
          <w:sz w:val="22"/>
          <w:szCs w:val="22"/>
        </w:rPr>
      </w:pPr>
      <w:r w:rsidRPr="006E2149">
        <w:rPr>
          <w:rFonts w:ascii="Arial" w:hAnsi="Arial" w:cs="Arial"/>
          <w:sz w:val="22"/>
          <w:szCs w:val="22"/>
        </w:rPr>
        <w:t xml:space="preserve">Místem </w:t>
      </w:r>
      <w:r>
        <w:rPr>
          <w:rFonts w:ascii="Arial" w:hAnsi="Arial" w:cs="Arial"/>
          <w:sz w:val="22"/>
          <w:szCs w:val="22"/>
        </w:rPr>
        <w:t xml:space="preserve">plnění této smlouvy je </w:t>
      </w:r>
      <w:bookmarkStart w:id="1" w:name="_Hlk125006901"/>
      <w:r w:rsidR="00C57AE8" w:rsidRPr="004D3320">
        <w:rPr>
          <w:rFonts w:ascii="Arial" w:hAnsi="Arial" w:cs="Arial"/>
          <w:sz w:val="22"/>
        </w:rPr>
        <w:t xml:space="preserve">Ústí nad Labem, Severní Terasa, ul. Mezní v úseku Větrná </w:t>
      </w:r>
      <w:r w:rsidR="00C57AE8">
        <w:rPr>
          <w:rFonts w:ascii="Arial" w:hAnsi="Arial" w:cs="Arial"/>
          <w:sz w:val="22"/>
        </w:rPr>
        <w:t>–</w:t>
      </w:r>
      <w:r w:rsidR="00C57AE8" w:rsidRPr="004D3320">
        <w:rPr>
          <w:rFonts w:ascii="Arial" w:hAnsi="Arial" w:cs="Arial"/>
          <w:sz w:val="22"/>
        </w:rPr>
        <w:t xml:space="preserve"> Maková</w:t>
      </w:r>
      <w:bookmarkEnd w:id="1"/>
      <w:r>
        <w:rPr>
          <w:rFonts w:ascii="Arial" w:hAnsi="Arial" w:cs="Arial"/>
          <w:sz w:val="22"/>
          <w:szCs w:val="22"/>
        </w:rPr>
        <w:t>.</w:t>
      </w:r>
    </w:p>
    <w:p w14:paraId="658996AE" w14:textId="7EEE9577" w:rsidR="009A1E85" w:rsidRDefault="009A1E85" w:rsidP="009A1E85">
      <w:pPr>
        <w:pStyle w:val="Zkladntext2"/>
        <w:numPr>
          <w:ilvl w:val="0"/>
          <w:numId w:val="7"/>
        </w:numPr>
        <w:tabs>
          <w:tab w:val="left" w:pos="851"/>
        </w:tabs>
        <w:spacing w:before="60" w:after="60"/>
        <w:ind w:left="426"/>
        <w:rPr>
          <w:rFonts w:ascii="Arial" w:hAnsi="Arial" w:cs="Arial"/>
          <w:sz w:val="22"/>
          <w:szCs w:val="22"/>
        </w:rPr>
      </w:pPr>
      <w:r>
        <w:rPr>
          <w:rFonts w:ascii="Arial" w:hAnsi="Arial" w:cs="Arial"/>
          <w:bCs/>
          <w:sz w:val="22"/>
          <w:szCs w:val="22"/>
        </w:rPr>
        <w:t xml:space="preserve">Smlouva se uzavírá na dobu určitou </w:t>
      </w:r>
      <w:r>
        <w:rPr>
          <w:rFonts w:ascii="Arial" w:hAnsi="Arial" w:cs="Arial"/>
          <w:b/>
          <w:bCs/>
          <w:sz w:val="22"/>
          <w:szCs w:val="22"/>
        </w:rPr>
        <w:t xml:space="preserve">do </w:t>
      </w:r>
      <w:r w:rsidR="00C57AE8">
        <w:rPr>
          <w:rFonts w:ascii="Arial" w:hAnsi="Arial" w:cs="Arial"/>
          <w:b/>
          <w:bCs/>
          <w:color w:val="000000" w:themeColor="text1"/>
          <w:sz w:val="22"/>
          <w:szCs w:val="22"/>
        </w:rPr>
        <w:t>9. 4. 2023</w:t>
      </w:r>
      <w:r>
        <w:rPr>
          <w:rFonts w:ascii="Arial" w:hAnsi="Arial" w:cs="Arial"/>
          <w:b/>
          <w:bCs/>
          <w:color w:val="000000" w:themeColor="text1"/>
          <w:sz w:val="22"/>
          <w:szCs w:val="22"/>
        </w:rPr>
        <w:t xml:space="preserve">. </w:t>
      </w:r>
      <w:r w:rsidR="004D4BF1">
        <w:rPr>
          <w:rFonts w:ascii="Arial" w:hAnsi="Arial" w:cs="Arial"/>
          <w:sz w:val="22"/>
          <w:szCs w:val="22"/>
        </w:rPr>
        <w:t>Příkazník</w:t>
      </w:r>
      <w:r>
        <w:rPr>
          <w:rFonts w:ascii="Arial" w:hAnsi="Arial" w:cs="Arial"/>
          <w:sz w:val="22"/>
          <w:szCs w:val="22"/>
        </w:rPr>
        <w:t xml:space="preserve"> je povinen zahájit práce do 14 dnů od nabytí účinnosti smlouvy</w:t>
      </w:r>
      <w:r w:rsidR="00614779">
        <w:rPr>
          <w:rFonts w:ascii="Arial" w:hAnsi="Arial" w:cs="Arial"/>
          <w:sz w:val="22"/>
          <w:szCs w:val="22"/>
        </w:rPr>
        <w:t xml:space="preserve">, </w:t>
      </w:r>
      <w:r>
        <w:rPr>
          <w:rFonts w:ascii="Arial" w:hAnsi="Arial" w:cs="Arial"/>
          <w:sz w:val="22"/>
          <w:szCs w:val="22"/>
        </w:rPr>
        <w:t>a dále poskytovat služby na činnosti související se záruční dobou na dílo (stavbu) po dobu 36 měsíců od převzetí díla (stavby) příkazcem.</w:t>
      </w:r>
    </w:p>
    <w:p w14:paraId="2ED6AEC8" w14:textId="77777777" w:rsidR="00AE03F5" w:rsidRPr="004C7710" w:rsidRDefault="00AE03F5" w:rsidP="00AE03F5">
      <w:pPr>
        <w:pStyle w:val="Zkladntext2"/>
        <w:numPr>
          <w:ilvl w:val="0"/>
          <w:numId w:val="7"/>
        </w:numPr>
        <w:tabs>
          <w:tab w:val="left" w:pos="851"/>
        </w:tabs>
        <w:spacing w:before="60" w:after="60"/>
        <w:ind w:left="426" w:hanging="426"/>
        <w:rPr>
          <w:rFonts w:ascii="Arial" w:hAnsi="Arial" w:cs="Arial"/>
          <w:sz w:val="22"/>
          <w:szCs w:val="22"/>
        </w:rPr>
      </w:pPr>
      <w:r w:rsidRPr="00FE2FF7">
        <w:rPr>
          <w:rFonts w:ascii="Arial" w:hAnsi="Arial" w:cs="Arial"/>
          <w:sz w:val="22"/>
          <w:szCs w:val="22"/>
        </w:rPr>
        <w:t xml:space="preserve">Příkazník bere na vědomí, že </w:t>
      </w:r>
      <w:r w:rsidRPr="00FE2FF7">
        <w:rPr>
          <w:rFonts w:ascii="Arial" w:hAnsi="Arial" w:cs="Arial"/>
          <w:sz w:val="22"/>
        </w:rPr>
        <w:t>zahájení prací je přímo závislé na předání staveniště zhotoviteli stavby a zahájení fyzické realizace stavby.</w:t>
      </w:r>
    </w:p>
    <w:p w14:paraId="7CFBEB1F" w14:textId="77777777" w:rsidR="00B37FD1" w:rsidRPr="00827F57" w:rsidRDefault="00B37FD1" w:rsidP="00AE03F5">
      <w:pPr>
        <w:widowControl w:val="0"/>
        <w:jc w:val="both"/>
        <w:rPr>
          <w:rFonts w:ascii="Arial" w:hAnsi="Arial" w:cs="Arial"/>
          <w:b/>
          <w:sz w:val="22"/>
          <w:szCs w:val="22"/>
        </w:rPr>
      </w:pPr>
    </w:p>
    <w:p w14:paraId="6777F481" w14:textId="77777777" w:rsidR="00B37FD1" w:rsidRPr="00827F57" w:rsidRDefault="00B37FD1" w:rsidP="00B37FD1">
      <w:pPr>
        <w:pStyle w:val="Zkladntext2"/>
        <w:tabs>
          <w:tab w:val="left" w:pos="851"/>
        </w:tabs>
        <w:spacing w:before="60" w:after="60"/>
        <w:ind w:left="426"/>
        <w:jc w:val="center"/>
        <w:rPr>
          <w:rFonts w:ascii="Arial" w:hAnsi="Arial" w:cs="Arial"/>
          <w:b/>
          <w:sz w:val="22"/>
          <w:szCs w:val="22"/>
        </w:rPr>
      </w:pPr>
      <w:r w:rsidRPr="00827F57">
        <w:rPr>
          <w:rFonts w:ascii="Arial" w:hAnsi="Arial" w:cs="Arial"/>
          <w:b/>
          <w:sz w:val="22"/>
          <w:szCs w:val="22"/>
        </w:rPr>
        <w:t xml:space="preserve"> V. Cena a platební podmínky</w:t>
      </w:r>
    </w:p>
    <w:p w14:paraId="7FEBD698" w14:textId="77777777" w:rsidR="00B37FD1" w:rsidRPr="00827F57" w:rsidRDefault="00C12686" w:rsidP="00B37FD1">
      <w:pPr>
        <w:pStyle w:val="Odstavecseseznamem"/>
        <w:numPr>
          <w:ilvl w:val="0"/>
          <w:numId w:val="1"/>
        </w:numPr>
        <w:suppressAutoHyphens w:val="0"/>
        <w:spacing w:before="60" w:after="60"/>
        <w:ind w:left="426" w:hanging="426"/>
        <w:jc w:val="both"/>
        <w:rPr>
          <w:rFonts w:ascii="Arial" w:hAnsi="Arial" w:cs="Arial"/>
          <w:sz w:val="22"/>
          <w:szCs w:val="22"/>
        </w:rPr>
      </w:pPr>
      <w:r w:rsidRPr="00827F57">
        <w:rPr>
          <w:rFonts w:ascii="Arial" w:hAnsi="Arial" w:cs="Arial"/>
          <w:sz w:val="22"/>
          <w:szCs w:val="22"/>
        </w:rPr>
        <w:t xml:space="preserve">Příkazce </w:t>
      </w:r>
      <w:r w:rsidR="00B37FD1" w:rsidRPr="00827F57">
        <w:rPr>
          <w:rFonts w:ascii="Arial" w:hAnsi="Arial" w:cs="Arial"/>
          <w:sz w:val="22"/>
          <w:szCs w:val="22"/>
        </w:rPr>
        <w:t xml:space="preserve">se zavazuje zaplatit </w:t>
      </w:r>
      <w:r w:rsidR="00827F57" w:rsidRPr="00827F57">
        <w:rPr>
          <w:rFonts w:ascii="Arial" w:hAnsi="Arial" w:cs="Arial"/>
          <w:sz w:val="22"/>
          <w:szCs w:val="22"/>
        </w:rPr>
        <w:t>příkazníkovi</w:t>
      </w:r>
      <w:r w:rsidR="00B37FD1" w:rsidRPr="00827F57">
        <w:rPr>
          <w:rFonts w:ascii="Arial" w:hAnsi="Arial" w:cs="Arial"/>
          <w:sz w:val="22"/>
          <w:szCs w:val="22"/>
        </w:rPr>
        <w:t xml:space="preserve"> za dílo provedené v souladu s touto smlouvou cenu v celkové výši:</w:t>
      </w:r>
    </w:p>
    <w:p w14:paraId="15948E57" w14:textId="77777777" w:rsidR="00B37FD1" w:rsidRPr="00AE03F5" w:rsidRDefault="00B37FD1" w:rsidP="00B37FD1">
      <w:pPr>
        <w:tabs>
          <w:tab w:val="left" w:pos="0"/>
          <w:tab w:val="left" w:pos="300"/>
        </w:tabs>
        <w:suppressAutoHyphens w:val="0"/>
        <w:spacing w:before="60" w:after="60"/>
        <w:ind w:left="426" w:hanging="426"/>
        <w:jc w:val="both"/>
        <w:rPr>
          <w:rFonts w:ascii="Arial" w:hAnsi="Arial" w:cs="Arial"/>
          <w:b/>
          <w:sz w:val="22"/>
          <w:szCs w:val="22"/>
        </w:rPr>
      </w:pPr>
      <w:r w:rsidRPr="00AE03F5">
        <w:rPr>
          <w:rFonts w:ascii="Arial" w:hAnsi="Arial" w:cs="Arial"/>
          <w:b/>
          <w:sz w:val="22"/>
          <w:szCs w:val="22"/>
        </w:rPr>
        <w:tab/>
      </w:r>
      <w:r w:rsidRPr="00AE03F5">
        <w:rPr>
          <w:rFonts w:ascii="Arial" w:hAnsi="Arial" w:cs="Arial"/>
          <w:b/>
          <w:sz w:val="22"/>
          <w:szCs w:val="22"/>
        </w:rPr>
        <w:tab/>
      </w:r>
      <w:permStart w:id="1539258573" w:edGrp="everyone"/>
      <w:r w:rsidRPr="00AE03F5">
        <w:rPr>
          <w:rFonts w:ascii="Arial" w:hAnsi="Arial" w:cs="Arial"/>
          <w:b/>
          <w:sz w:val="22"/>
          <w:szCs w:val="22"/>
        </w:rPr>
        <w:t xml:space="preserve">Cena bez DPH (ZD </w:t>
      </w:r>
      <w:r w:rsidR="00D350F3" w:rsidRPr="00AE03F5">
        <w:rPr>
          <w:rFonts w:ascii="Arial" w:hAnsi="Arial" w:cs="Arial"/>
          <w:b/>
          <w:sz w:val="22"/>
          <w:szCs w:val="22"/>
        </w:rPr>
        <w:t>pro 21 % DPH)</w:t>
      </w:r>
      <w:r w:rsidR="00D350F3" w:rsidRPr="00AE03F5">
        <w:rPr>
          <w:rFonts w:ascii="Arial" w:hAnsi="Arial" w:cs="Arial"/>
          <w:b/>
          <w:sz w:val="22"/>
          <w:szCs w:val="22"/>
        </w:rPr>
        <w:tab/>
        <w:t xml:space="preserve">             ………….</w:t>
      </w:r>
      <w:r w:rsidRPr="00AE03F5">
        <w:rPr>
          <w:rFonts w:ascii="Arial" w:hAnsi="Arial" w:cs="Arial"/>
          <w:b/>
          <w:sz w:val="22"/>
          <w:szCs w:val="22"/>
        </w:rPr>
        <w:t xml:space="preserve">.,.. ..Kč </w:t>
      </w:r>
      <w:r w:rsidRPr="00AE03F5">
        <w:rPr>
          <w:rFonts w:ascii="Arial" w:hAnsi="Arial" w:cs="Arial"/>
          <w:b/>
          <w:sz w:val="22"/>
          <w:szCs w:val="22"/>
          <w:lang w:eastAsia="cs-CZ"/>
        </w:rPr>
        <w:t>(</w:t>
      </w:r>
      <w:r w:rsidRPr="00AE03F5">
        <w:rPr>
          <w:rFonts w:ascii="Arial" w:hAnsi="Arial" w:cs="Arial"/>
          <w:b/>
          <w:i/>
          <w:sz w:val="22"/>
          <w:szCs w:val="22"/>
          <w:lang w:eastAsia="cs-CZ"/>
        </w:rPr>
        <w:t xml:space="preserve">doplní </w:t>
      </w:r>
      <w:r w:rsidR="00827F57" w:rsidRPr="00AE03F5">
        <w:rPr>
          <w:rFonts w:ascii="Arial" w:hAnsi="Arial" w:cs="Arial"/>
          <w:b/>
          <w:i/>
          <w:sz w:val="22"/>
          <w:szCs w:val="22"/>
          <w:lang w:eastAsia="cs-CZ"/>
        </w:rPr>
        <w:t>příkazník</w:t>
      </w:r>
      <w:r w:rsidRPr="00AE03F5">
        <w:rPr>
          <w:rFonts w:ascii="Arial" w:hAnsi="Arial" w:cs="Arial"/>
          <w:b/>
          <w:sz w:val="22"/>
          <w:szCs w:val="22"/>
          <w:lang w:eastAsia="cs-CZ"/>
        </w:rPr>
        <w:t>)</w:t>
      </w:r>
    </w:p>
    <w:p w14:paraId="7F2562AA" w14:textId="77777777" w:rsidR="00B37FD1" w:rsidRPr="00AE03F5" w:rsidRDefault="00B37FD1" w:rsidP="00B37FD1">
      <w:pPr>
        <w:tabs>
          <w:tab w:val="left" w:pos="0"/>
          <w:tab w:val="left" w:pos="300"/>
        </w:tabs>
        <w:suppressAutoHyphens w:val="0"/>
        <w:spacing w:before="60" w:after="60"/>
        <w:ind w:left="426" w:hanging="426"/>
        <w:jc w:val="both"/>
        <w:rPr>
          <w:rFonts w:ascii="Arial" w:hAnsi="Arial" w:cs="Arial"/>
          <w:sz w:val="22"/>
          <w:szCs w:val="22"/>
        </w:rPr>
      </w:pPr>
      <w:r w:rsidRPr="00AE03F5">
        <w:rPr>
          <w:rFonts w:ascii="Arial" w:hAnsi="Arial" w:cs="Arial"/>
          <w:sz w:val="22"/>
          <w:szCs w:val="22"/>
        </w:rPr>
        <w:tab/>
      </w:r>
      <w:r w:rsidRPr="00AE03F5">
        <w:rPr>
          <w:rFonts w:ascii="Arial" w:hAnsi="Arial" w:cs="Arial"/>
          <w:sz w:val="22"/>
          <w:szCs w:val="22"/>
        </w:rPr>
        <w:tab/>
        <w:t xml:space="preserve">DPH 21 %                                                               ……….,…. Kč </w:t>
      </w:r>
      <w:r w:rsidRPr="00AE03F5">
        <w:rPr>
          <w:rFonts w:ascii="Arial" w:hAnsi="Arial" w:cs="Arial"/>
          <w:sz w:val="22"/>
          <w:szCs w:val="22"/>
          <w:lang w:eastAsia="cs-CZ"/>
        </w:rPr>
        <w:t>(</w:t>
      </w:r>
      <w:r w:rsidRPr="00AE03F5">
        <w:rPr>
          <w:rFonts w:ascii="Arial" w:hAnsi="Arial" w:cs="Arial"/>
          <w:i/>
          <w:sz w:val="22"/>
          <w:szCs w:val="22"/>
          <w:lang w:eastAsia="cs-CZ"/>
        </w:rPr>
        <w:t xml:space="preserve">doplní </w:t>
      </w:r>
      <w:r w:rsidR="00827F57" w:rsidRPr="00AE03F5">
        <w:rPr>
          <w:rFonts w:ascii="Arial" w:hAnsi="Arial" w:cs="Arial"/>
          <w:i/>
          <w:sz w:val="22"/>
          <w:szCs w:val="22"/>
          <w:lang w:eastAsia="cs-CZ"/>
        </w:rPr>
        <w:t>příkazník</w:t>
      </w:r>
      <w:r w:rsidRPr="00AE03F5">
        <w:rPr>
          <w:rFonts w:ascii="Arial" w:hAnsi="Arial" w:cs="Arial"/>
          <w:sz w:val="22"/>
          <w:szCs w:val="22"/>
          <w:lang w:eastAsia="cs-CZ"/>
        </w:rPr>
        <w:t>)</w:t>
      </w:r>
    </w:p>
    <w:p w14:paraId="58470366" w14:textId="77777777" w:rsidR="00B37FD1" w:rsidRPr="00AE03F5" w:rsidRDefault="00B37FD1" w:rsidP="00B37FD1">
      <w:pPr>
        <w:tabs>
          <w:tab w:val="left" w:pos="0"/>
          <w:tab w:val="left" w:pos="300"/>
        </w:tabs>
        <w:suppressAutoHyphens w:val="0"/>
        <w:spacing w:before="60" w:after="60"/>
        <w:ind w:left="426" w:hanging="426"/>
        <w:jc w:val="both"/>
        <w:rPr>
          <w:rFonts w:ascii="Arial" w:hAnsi="Arial" w:cs="Arial"/>
          <w:sz w:val="22"/>
          <w:szCs w:val="22"/>
        </w:rPr>
      </w:pPr>
      <w:r w:rsidRPr="00AE03F5">
        <w:rPr>
          <w:rFonts w:ascii="Arial" w:hAnsi="Arial" w:cs="Arial"/>
          <w:sz w:val="22"/>
          <w:szCs w:val="22"/>
        </w:rPr>
        <w:tab/>
      </w:r>
      <w:r w:rsidRPr="00AE03F5">
        <w:rPr>
          <w:rFonts w:ascii="Arial" w:hAnsi="Arial" w:cs="Arial"/>
          <w:sz w:val="22"/>
          <w:szCs w:val="22"/>
        </w:rPr>
        <w:tab/>
        <w:t>-------------------------------------------------------------------------------------------------</w:t>
      </w:r>
    </w:p>
    <w:p w14:paraId="375A52C5" w14:textId="77777777" w:rsidR="00B37FD1" w:rsidRPr="00AE03F5" w:rsidRDefault="00B37FD1" w:rsidP="00B37FD1">
      <w:pPr>
        <w:tabs>
          <w:tab w:val="left" w:pos="0"/>
          <w:tab w:val="left" w:pos="300"/>
        </w:tabs>
        <w:suppressAutoHyphens w:val="0"/>
        <w:spacing w:before="60" w:after="60"/>
        <w:ind w:left="426" w:hanging="426"/>
        <w:jc w:val="both"/>
        <w:rPr>
          <w:rFonts w:ascii="Arial" w:hAnsi="Arial" w:cs="Arial"/>
          <w:sz w:val="22"/>
          <w:szCs w:val="22"/>
        </w:rPr>
      </w:pPr>
      <w:r w:rsidRPr="00AE03F5">
        <w:rPr>
          <w:rFonts w:ascii="Arial" w:hAnsi="Arial" w:cs="Arial"/>
          <w:sz w:val="22"/>
          <w:szCs w:val="22"/>
        </w:rPr>
        <w:tab/>
      </w:r>
      <w:r w:rsidRPr="00AE03F5">
        <w:rPr>
          <w:rFonts w:ascii="Arial" w:hAnsi="Arial" w:cs="Arial"/>
          <w:sz w:val="22"/>
          <w:szCs w:val="22"/>
        </w:rPr>
        <w:tab/>
        <w:t xml:space="preserve">Cena celkem včetně DPH                                     …………,… Kč </w:t>
      </w:r>
      <w:r w:rsidRPr="00AE03F5">
        <w:rPr>
          <w:rFonts w:ascii="Arial" w:hAnsi="Arial" w:cs="Arial"/>
          <w:sz w:val="22"/>
          <w:szCs w:val="22"/>
          <w:lang w:eastAsia="cs-CZ"/>
        </w:rPr>
        <w:t>(</w:t>
      </w:r>
      <w:r w:rsidRPr="00AE03F5">
        <w:rPr>
          <w:rFonts w:ascii="Arial" w:hAnsi="Arial" w:cs="Arial"/>
          <w:i/>
          <w:sz w:val="22"/>
          <w:szCs w:val="22"/>
          <w:lang w:eastAsia="cs-CZ"/>
        </w:rPr>
        <w:t xml:space="preserve">doplní </w:t>
      </w:r>
      <w:r w:rsidR="00827F57" w:rsidRPr="00AE03F5">
        <w:rPr>
          <w:rFonts w:ascii="Arial" w:hAnsi="Arial" w:cs="Arial"/>
          <w:i/>
          <w:sz w:val="22"/>
          <w:szCs w:val="22"/>
          <w:lang w:eastAsia="cs-CZ"/>
        </w:rPr>
        <w:t>příkazník</w:t>
      </w:r>
      <w:r w:rsidRPr="00AE03F5">
        <w:rPr>
          <w:rFonts w:ascii="Arial" w:hAnsi="Arial" w:cs="Arial"/>
          <w:sz w:val="22"/>
          <w:szCs w:val="22"/>
          <w:lang w:eastAsia="cs-CZ"/>
        </w:rPr>
        <w:t>)</w:t>
      </w:r>
    </w:p>
    <w:p w14:paraId="1F262CEE" w14:textId="77777777" w:rsidR="00B37FD1" w:rsidRPr="00AE03F5" w:rsidRDefault="00B37FD1" w:rsidP="00B37FD1">
      <w:pPr>
        <w:tabs>
          <w:tab w:val="left" w:pos="0"/>
          <w:tab w:val="left" w:pos="300"/>
        </w:tabs>
        <w:suppressAutoHyphens w:val="0"/>
        <w:spacing w:before="60" w:after="60"/>
        <w:ind w:left="426" w:hanging="426"/>
        <w:jc w:val="both"/>
        <w:rPr>
          <w:rFonts w:ascii="Arial" w:hAnsi="Arial" w:cs="Arial"/>
          <w:sz w:val="22"/>
          <w:szCs w:val="22"/>
        </w:rPr>
      </w:pPr>
      <w:r w:rsidRPr="00AE03F5">
        <w:rPr>
          <w:rFonts w:ascii="Arial" w:hAnsi="Arial" w:cs="Arial"/>
          <w:sz w:val="22"/>
          <w:szCs w:val="22"/>
        </w:rPr>
        <w:tab/>
      </w:r>
      <w:r w:rsidRPr="00AE03F5">
        <w:rPr>
          <w:rFonts w:ascii="Arial" w:hAnsi="Arial" w:cs="Arial"/>
          <w:sz w:val="22"/>
          <w:szCs w:val="22"/>
        </w:rPr>
        <w:tab/>
        <w:t>(Slovy: „………………………………………………………………..</w:t>
      </w:r>
      <w:r w:rsidRPr="00AE03F5">
        <w:rPr>
          <w:rFonts w:ascii="Arial" w:hAnsi="Arial" w:cs="Arial"/>
          <w:sz w:val="22"/>
          <w:szCs w:val="22"/>
          <w:lang w:eastAsia="cs-CZ"/>
        </w:rPr>
        <w:t>(</w:t>
      </w:r>
      <w:r w:rsidRPr="00AE03F5">
        <w:rPr>
          <w:rFonts w:ascii="Arial" w:hAnsi="Arial" w:cs="Arial"/>
          <w:i/>
          <w:sz w:val="22"/>
          <w:szCs w:val="22"/>
          <w:lang w:eastAsia="cs-CZ"/>
        </w:rPr>
        <w:t xml:space="preserve">doplní </w:t>
      </w:r>
      <w:r w:rsidR="00827F57" w:rsidRPr="00AE03F5">
        <w:rPr>
          <w:rFonts w:ascii="Arial" w:hAnsi="Arial" w:cs="Arial"/>
          <w:i/>
          <w:sz w:val="22"/>
          <w:szCs w:val="22"/>
          <w:lang w:eastAsia="cs-CZ"/>
        </w:rPr>
        <w:t>příkazník</w:t>
      </w:r>
      <w:r w:rsidRPr="00AE03F5">
        <w:rPr>
          <w:rFonts w:ascii="Arial" w:hAnsi="Arial" w:cs="Arial"/>
          <w:sz w:val="22"/>
          <w:szCs w:val="22"/>
          <w:lang w:eastAsia="cs-CZ"/>
        </w:rPr>
        <w:t>)</w:t>
      </w:r>
      <w:r w:rsidRPr="00AE03F5">
        <w:rPr>
          <w:rFonts w:ascii="Arial" w:hAnsi="Arial" w:cs="Arial"/>
          <w:sz w:val="22"/>
          <w:szCs w:val="22"/>
        </w:rPr>
        <w:t>“)</w:t>
      </w:r>
    </w:p>
    <w:permEnd w:id="1539258573"/>
    <w:p w14:paraId="16966661" w14:textId="77777777" w:rsidR="00B37FD1" w:rsidRPr="00827F57" w:rsidRDefault="00B37FD1" w:rsidP="00B37FD1">
      <w:pPr>
        <w:pStyle w:val="Zkladntext2"/>
        <w:numPr>
          <w:ilvl w:val="0"/>
          <w:numId w:val="1"/>
        </w:numPr>
        <w:tabs>
          <w:tab w:val="left" w:pos="426"/>
        </w:tabs>
        <w:spacing w:before="60" w:after="60"/>
        <w:ind w:left="426" w:hanging="426"/>
        <w:rPr>
          <w:rFonts w:ascii="Arial" w:hAnsi="Arial" w:cs="Arial"/>
          <w:sz w:val="22"/>
          <w:szCs w:val="22"/>
        </w:rPr>
      </w:pPr>
      <w:r w:rsidRPr="00827F57">
        <w:rPr>
          <w:rFonts w:ascii="Arial" w:hAnsi="Arial" w:cs="Arial"/>
          <w:sz w:val="22"/>
          <w:szCs w:val="22"/>
        </w:rPr>
        <w:t>Celková cena je nejvýše přípustná a nepřekročitelná a obsahuje veškeré náklady spojené s</w:t>
      </w:r>
      <w:r w:rsidR="00827F57" w:rsidRPr="00827F57">
        <w:rPr>
          <w:rFonts w:ascii="Arial" w:hAnsi="Arial" w:cs="Arial"/>
          <w:sz w:val="22"/>
          <w:szCs w:val="22"/>
        </w:rPr>
        <w:t> obstaráním věci</w:t>
      </w:r>
      <w:r w:rsidRPr="00827F57">
        <w:rPr>
          <w:rFonts w:ascii="Arial" w:hAnsi="Arial" w:cs="Arial"/>
          <w:i/>
          <w:sz w:val="22"/>
          <w:szCs w:val="22"/>
        </w:rPr>
        <w:t>.</w:t>
      </w:r>
      <w:r w:rsidRPr="00827F57">
        <w:rPr>
          <w:rFonts w:ascii="Arial" w:hAnsi="Arial" w:cs="Arial"/>
          <w:sz w:val="22"/>
          <w:szCs w:val="22"/>
        </w:rPr>
        <w:t xml:space="preserve"> Nad rámec této ceny nepřísluší </w:t>
      </w:r>
      <w:r w:rsidR="00827F57" w:rsidRPr="00827F57">
        <w:rPr>
          <w:rFonts w:ascii="Arial" w:hAnsi="Arial" w:cs="Arial"/>
          <w:sz w:val="22"/>
          <w:szCs w:val="22"/>
        </w:rPr>
        <w:t>příkazníkovi za obstarání věci</w:t>
      </w:r>
      <w:r w:rsidRPr="00827F57">
        <w:rPr>
          <w:rFonts w:ascii="Arial" w:hAnsi="Arial" w:cs="Arial"/>
          <w:sz w:val="22"/>
          <w:szCs w:val="22"/>
        </w:rPr>
        <w:t xml:space="preserve"> žádná jiná odměna.</w:t>
      </w:r>
    </w:p>
    <w:p w14:paraId="22E24865" w14:textId="77777777" w:rsidR="00B37FD1" w:rsidRPr="00090332" w:rsidRDefault="00B37FD1" w:rsidP="00B37FD1">
      <w:pPr>
        <w:pStyle w:val="Zkladntext2"/>
        <w:numPr>
          <w:ilvl w:val="0"/>
          <w:numId w:val="1"/>
        </w:numPr>
        <w:tabs>
          <w:tab w:val="left" w:pos="426"/>
        </w:tabs>
        <w:spacing w:before="60" w:after="60"/>
        <w:ind w:left="426" w:hanging="426"/>
        <w:rPr>
          <w:rFonts w:ascii="Arial" w:hAnsi="Arial" w:cs="Arial"/>
          <w:sz w:val="22"/>
          <w:szCs w:val="22"/>
        </w:rPr>
      </w:pPr>
      <w:bookmarkStart w:id="2" w:name="_Ref357012682"/>
      <w:r w:rsidRPr="00090332">
        <w:rPr>
          <w:rFonts w:ascii="Arial" w:hAnsi="Arial" w:cs="Arial"/>
          <w:sz w:val="22"/>
          <w:szCs w:val="22"/>
        </w:rPr>
        <w:lastRenderedPageBreak/>
        <w:t xml:space="preserve">Cena za </w:t>
      </w:r>
      <w:r w:rsidR="00090332" w:rsidRPr="00090332">
        <w:rPr>
          <w:rFonts w:ascii="Arial" w:hAnsi="Arial" w:cs="Arial"/>
          <w:sz w:val="22"/>
          <w:szCs w:val="22"/>
        </w:rPr>
        <w:t xml:space="preserve">obstarání věci </w:t>
      </w:r>
      <w:r w:rsidRPr="00090332">
        <w:rPr>
          <w:rFonts w:ascii="Arial" w:hAnsi="Arial" w:cs="Arial"/>
          <w:sz w:val="22"/>
          <w:szCs w:val="22"/>
        </w:rPr>
        <w:t xml:space="preserve">je splatná na základě daňového dokladu (faktury) vystaveného </w:t>
      </w:r>
      <w:r w:rsidR="00090332" w:rsidRPr="00090332">
        <w:rPr>
          <w:rFonts w:ascii="Arial" w:hAnsi="Arial" w:cs="Arial"/>
          <w:sz w:val="22"/>
          <w:szCs w:val="22"/>
        </w:rPr>
        <w:t xml:space="preserve">příkazníkem </w:t>
      </w:r>
      <w:r w:rsidRPr="00090332">
        <w:rPr>
          <w:rFonts w:ascii="Arial" w:hAnsi="Arial" w:cs="Arial"/>
          <w:sz w:val="22"/>
          <w:szCs w:val="22"/>
        </w:rPr>
        <w:t xml:space="preserve">a doručeného na adresu </w:t>
      </w:r>
      <w:r w:rsidR="00090332" w:rsidRPr="00090332">
        <w:rPr>
          <w:rFonts w:ascii="Arial" w:hAnsi="Arial" w:cs="Arial"/>
          <w:sz w:val="22"/>
          <w:szCs w:val="22"/>
        </w:rPr>
        <w:t>přík</w:t>
      </w:r>
      <w:r w:rsidR="00090332">
        <w:rPr>
          <w:rFonts w:ascii="Arial" w:hAnsi="Arial" w:cs="Arial"/>
          <w:sz w:val="22"/>
          <w:szCs w:val="22"/>
        </w:rPr>
        <w:t>a</w:t>
      </w:r>
      <w:r w:rsidR="00090332" w:rsidRPr="00090332">
        <w:rPr>
          <w:rFonts w:ascii="Arial" w:hAnsi="Arial" w:cs="Arial"/>
          <w:sz w:val="22"/>
          <w:szCs w:val="22"/>
        </w:rPr>
        <w:t>zce</w:t>
      </w:r>
      <w:r w:rsidRPr="00090332">
        <w:rPr>
          <w:rFonts w:ascii="Arial" w:hAnsi="Arial" w:cs="Arial"/>
          <w:sz w:val="22"/>
          <w:szCs w:val="22"/>
        </w:rPr>
        <w:t xml:space="preserve"> v listinné či elektronické formě. K ceně bude při fakturaci připočtena DPH v zákonné výši. Každá faktura musí obsahovat náležitosti daňového dokladu v souladu s ustanovením § 29 zákona č. 235/2004 Sb., o dani z přidané hodnoty, ve znění pozdějších předpisů (dále jen „</w:t>
      </w:r>
      <w:r w:rsidRPr="00090332">
        <w:rPr>
          <w:rFonts w:ascii="Arial" w:hAnsi="Arial" w:cs="Arial"/>
          <w:b/>
          <w:sz w:val="22"/>
          <w:szCs w:val="22"/>
        </w:rPr>
        <w:t>ZDPH</w:t>
      </w:r>
      <w:r w:rsidRPr="00090332">
        <w:rPr>
          <w:rFonts w:ascii="Arial" w:hAnsi="Arial" w:cs="Arial"/>
          <w:sz w:val="22"/>
          <w:szCs w:val="22"/>
        </w:rPr>
        <w:t xml:space="preserve">“) a zákona č. 563/1991 Sb., </w:t>
      </w:r>
      <w:r w:rsidR="00990EA7" w:rsidRPr="00090332">
        <w:rPr>
          <w:rFonts w:ascii="Arial" w:hAnsi="Arial" w:cs="Arial"/>
          <w:sz w:val="22"/>
          <w:szCs w:val="22"/>
        </w:rPr>
        <w:br/>
      </w:r>
      <w:r w:rsidRPr="00090332">
        <w:rPr>
          <w:rFonts w:ascii="Arial" w:hAnsi="Arial" w:cs="Arial"/>
          <w:sz w:val="22"/>
          <w:szCs w:val="22"/>
        </w:rPr>
        <w:t>o účetnictví, ve znění pozdějších předpisů (dále jen „</w:t>
      </w:r>
      <w:r w:rsidRPr="00090332">
        <w:rPr>
          <w:rFonts w:ascii="Arial" w:hAnsi="Arial" w:cs="Arial"/>
          <w:b/>
          <w:sz w:val="22"/>
          <w:szCs w:val="22"/>
        </w:rPr>
        <w:t>ZOÚ</w:t>
      </w:r>
      <w:r w:rsidRPr="00090332">
        <w:rPr>
          <w:rFonts w:ascii="Arial" w:hAnsi="Arial" w:cs="Arial"/>
          <w:sz w:val="22"/>
          <w:szCs w:val="22"/>
        </w:rPr>
        <w:t xml:space="preserve">“). </w:t>
      </w:r>
      <w:bookmarkEnd w:id="2"/>
    </w:p>
    <w:p w14:paraId="32E8F42B" w14:textId="77777777" w:rsidR="00A75936" w:rsidRDefault="00A75936" w:rsidP="00A75936">
      <w:pPr>
        <w:pStyle w:val="Zkladntext2"/>
        <w:numPr>
          <w:ilvl w:val="0"/>
          <w:numId w:val="1"/>
        </w:numPr>
        <w:tabs>
          <w:tab w:val="left" w:pos="426"/>
        </w:tabs>
        <w:spacing w:before="60" w:after="60"/>
        <w:ind w:left="426" w:hanging="426"/>
        <w:rPr>
          <w:rFonts w:ascii="Arial" w:hAnsi="Arial" w:cs="Arial"/>
          <w:sz w:val="22"/>
          <w:szCs w:val="22"/>
        </w:rPr>
      </w:pPr>
      <w:r w:rsidRPr="006A4F4B">
        <w:rPr>
          <w:rFonts w:ascii="Arial" w:hAnsi="Arial" w:cs="Arial"/>
          <w:sz w:val="22"/>
          <w:szCs w:val="22"/>
        </w:rPr>
        <w:t xml:space="preserve">Fakturace bude prováděna měsíčně vždy na základě soupisu skutečně poskytnutých služeb. </w:t>
      </w:r>
      <w:r>
        <w:rPr>
          <w:rFonts w:ascii="Arial" w:hAnsi="Arial" w:cs="Arial"/>
          <w:sz w:val="22"/>
          <w:szCs w:val="22"/>
        </w:rPr>
        <w:t>Podlesní faktura bude předložena jako konečná faktura.</w:t>
      </w:r>
    </w:p>
    <w:p w14:paraId="41AC7EF2" w14:textId="77777777" w:rsidR="00B37FD1" w:rsidRPr="00090332" w:rsidRDefault="00090332" w:rsidP="00B37FD1">
      <w:pPr>
        <w:pStyle w:val="Zkladntext2"/>
        <w:numPr>
          <w:ilvl w:val="0"/>
          <w:numId w:val="1"/>
        </w:numPr>
        <w:tabs>
          <w:tab w:val="left" w:pos="426"/>
        </w:tabs>
        <w:spacing w:before="60" w:after="60"/>
        <w:ind w:left="426" w:hanging="426"/>
        <w:rPr>
          <w:rFonts w:ascii="Arial" w:hAnsi="Arial" w:cs="Arial"/>
          <w:sz w:val="22"/>
          <w:szCs w:val="22"/>
        </w:rPr>
      </w:pPr>
      <w:r w:rsidRPr="00090332">
        <w:rPr>
          <w:rFonts w:ascii="Arial" w:hAnsi="Arial" w:cs="Arial"/>
          <w:sz w:val="22"/>
          <w:szCs w:val="22"/>
        </w:rPr>
        <w:t>Nebude-li faktura obsahovat některou povinnou nebo dohodnutou náležitost, je příkazce oprávněn fakturu před uplynutím lhůty splatnosti vrátit druhé straně bez zaplacení k provedení opravy s vyznačením důvodu vrácení. Příkazník provede opravu vystavením nové faktury. Od doby odeslání vadné faktury přestává běžet původní lhůta splatnosti. Celá lhůta splatnosti běží ode dne doručení nově vyhotovené faktury.</w:t>
      </w:r>
    </w:p>
    <w:p w14:paraId="118EF2E4" w14:textId="77777777" w:rsidR="00B37FD1" w:rsidRPr="00090332" w:rsidRDefault="00B37FD1" w:rsidP="00B37FD1">
      <w:pPr>
        <w:pStyle w:val="Zkladntext2"/>
        <w:numPr>
          <w:ilvl w:val="0"/>
          <w:numId w:val="1"/>
        </w:numPr>
        <w:tabs>
          <w:tab w:val="left" w:pos="426"/>
        </w:tabs>
        <w:spacing w:before="60" w:after="60"/>
        <w:ind w:left="426" w:hanging="426"/>
        <w:rPr>
          <w:rFonts w:ascii="Arial" w:hAnsi="Arial" w:cs="Arial"/>
          <w:sz w:val="22"/>
          <w:szCs w:val="22"/>
        </w:rPr>
      </w:pPr>
      <w:r w:rsidRPr="00090332">
        <w:rPr>
          <w:rFonts w:ascii="Arial" w:hAnsi="Arial" w:cs="Arial"/>
          <w:sz w:val="22"/>
          <w:szCs w:val="22"/>
        </w:rPr>
        <w:t xml:space="preserve">Splatnost faktury činí </w:t>
      </w:r>
      <w:r w:rsidR="00090332" w:rsidRPr="00090332">
        <w:rPr>
          <w:rFonts w:ascii="Arial" w:hAnsi="Arial" w:cs="Arial"/>
          <w:sz w:val="22"/>
          <w:szCs w:val="22"/>
        </w:rPr>
        <w:t>21 dnů ode dne jejího doručení příkazci.</w:t>
      </w:r>
    </w:p>
    <w:p w14:paraId="3408DAAA" w14:textId="77777777" w:rsidR="00B37FD1" w:rsidRPr="00090332" w:rsidRDefault="00090332" w:rsidP="00B37FD1">
      <w:pPr>
        <w:pStyle w:val="Zkladntext2"/>
        <w:numPr>
          <w:ilvl w:val="0"/>
          <w:numId w:val="1"/>
        </w:numPr>
        <w:tabs>
          <w:tab w:val="left" w:pos="426"/>
        </w:tabs>
        <w:spacing w:before="60" w:after="60"/>
        <w:ind w:left="426" w:hanging="426"/>
        <w:rPr>
          <w:rFonts w:ascii="Arial" w:hAnsi="Arial" w:cs="Arial"/>
          <w:sz w:val="22"/>
          <w:szCs w:val="22"/>
        </w:rPr>
      </w:pPr>
      <w:r w:rsidRPr="00090332">
        <w:rPr>
          <w:rFonts w:ascii="Arial" w:hAnsi="Arial" w:cs="Arial"/>
          <w:sz w:val="22"/>
          <w:szCs w:val="22"/>
        </w:rPr>
        <w:t>Příkazník</w:t>
      </w:r>
      <w:r w:rsidR="00B37FD1" w:rsidRPr="00090332">
        <w:rPr>
          <w:rFonts w:ascii="Arial" w:hAnsi="Arial" w:cs="Arial"/>
          <w:sz w:val="22"/>
          <w:szCs w:val="22"/>
        </w:rPr>
        <w:t xml:space="preserve"> není oprávněn požadovat zálohové platby.</w:t>
      </w:r>
    </w:p>
    <w:p w14:paraId="52B96A52" w14:textId="77777777" w:rsidR="00B37FD1" w:rsidRPr="00972E92" w:rsidRDefault="00B37FD1" w:rsidP="00B37FD1">
      <w:pPr>
        <w:pStyle w:val="Odstavecseseznamem"/>
        <w:numPr>
          <w:ilvl w:val="0"/>
          <w:numId w:val="1"/>
        </w:numPr>
        <w:ind w:left="426" w:hanging="426"/>
        <w:jc w:val="both"/>
        <w:rPr>
          <w:rFonts w:ascii="Arial" w:hAnsi="Arial" w:cs="Arial"/>
          <w:sz w:val="22"/>
          <w:szCs w:val="22"/>
        </w:rPr>
      </w:pPr>
      <w:r w:rsidRPr="00972E92">
        <w:rPr>
          <w:rFonts w:ascii="Arial" w:hAnsi="Arial" w:cs="Arial"/>
          <w:sz w:val="22"/>
          <w:szCs w:val="22"/>
        </w:rPr>
        <w:t xml:space="preserve">Pokud se </w:t>
      </w:r>
      <w:r w:rsidR="00972E92" w:rsidRPr="00972E92">
        <w:rPr>
          <w:rFonts w:ascii="Arial" w:hAnsi="Arial" w:cs="Arial"/>
          <w:sz w:val="22"/>
          <w:szCs w:val="22"/>
        </w:rPr>
        <w:t>příkazník</w:t>
      </w:r>
      <w:r w:rsidRPr="00972E92">
        <w:rPr>
          <w:rFonts w:ascii="Arial" w:hAnsi="Arial" w:cs="Arial"/>
          <w:sz w:val="22"/>
          <w:szCs w:val="22"/>
        </w:rPr>
        <w:t xml:space="preserve"> stal plátcem DPH po uzavření této smlouvy, platí, že uvedená cena v odst. 1 tohoto článku již v sobě DPH zahrnovala. </w:t>
      </w:r>
      <w:r w:rsidR="00972E92" w:rsidRPr="00972E92">
        <w:rPr>
          <w:rFonts w:ascii="Arial" w:hAnsi="Arial" w:cs="Arial"/>
          <w:sz w:val="22"/>
          <w:szCs w:val="22"/>
        </w:rPr>
        <w:t>Příkazník</w:t>
      </w:r>
      <w:r w:rsidRPr="00972E92">
        <w:rPr>
          <w:rFonts w:ascii="Arial" w:hAnsi="Arial" w:cs="Arial"/>
          <w:sz w:val="22"/>
          <w:szCs w:val="22"/>
        </w:rPr>
        <w:t xml:space="preserve"> je tedy povinen příslušnou část ceny odvést jako DPH a nemá vůči </w:t>
      </w:r>
      <w:r w:rsidR="00972E92" w:rsidRPr="00972E92">
        <w:rPr>
          <w:rFonts w:ascii="Arial" w:hAnsi="Arial" w:cs="Arial"/>
          <w:sz w:val="22"/>
          <w:szCs w:val="22"/>
        </w:rPr>
        <w:t>příkazci</w:t>
      </w:r>
      <w:r w:rsidRPr="00972E92">
        <w:rPr>
          <w:rFonts w:ascii="Arial" w:hAnsi="Arial" w:cs="Arial"/>
          <w:sz w:val="22"/>
          <w:szCs w:val="22"/>
        </w:rPr>
        <w:t xml:space="preserve"> z titulu DPH nárok na další plnění nad rámec této stanovené ceny. </w:t>
      </w:r>
    </w:p>
    <w:p w14:paraId="2E30BF54" w14:textId="77777777" w:rsidR="00B37FD1" w:rsidRPr="00972E92" w:rsidRDefault="00B37FD1" w:rsidP="00B37FD1">
      <w:pPr>
        <w:pStyle w:val="Zkladntext2"/>
        <w:numPr>
          <w:ilvl w:val="0"/>
          <w:numId w:val="1"/>
        </w:numPr>
        <w:tabs>
          <w:tab w:val="left" w:pos="426"/>
        </w:tabs>
        <w:spacing w:before="60" w:after="60"/>
        <w:ind w:left="426" w:hanging="426"/>
        <w:rPr>
          <w:rFonts w:ascii="Arial" w:hAnsi="Arial" w:cs="Arial"/>
          <w:sz w:val="22"/>
          <w:szCs w:val="22"/>
        </w:rPr>
      </w:pPr>
      <w:r w:rsidRPr="00972E92">
        <w:rPr>
          <w:rFonts w:ascii="Arial" w:hAnsi="Arial" w:cs="Arial"/>
          <w:sz w:val="22"/>
          <w:szCs w:val="22"/>
        </w:rPr>
        <w:t xml:space="preserve">V případě, že některé ze stran této Smlouvy vznikne nárok na zaplacení smluvní pokuty, zašle tato smluvní strana společně s výzvou k uhrazení pokuty dle této Smlouvy fakturu </w:t>
      </w:r>
      <w:r w:rsidR="00990EA7" w:rsidRPr="00972E92">
        <w:rPr>
          <w:rFonts w:ascii="Arial" w:hAnsi="Arial" w:cs="Arial"/>
          <w:sz w:val="22"/>
          <w:szCs w:val="22"/>
        </w:rPr>
        <w:br/>
      </w:r>
      <w:r w:rsidRPr="00972E92">
        <w:rPr>
          <w:rFonts w:ascii="Arial" w:hAnsi="Arial" w:cs="Arial"/>
          <w:sz w:val="22"/>
          <w:szCs w:val="22"/>
        </w:rPr>
        <w:t xml:space="preserve">na částku ve výši smluvní pokuty splňující náležitosti daňového dokladu podle ZDPH a účetního dokladu podle ZOÚ druhé smluvní straně. Smluvní pokuta je splatná do 30 dnů ode dne doručení faktury smluvní straně povinné k její úhradě. </w:t>
      </w:r>
    </w:p>
    <w:p w14:paraId="1F28D6CE" w14:textId="77777777" w:rsidR="00B37FD1" w:rsidRPr="00972E92" w:rsidRDefault="00B37FD1" w:rsidP="00B37FD1">
      <w:pPr>
        <w:pStyle w:val="Zkladntext2"/>
        <w:numPr>
          <w:ilvl w:val="0"/>
          <w:numId w:val="1"/>
        </w:numPr>
        <w:tabs>
          <w:tab w:val="left" w:pos="426"/>
        </w:tabs>
        <w:spacing w:before="60" w:after="60"/>
        <w:ind w:left="426" w:hanging="426"/>
        <w:rPr>
          <w:rFonts w:ascii="Arial" w:hAnsi="Arial" w:cs="Arial"/>
          <w:sz w:val="22"/>
          <w:szCs w:val="22"/>
        </w:rPr>
      </w:pPr>
      <w:r w:rsidRPr="00972E92">
        <w:rPr>
          <w:rFonts w:ascii="Arial" w:hAnsi="Arial" w:cs="Arial"/>
          <w:sz w:val="22"/>
          <w:szCs w:val="22"/>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škody. Náhrada škody je splatná do 30 dnů ode dne doručení řádného vyúčtování druhé smluvní straně.</w:t>
      </w:r>
    </w:p>
    <w:p w14:paraId="7CC555C7" w14:textId="69559AC5" w:rsidR="00B37FD1" w:rsidRPr="00972E92" w:rsidRDefault="00972E92" w:rsidP="00B37FD1">
      <w:pPr>
        <w:pStyle w:val="Zkladntext2"/>
        <w:numPr>
          <w:ilvl w:val="0"/>
          <w:numId w:val="1"/>
        </w:numPr>
        <w:tabs>
          <w:tab w:val="left" w:pos="426"/>
        </w:tabs>
        <w:spacing w:before="60" w:after="60"/>
        <w:ind w:left="426" w:hanging="426"/>
        <w:rPr>
          <w:rFonts w:ascii="Arial" w:hAnsi="Arial" w:cs="Arial"/>
          <w:sz w:val="22"/>
          <w:szCs w:val="22"/>
        </w:rPr>
      </w:pPr>
      <w:r w:rsidRPr="00972E92">
        <w:rPr>
          <w:rFonts w:ascii="Arial" w:hAnsi="Arial" w:cs="Arial"/>
          <w:sz w:val="22"/>
          <w:szCs w:val="22"/>
        </w:rPr>
        <w:t>Příkazce</w:t>
      </w:r>
      <w:r w:rsidR="00B37FD1" w:rsidRPr="00972E92">
        <w:rPr>
          <w:rFonts w:ascii="Arial" w:hAnsi="Arial" w:cs="Arial"/>
          <w:sz w:val="22"/>
          <w:szCs w:val="22"/>
        </w:rPr>
        <w:t xml:space="preserve"> bude hradit přijatou fakturu</w:t>
      </w:r>
      <w:r w:rsidR="00B540C7">
        <w:rPr>
          <w:rFonts w:ascii="Arial" w:hAnsi="Arial" w:cs="Arial"/>
          <w:sz w:val="22"/>
          <w:szCs w:val="22"/>
        </w:rPr>
        <w:t xml:space="preserve"> </w:t>
      </w:r>
      <w:r w:rsidR="00B37FD1" w:rsidRPr="00972E92">
        <w:rPr>
          <w:rFonts w:ascii="Arial" w:hAnsi="Arial" w:cs="Arial"/>
          <w:sz w:val="22"/>
          <w:szCs w:val="22"/>
        </w:rPr>
        <w:t xml:space="preserve">pouze bankovním převodem na bankovní účet uvedený v záhlaví této smlouvy. </w:t>
      </w:r>
    </w:p>
    <w:p w14:paraId="3978B54B" w14:textId="77777777" w:rsidR="00B37FD1" w:rsidRPr="00972E92" w:rsidRDefault="00B37FD1" w:rsidP="00B37FD1">
      <w:pPr>
        <w:pStyle w:val="Zkladntext2"/>
        <w:numPr>
          <w:ilvl w:val="0"/>
          <w:numId w:val="1"/>
        </w:numPr>
        <w:tabs>
          <w:tab w:val="left" w:pos="426"/>
        </w:tabs>
        <w:spacing w:before="60" w:after="60"/>
        <w:ind w:left="426" w:hanging="426"/>
        <w:rPr>
          <w:rFonts w:ascii="Arial" w:hAnsi="Arial" w:cs="Arial"/>
          <w:sz w:val="22"/>
          <w:szCs w:val="22"/>
        </w:rPr>
      </w:pPr>
      <w:r w:rsidRPr="00972E92">
        <w:rPr>
          <w:rFonts w:ascii="Arial" w:hAnsi="Arial" w:cs="Arial"/>
          <w:sz w:val="22"/>
          <w:szCs w:val="22"/>
        </w:rPr>
        <w:t xml:space="preserve">Stane-li se </w:t>
      </w:r>
      <w:r w:rsidR="00972E92" w:rsidRPr="00972E92">
        <w:rPr>
          <w:rFonts w:ascii="Arial" w:hAnsi="Arial" w:cs="Arial"/>
          <w:sz w:val="22"/>
          <w:szCs w:val="22"/>
        </w:rPr>
        <w:t>Příkazník</w:t>
      </w:r>
      <w:r w:rsidRPr="00972E92">
        <w:rPr>
          <w:rFonts w:ascii="Arial" w:hAnsi="Arial" w:cs="Arial"/>
          <w:sz w:val="22"/>
          <w:szCs w:val="22"/>
        </w:rPr>
        <w:t xml:space="preserve"> nespolehlivým plátcem ve smyslu ZDPH, zaplatí </w:t>
      </w:r>
      <w:r w:rsidR="00972E92" w:rsidRPr="00972E92">
        <w:rPr>
          <w:rFonts w:ascii="Arial" w:hAnsi="Arial" w:cs="Arial"/>
          <w:sz w:val="22"/>
          <w:szCs w:val="22"/>
        </w:rPr>
        <w:t>Příkazce</w:t>
      </w:r>
      <w:r w:rsidRPr="00972E92">
        <w:rPr>
          <w:rFonts w:ascii="Arial" w:hAnsi="Arial" w:cs="Arial"/>
          <w:sz w:val="22"/>
          <w:szCs w:val="22"/>
        </w:rPr>
        <w:t xml:space="preserve"> pouze základ daně. Příslušná výše DPH bude uhrazena až po písemném doložení </w:t>
      </w:r>
      <w:r w:rsidR="00972E92" w:rsidRPr="00972E92">
        <w:rPr>
          <w:rFonts w:ascii="Arial" w:hAnsi="Arial" w:cs="Arial"/>
          <w:sz w:val="22"/>
          <w:szCs w:val="22"/>
        </w:rPr>
        <w:t xml:space="preserve">Příkazníka </w:t>
      </w:r>
      <w:r w:rsidRPr="00972E92">
        <w:rPr>
          <w:rFonts w:ascii="Arial" w:hAnsi="Arial" w:cs="Arial"/>
          <w:sz w:val="22"/>
          <w:szCs w:val="22"/>
        </w:rPr>
        <w:t>o jeho úhradě příslušnému správci daně.</w:t>
      </w:r>
      <w:bookmarkStart w:id="3" w:name="_Ref404264162"/>
    </w:p>
    <w:p w14:paraId="66CFDDC7" w14:textId="77777777" w:rsidR="00B37FD1" w:rsidRPr="009C289D" w:rsidRDefault="00B37FD1" w:rsidP="00B37FD1">
      <w:pPr>
        <w:pStyle w:val="Zkladntext2"/>
        <w:tabs>
          <w:tab w:val="left" w:pos="851"/>
        </w:tabs>
        <w:spacing w:before="60" w:after="60"/>
        <w:jc w:val="center"/>
        <w:rPr>
          <w:rFonts w:ascii="Arial" w:hAnsi="Arial" w:cs="Arial"/>
          <w:b/>
          <w:sz w:val="22"/>
          <w:szCs w:val="22"/>
          <w:highlight w:val="yellow"/>
        </w:rPr>
      </w:pPr>
    </w:p>
    <w:p w14:paraId="4F7C0BD6" w14:textId="77777777" w:rsidR="00B37FD1" w:rsidRPr="00BB1F53" w:rsidRDefault="00B37FD1" w:rsidP="00B37FD1">
      <w:pPr>
        <w:pStyle w:val="Zkladntext2"/>
        <w:tabs>
          <w:tab w:val="left" w:pos="851"/>
        </w:tabs>
        <w:spacing w:before="60" w:after="60"/>
        <w:jc w:val="center"/>
        <w:rPr>
          <w:rFonts w:ascii="Arial" w:hAnsi="Arial" w:cs="Arial"/>
          <w:b/>
          <w:sz w:val="22"/>
          <w:szCs w:val="22"/>
        </w:rPr>
      </w:pPr>
      <w:r w:rsidRPr="00BB1F53">
        <w:rPr>
          <w:rFonts w:ascii="Arial" w:hAnsi="Arial" w:cs="Arial"/>
          <w:b/>
          <w:sz w:val="22"/>
          <w:szCs w:val="22"/>
        </w:rPr>
        <w:t xml:space="preserve">VI. </w:t>
      </w:r>
      <w:bookmarkEnd w:id="3"/>
      <w:r w:rsidRPr="00BB1F53">
        <w:rPr>
          <w:rFonts w:ascii="Arial" w:hAnsi="Arial" w:cs="Arial"/>
          <w:b/>
          <w:sz w:val="22"/>
          <w:szCs w:val="22"/>
        </w:rPr>
        <w:t xml:space="preserve">Práva a povinnosti </w:t>
      </w:r>
      <w:r w:rsidR="00BB1F53" w:rsidRPr="00BB1F53">
        <w:rPr>
          <w:rFonts w:ascii="Arial" w:hAnsi="Arial" w:cs="Arial"/>
          <w:b/>
          <w:sz w:val="22"/>
          <w:szCs w:val="22"/>
        </w:rPr>
        <w:t>příkazce</w:t>
      </w:r>
    </w:p>
    <w:p w14:paraId="64DEE3D6" w14:textId="18AC3458" w:rsidR="00BB1F53" w:rsidRPr="00713ED2" w:rsidRDefault="00BB1F53" w:rsidP="00EF3B79">
      <w:pPr>
        <w:pStyle w:val="Odstavecseseznamem"/>
        <w:widowControl w:val="0"/>
        <w:numPr>
          <w:ilvl w:val="0"/>
          <w:numId w:val="17"/>
        </w:numPr>
        <w:suppressAutoHyphens w:val="0"/>
        <w:autoSpaceDE w:val="0"/>
        <w:autoSpaceDN w:val="0"/>
        <w:adjustRightInd w:val="0"/>
        <w:spacing w:before="88"/>
        <w:ind w:left="426" w:right="-2" w:hanging="426"/>
        <w:jc w:val="both"/>
        <w:rPr>
          <w:rFonts w:ascii="Arial" w:eastAsiaTheme="minorHAnsi" w:hAnsi="Arial" w:cs="Arial"/>
          <w:sz w:val="22"/>
          <w:szCs w:val="22"/>
          <w:lang w:eastAsia="en-US"/>
        </w:rPr>
      </w:pPr>
      <w:bookmarkStart w:id="4" w:name="_Ref371958959"/>
      <w:r w:rsidRPr="00713ED2">
        <w:rPr>
          <w:rFonts w:ascii="Arial" w:eastAsiaTheme="minorHAnsi" w:hAnsi="Arial" w:cs="Arial"/>
          <w:color w:val="000000"/>
          <w:sz w:val="22"/>
          <w:szCs w:val="22"/>
          <w:lang w:eastAsia="en-US"/>
        </w:rPr>
        <w:t>Příkazce je povinen přizvat příkazníka ke všem rozhodujícím jednáním týkajících se stavby a její realizace, resp. předat mu neprodleně zápis nebo informace o jednáních, kterých se příkazník nezúčastnil.</w:t>
      </w:r>
      <w:r w:rsidR="00A36229">
        <w:rPr>
          <w:rFonts w:ascii="Arial" w:eastAsiaTheme="minorHAnsi" w:hAnsi="Arial" w:cs="Arial"/>
          <w:color w:val="000000"/>
          <w:sz w:val="22"/>
          <w:szCs w:val="22"/>
          <w:lang w:eastAsia="en-US"/>
        </w:rPr>
        <w:t xml:space="preserve"> Důvodnost a omluvitelnost neúčasti posuzuje příkazce. Příkazník je povinen, pokud mu v tom nic nebrání</w:t>
      </w:r>
      <w:r w:rsidR="00C04597">
        <w:rPr>
          <w:rFonts w:ascii="Arial" w:eastAsiaTheme="minorHAnsi" w:hAnsi="Arial" w:cs="Arial"/>
          <w:color w:val="000000"/>
          <w:sz w:val="22"/>
          <w:szCs w:val="22"/>
          <w:lang w:eastAsia="en-US"/>
        </w:rPr>
        <w:t>,</w:t>
      </w:r>
      <w:r w:rsidR="00A36229">
        <w:rPr>
          <w:rFonts w:ascii="Arial" w:eastAsiaTheme="minorHAnsi" w:hAnsi="Arial" w:cs="Arial"/>
          <w:color w:val="000000"/>
          <w:sz w:val="22"/>
          <w:szCs w:val="22"/>
          <w:lang w:eastAsia="en-US"/>
        </w:rPr>
        <w:t xml:space="preserve"> příkazci včas, alespoň tři dny předem, oznámit </w:t>
      </w:r>
      <w:r w:rsidR="00C04597">
        <w:rPr>
          <w:rFonts w:ascii="Arial" w:eastAsiaTheme="minorHAnsi" w:hAnsi="Arial" w:cs="Arial"/>
          <w:color w:val="000000"/>
          <w:sz w:val="22"/>
          <w:szCs w:val="22"/>
          <w:lang w:eastAsia="en-US"/>
        </w:rPr>
        <w:t xml:space="preserve">svou </w:t>
      </w:r>
      <w:r w:rsidR="00A36229">
        <w:rPr>
          <w:rFonts w:ascii="Arial" w:eastAsiaTheme="minorHAnsi" w:hAnsi="Arial" w:cs="Arial"/>
          <w:color w:val="000000"/>
          <w:sz w:val="22"/>
          <w:szCs w:val="22"/>
          <w:lang w:eastAsia="en-US"/>
        </w:rPr>
        <w:t>neúčast při jednání a sdělit její důvod</w:t>
      </w:r>
      <w:r w:rsidR="00C04597">
        <w:rPr>
          <w:rFonts w:ascii="Arial" w:eastAsiaTheme="minorHAnsi" w:hAnsi="Arial" w:cs="Arial"/>
          <w:color w:val="000000"/>
          <w:sz w:val="22"/>
          <w:szCs w:val="22"/>
          <w:lang w:eastAsia="en-US"/>
        </w:rPr>
        <w:t>.</w:t>
      </w:r>
    </w:p>
    <w:p w14:paraId="55D77370" w14:textId="77777777" w:rsidR="00BB1F53" w:rsidRPr="00713ED2" w:rsidRDefault="00BB1F53" w:rsidP="00EF3B79">
      <w:pPr>
        <w:pStyle w:val="Odstavecseseznamem"/>
        <w:widowControl w:val="0"/>
        <w:numPr>
          <w:ilvl w:val="0"/>
          <w:numId w:val="17"/>
        </w:numPr>
        <w:suppressAutoHyphens w:val="0"/>
        <w:autoSpaceDE w:val="0"/>
        <w:autoSpaceDN w:val="0"/>
        <w:adjustRightInd w:val="0"/>
        <w:ind w:left="426" w:right="-2" w:hanging="426"/>
        <w:jc w:val="both"/>
        <w:rPr>
          <w:rFonts w:ascii="Arial" w:eastAsiaTheme="minorHAnsi" w:hAnsi="Arial" w:cs="Arial"/>
          <w:sz w:val="22"/>
          <w:szCs w:val="22"/>
          <w:lang w:eastAsia="en-US"/>
        </w:rPr>
      </w:pPr>
      <w:r w:rsidRPr="00713ED2">
        <w:rPr>
          <w:rFonts w:ascii="Arial" w:eastAsiaTheme="minorHAnsi" w:hAnsi="Arial" w:cs="Arial"/>
          <w:color w:val="000000"/>
          <w:sz w:val="22"/>
          <w:szCs w:val="22"/>
          <w:lang w:eastAsia="en-US"/>
        </w:rPr>
        <w:t>Příkazce se zúčastní předání staveniště zhotoviteli stavby, přejímacího řízení stavby od zhotovitele a závěrečné kontrolní prohlídky stavby konané stavebním úřadem ve smyslu stavebního zákona s právem rozhodovacím.</w:t>
      </w:r>
    </w:p>
    <w:p w14:paraId="457482B4" w14:textId="77777777" w:rsidR="00BB1F53" w:rsidRPr="00713ED2" w:rsidRDefault="00BB1F53" w:rsidP="00EF3B79">
      <w:pPr>
        <w:pStyle w:val="Odstavecseseznamem"/>
        <w:widowControl w:val="0"/>
        <w:numPr>
          <w:ilvl w:val="0"/>
          <w:numId w:val="17"/>
        </w:numPr>
        <w:suppressAutoHyphens w:val="0"/>
        <w:autoSpaceDE w:val="0"/>
        <w:autoSpaceDN w:val="0"/>
        <w:adjustRightInd w:val="0"/>
        <w:ind w:left="426" w:right="-2" w:hanging="426"/>
        <w:jc w:val="both"/>
        <w:rPr>
          <w:rFonts w:ascii="Arial" w:eastAsiaTheme="minorHAnsi" w:hAnsi="Arial" w:cs="Arial"/>
          <w:sz w:val="22"/>
          <w:szCs w:val="22"/>
          <w:lang w:eastAsia="en-US"/>
        </w:rPr>
      </w:pPr>
      <w:r w:rsidRPr="00713ED2">
        <w:rPr>
          <w:rFonts w:ascii="Arial" w:eastAsiaTheme="minorHAnsi" w:hAnsi="Arial" w:cs="Arial"/>
          <w:color w:val="000000"/>
          <w:sz w:val="22"/>
          <w:szCs w:val="22"/>
          <w:lang w:eastAsia="en-US"/>
        </w:rPr>
        <w:t>Příkazce se zavazuje, že v rozsahu nevyhnutelně potřebném poskytne příkazníkovi pomoc při zajištění podkladů, doplňujících údajů, upřesnění vyjádření a stanovisek, jejichž potřeba vznikne v průběhu plnění této smlouvy. Tuto pomoc poskytne příkazníkovi ve lhůtě a rozsahu dojednaném oběma smluvními stranami.</w:t>
      </w:r>
    </w:p>
    <w:p w14:paraId="21C70643" w14:textId="77777777" w:rsidR="00BB1F53" w:rsidRPr="00713ED2" w:rsidRDefault="00BB1F53" w:rsidP="00EF3B79">
      <w:pPr>
        <w:pStyle w:val="Odstavecseseznamem"/>
        <w:widowControl w:val="0"/>
        <w:numPr>
          <w:ilvl w:val="0"/>
          <w:numId w:val="17"/>
        </w:numPr>
        <w:suppressAutoHyphens w:val="0"/>
        <w:autoSpaceDE w:val="0"/>
        <w:autoSpaceDN w:val="0"/>
        <w:adjustRightInd w:val="0"/>
        <w:ind w:left="426" w:right="-2" w:hanging="426"/>
        <w:jc w:val="both"/>
        <w:rPr>
          <w:rFonts w:ascii="Arial" w:eastAsiaTheme="minorHAnsi" w:hAnsi="Arial" w:cs="Arial"/>
          <w:sz w:val="22"/>
          <w:szCs w:val="22"/>
          <w:lang w:eastAsia="en-US"/>
        </w:rPr>
      </w:pPr>
      <w:r w:rsidRPr="00713ED2">
        <w:rPr>
          <w:rFonts w:ascii="Arial" w:eastAsiaTheme="minorHAnsi" w:hAnsi="Arial" w:cs="Arial"/>
          <w:color w:val="000000"/>
          <w:sz w:val="22"/>
          <w:szCs w:val="22"/>
          <w:lang w:eastAsia="en-US"/>
        </w:rPr>
        <w:t>Příkazce se zavazuje předat příkazníkovi bez zbytečného odkladu pravomocná rozhodnutí stavebného úřadu týkající se realizace stavby.</w:t>
      </w:r>
    </w:p>
    <w:p w14:paraId="6B480E21" w14:textId="77777777" w:rsidR="00BB1F53" w:rsidRPr="00713ED2" w:rsidRDefault="00BB1F53" w:rsidP="00EF3B79">
      <w:pPr>
        <w:pStyle w:val="Odstavecseseznamem"/>
        <w:widowControl w:val="0"/>
        <w:numPr>
          <w:ilvl w:val="0"/>
          <w:numId w:val="17"/>
        </w:numPr>
        <w:suppressAutoHyphens w:val="0"/>
        <w:autoSpaceDE w:val="0"/>
        <w:autoSpaceDN w:val="0"/>
        <w:adjustRightInd w:val="0"/>
        <w:ind w:left="426" w:right="-2" w:hanging="426"/>
        <w:jc w:val="both"/>
        <w:rPr>
          <w:rFonts w:ascii="Arial" w:eastAsiaTheme="minorHAnsi" w:hAnsi="Arial" w:cs="Arial"/>
          <w:sz w:val="22"/>
          <w:szCs w:val="22"/>
          <w:lang w:eastAsia="en-US"/>
        </w:rPr>
      </w:pPr>
      <w:r w:rsidRPr="00713ED2">
        <w:rPr>
          <w:rFonts w:ascii="Arial" w:eastAsiaTheme="minorHAnsi" w:hAnsi="Arial" w:cs="Arial"/>
          <w:color w:val="000000"/>
          <w:sz w:val="22"/>
          <w:szCs w:val="22"/>
          <w:lang w:eastAsia="en-US"/>
        </w:rPr>
        <w:t xml:space="preserve">Příkazce je povinen vystavit včas příkazníkovi pro vyřízení záležitostí, které vyžadují </w:t>
      </w:r>
      <w:r w:rsidRPr="00713ED2">
        <w:rPr>
          <w:rFonts w:ascii="Arial" w:eastAsiaTheme="minorHAnsi" w:hAnsi="Arial" w:cs="Arial"/>
          <w:color w:val="000000"/>
          <w:sz w:val="22"/>
          <w:szCs w:val="22"/>
          <w:lang w:eastAsia="en-US"/>
        </w:rPr>
        <w:lastRenderedPageBreak/>
        <w:t>uskutečnění právních úkonů jménem příkazce písemně plnou moc.</w:t>
      </w:r>
    </w:p>
    <w:p w14:paraId="4653075E" w14:textId="77777777" w:rsidR="00BB1F53" w:rsidRPr="00713ED2" w:rsidRDefault="00BB1F53" w:rsidP="00EF3B79">
      <w:pPr>
        <w:pStyle w:val="Odstavecseseznamem"/>
        <w:widowControl w:val="0"/>
        <w:numPr>
          <w:ilvl w:val="0"/>
          <w:numId w:val="17"/>
        </w:numPr>
        <w:suppressAutoHyphens w:val="0"/>
        <w:autoSpaceDE w:val="0"/>
        <w:autoSpaceDN w:val="0"/>
        <w:adjustRightInd w:val="0"/>
        <w:ind w:left="426" w:right="-2" w:hanging="426"/>
        <w:jc w:val="both"/>
        <w:rPr>
          <w:rFonts w:ascii="Arial" w:eastAsiaTheme="minorHAnsi" w:hAnsi="Arial" w:cs="Arial"/>
          <w:sz w:val="22"/>
          <w:szCs w:val="22"/>
          <w:lang w:eastAsia="en-US"/>
        </w:rPr>
      </w:pPr>
      <w:r w:rsidRPr="00713ED2">
        <w:rPr>
          <w:rFonts w:ascii="Arial" w:eastAsiaTheme="minorHAnsi" w:hAnsi="Arial" w:cs="Arial"/>
          <w:color w:val="000000"/>
          <w:sz w:val="22"/>
          <w:szCs w:val="22"/>
          <w:lang w:eastAsia="en-US"/>
        </w:rPr>
        <w:t>Příkazce je povinen zajistit potřebné finanční krytí na realizaci stavby a platby příkazníkovi.</w:t>
      </w:r>
    </w:p>
    <w:p w14:paraId="7A4E72E4" w14:textId="77777777" w:rsidR="00BB1F53" w:rsidRPr="00713ED2" w:rsidRDefault="00BB1F53" w:rsidP="00EF3B79">
      <w:pPr>
        <w:pStyle w:val="Odstavecseseznamem"/>
        <w:widowControl w:val="0"/>
        <w:numPr>
          <w:ilvl w:val="0"/>
          <w:numId w:val="17"/>
        </w:numPr>
        <w:suppressAutoHyphens w:val="0"/>
        <w:autoSpaceDE w:val="0"/>
        <w:autoSpaceDN w:val="0"/>
        <w:adjustRightInd w:val="0"/>
        <w:ind w:left="426" w:right="-2" w:hanging="426"/>
        <w:jc w:val="both"/>
        <w:rPr>
          <w:rFonts w:ascii="Arial" w:eastAsiaTheme="minorHAnsi" w:hAnsi="Arial" w:cs="Arial"/>
          <w:color w:val="000000"/>
          <w:sz w:val="22"/>
          <w:szCs w:val="22"/>
          <w:lang w:eastAsia="en-US"/>
        </w:rPr>
      </w:pPr>
      <w:r w:rsidRPr="00713ED2">
        <w:rPr>
          <w:rFonts w:ascii="Arial" w:eastAsiaTheme="minorHAnsi" w:hAnsi="Arial" w:cs="Arial"/>
          <w:color w:val="000000"/>
          <w:sz w:val="22"/>
          <w:szCs w:val="22"/>
          <w:lang w:eastAsia="en-US"/>
        </w:rPr>
        <w:t>Příkazce je povinen zabezpečit včasnou úhradu příkazníkem ověřených faktur. S písemným uvedením důvodu vrátit příkazníkovi do 3 dnů od jejich doručení k dalšímu řízení faktury, s jejichž proplacením příkazce nesouhlasí.</w:t>
      </w:r>
    </w:p>
    <w:p w14:paraId="2E9A9B8D" w14:textId="77777777" w:rsidR="00B37FD1" w:rsidRPr="00713ED2" w:rsidRDefault="00BB1F53" w:rsidP="00EF3B79">
      <w:pPr>
        <w:pStyle w:val="Odstavecseseznamem"/>
        <w:widowControl w:val="0"/>
        <w:numPr>
          <w:ilvl w:val="0"/>
          <w:numId w:val="17"/>
        </w:numPr>
        <w:suppressAutoHyphens w:val="0"/>
        <w:autoSpaceDE w:val="0"/>
        <w:autoSpaceDN w:val="0"/>
        <w:adjustRightInd w:val="0"/>
        <w:ind w:left="426" w:right="-2" w:hanging="426"/>
        <w:jc w:val="both"/>
        <w:rPr>
          <w:rFonts w:ascii="Arial" w:eastAsiaTheme="minorHAnsi" w:hAnsi="Arial" w:cs="Arial"/>
          <w:sz w:val="22"/>
          <w:szCs w:val="22"/>
          <w:lang w:eastAsia="en-US"/>
        </w:rPr>
      </w:pPr>
      <w:r w:rsidRPr="00713ED2">
        <w:rPr>
          <w:rFonts w:ascii="Arial" w:eastAsiaTheme="minorHAnsi" w:hAnsi="Arial" w:cs="Arial"/>
          <w:color w:val="000000"/>
          <w:sz w:val="22"/>
          <w:szCs w:val="22"/>
          <w:lang w:eastAsia="en-US"/>
        </w:rPr>
        <w:t>Na výzvu příkazníka, doručenou alespoň 3 dny předem, je příkazce povinen zabezpečit účast svého oprávněného zástupce na jednání, zabezpečovaném příkazníkem. V případě, že se nezúčastní, má se za to, že souhlasí s rozhodnutím učiněným příkazníkem.</w:t>
      </w:r>
    </w:p>
    <w:p w14:paraId="7C4E3A79" w14:textId="77777777" w:rsidR="00B37FD1" w:rsidRPr="009C289D" w:rsidRDefault="00B37FD1" w:rsidP="00B37FD1">
      <w:pPr>
        <w:pStyle w:val="Zkladntext2"/>
        <w:tabs>
          <w:tab w:val="left" w:pos="426"/>
        </w:tabs>
        <w:spacing w:before="60" w:after="60"/>
        <w:jc w:val="center"/>
        <w:rPr>
          <w:rFonts w:ascii="Arial" w:hAnsi="Arial" w:cs="Arial"/>
          <w:b/>
          <w:sz w:val="22"/>
          <w:szCs w:val="22"/>
          <w:highlight w:val="yellow"/>
        </w:rPr>
      </w:pPr>
      <w:bookmarkStart w:id="5" w:name="_Toc357079845"/>
      <w:bookmarkEnd w:id="4"/>
    </w:p>
    <w:p w14:paraId="60263462" w14:textId="77777777" w:rsidR="00B37FD1" w:rsidRPr="008428BE" w:rsidRDefault="00B37FD1" w:rsidP="00B37FD1">
      <w:pPr>
        <w:pStyle w:val="Zkladntext2"/>
        <w:tabs>
          <w:tab w:val="left" w:pos="426"/>
        </w:tabs>
        <w:spacing w:before="60" w:after="60"/>
        <w:jc w:val="center"/>
        <w:rPr>
          <w:rFonts w:ascii="Arial" w:hAnsi="Arial" w:cs="Arial"/>
          <w:b/>
          <w:sz w:val="22"/>
          <w:szCs w:val="22"/>
        </w:rPr>
      </w:pPr>
      <w:r w:rsidRPr="008428BE">
        <w:rPr>
          <w:rFonts w:ascii="Arial" w:hAnsi="Arial" w:cs="Arial"/>
          <w:b/>
          <w:sz w:val="22"/>
          <w:szCs w:val="22"/>
        </w:rPr>
        <w:t xml:space="preserve">VII. </w:t>
      </w:r>
      <w:r w:rsidR="00BB1F53" w:rsidRPr="008428BE">
        <w:rPr>
          <w:rFonts w:ascii="Arial" w:hAnsi="Arial" w:cs="Arial"/>
          <w:b/>
          <w:sz w:val="22"/>
          <w:szCs w:val="22"/>
        </w:rPr>
        <w:t>Práva a povinnosti příkazníka</w:t>
      </w:r>
      <w:bookmarkEnd w:id="5"/>
    </w:p>
    <w:p w14:paraId="34B47A54" w14:textId="77777777" w:rsidR="00BB1F53" w:rsidRPr="00713ED2" w:rsidRDefault="00BB1F53" w:rsidP="00EF3B79">
      <w:pPr>
        <w:pStyle w:val="Odstavecseseznamem"/>
        <w:widowControl w:val="0"/>
        <w:numPr>
          <w:ilvl w:val="0"/>
          <w:numId w:val="18"/>
        </w:numPr>
        <w:suppressAutoHyphens w:val="0"/>
        <w:autoSpaceDE w:val="0"/>
        <w:autoSpaceDN w:val="0"/>
        <w:adjustRightInd w:val="0"/>
        <w:spacing w:before="86" w:line="252" w:lineRule="exact"/>
        <w:ind w:left="426" w:hanging="426"/>
        <w:rPr>
          <w:rFonts w:ascii="Arial" w:eastAsiaTheme="minorHAnsi" w:hAnsi="Arial" w:cs="Arial"/>
          <w:sz w:val="22"/>
          <w:szCs w:val="22"/>
          <w:lang w:eastAsia="en-US"/>
        </w:rPr>
      </w:pPr>
      <w:r w:rsidRPr="00713ED2">
        <w:rPr>
          <w:rFonts w:ascii="Arial" w:eastAsiaTheme="minorHAnsi" w:hAnsi="Arial" w:cs="Arial"/>
          <w:color w:val="000000"/>
          <w:sz w:val="22"/>
          <w:szCs w:val="22"/>
          <w:lang w:eastAsia="en-US"/>
        </w:rPr>
        <w:t>Příkazník je povinen:</w:t>
      </w:r>
    </w:p>
    <w:p w14:paraId="0AC5C37B" w14:textId="141F6198" w:rsidR="00BB1F53" w:rsidRPr="00713ED2" w:rsidRDefault="00BB1F53" w:rsidP="00EF3B79">
      <w:pPr>
        <w:pStyle w:val="Odstavecseseznamem"/>
        <w:widowControl w:val="0"/>
        <w:numPr>
          <w:ilvl w:val="1"/>
          <w:numId w:val="22"/>
        </w:numPr>
        <w:suppressAutoHyphens w:val="0"/>
        <w:autoSpaceDE w:val="0"/>
        <w:autoSpaceDN w:val="0"/>
        <w:adjustRightInd w:val="0"/>
        <w:spacing w:line="254" w:lineRule="exact"/>
        <w:ind w:left="993"/>
        <w:jc w:val="both"/>
        <w:rPr>
          <w:rFonts w:ascii="Arial" w:eastAsiaTheme="minorHAnsi" w:hAnsi="Arial" w:cs="Arial"/>
          <w:sz w:val="22"/>
          <w:szCs w:val="22"/>
          <w:lang w:eastAsia="en-US"/>
        </w:rPr>
      </w:pPr>
      <w:r w:rsidRPr="00713ED2">
        <w:rPr>
          <w:rFonts w:ascii="Arial" w:eastAsiaTheme="minorHAnsi" w:hAnsi="Arial" w:cs="Arial"/>
          <w:color w:val="000000"/>
          <w:sz w:val="22"/>
          <w:szCs w:val="22"/>
          <w:lang w:eastAsia="en-US"/>
        </w:rPr>
        <w:t>Předkládat příkazci k odsouhlasení rozhodující písemnosti týkající se realizace</w:t>
      </w:r>
      <w:r w:rsidR="00B540C7" w:rsidRPr="00713ED2">
        <w:rPr>
          <w:rFonts w:ascii="Arial" w:eastAsiaTheme="minorHAnsi" w:hAnsi="Arial" w:cs="Arial"/>
          <w:color w:val="000000"/>
          <w:sz w:val="22"/>
          <w:szCs w:val="22"/>
          <w:lang w:eastAsia="en-US"/>
        </w:rPr>
        <w:t xml:space="preserve"> </w:t>
      </w:r>
      <w:r w:rsidRPr="00713ED2">
        <w:rPr>
          <w:rFonts w:ascii="Arial" w:eastAsiaTheme="minorHAnsi" w:hAnsi="Arial" w:cs="Arial"/>
          <w:color w:val="000000"/>
          <w:sz w:val="22"/>
          <w:szCs w:val="22"/>
          <w:lang w:eastAsia="en-US"/>
        </w:rPr>
        <w:t>stavby.</w:t>
      </w:r>
    </w:p>
    <w:p w14:paraId="5FE90CCA" w14:textId="12EFB886" w:rsidR="008428BE" w:rsidRPr="00713ED2" w:rsidRDefault="00BB1F53" w:rsidP="00EF3B79">
      <w:pPr>
        <w:pStyle w:val="Odstavecseseznamem"/>
        <w:widowControl w:val="0"/>
        <w:numPr>
          <w:ilvl w:val="1"/>
          <w:numId w:val="22"/>
        </w:numPr>
        <w:suppressAutoHyphens w:val="0"/>
        <w:autoSpaceDE w:val="0"/>
        <w:autoSpaceDN w:val="0"/>
        <w:adjustRightInd w:val="0"/>
        <w:spacing w:line="254" w:lineRule="exact"/>
        <w:ind w:left="993"/>
        <w:jc w:val="both"/>
        <w:rPr>
          <w:rFonts w:ascii="Arial" w:eastAsiaTheme="minorHAnsi" w:hAnsi="Arial" w:cs="Arial"/>
          <w:sz w:val="22"/>
          <w:szCs w:val="22"/>
          <w:lang w:eastAsia="en-US"/>
        </w:rPr>
      </w:pPr>
      <w:r w:rsidRPr="00713ED2">
        <w:rPr>
          <w:rFonts w:ascii="Arial" w:eastAsiaTheme="minorHAnsi" w:hAnsi="Arial" w:cs="Arial"/>
          <w:color w:val="000000"/>
          <w:sz w:val="22"/>
          <w:szCs w:val="22"/>
          <w:lang w:eastAsia="en-US"/>
        </w:rPr>
        <w:t>Uplatňovat práva příkazce ze smlouvy o dílo v rozsahu vykonávané inženýrské</w:t>
      </w:r>
      <w:r w:rsidR="00B540C7" w:rsidRPr="00713ED2">
        <w:rPr>
          <w:rFonts w:ascii="Arial" w:eastAsiaTheme="minorHAnsi" w:hAnsi="Arial" w:cs="Arial"/>
          <w:color w:val="000000"/>
          <w:sz w:val="22"/>
          <w:szCs w:val="22"/>
          <w:lang w:eastAsia="en-US"/>
        </w:rPr>
        <w:t xml:space="preserve"> </w:t>
      </w:r>
      <w:r w:rsidRPr="00713ED2">
        <w:rPr>
          <w:rFonts w:ascii="Arial" w:eastAsiaTheme="minorHAnsi" w:hAnsi="Arial" w:cs="Arial"/>
          <w:color w:val="000000"/>
          <w:sz w:val="22"/>
          <w:szCs w:val="22"/>
          <w:lang w:eastAsia="en-US"/>
        </w:rPr>
        <w:t>činnosti.</w:t>
      </w:r>
    </w:p>
    <w:p w14:paraId="0A9C89B0" w14:textId="118697EB" w:rsidR="008428BE" w:rsidRPr="00713ED2" w:rsidRDefault="00BB1F53" w:rsidP="00EF3B79">
      <w:pPr>
        <w:pStyle w:val="Odstavecseseznamem"/>
        <w:widowControl w:val="0"/>
        <w:numPr>
          <w:ilvl w:val="1"/>
          <w:numId w:val="22"/>
        </w:numPr>
        <w:suppressAutoHyphens w:val="0"/>
        <w:autoSpaceDE w:val="0"/>
        <w:autoSpaceDN w:val="0"/>
        <w:adjustRightInd w:val="0"/>
        <w:spacing w:line="252" w:lineRule="exact"/>
        <w:ind w:left="993"/>
        <w:jc w:val="both"/>
        <w:rPr>
          <w:rFonts w:ascii="Arial" w:eastAsiaTheme="minorHAnsi" w:hAnsi="Arial" w:cs="Arial"/>
          <w:sz w:val="22"/>
          <w:szCs w:val="22"/>
          <w:lang w:eastAsia="en-US"/>
        </w:rPr>
      </w:pPr>
      <w:r w:rsidRPr="00713ED2">
        <w:rPr>
          <w:rFonts w:ascii="Arial" w:eastAsiaTheme="minorHAnsi" w:hAnsi="Arial" w:cs="Arial"/>
          <w:color w:val="000000"/>
          <w:sz w:val="22"/>
          <w:szCs w:val="22"/>
          <w:lang w:eastAsia="en-US"/>
        </w:rPr>
        <w:t>Při výkonu inženýrské činnosti upozornit příkazce na zřejmou nesprávnost jeho</w:t>
      </w:r>
      <w:r w:rsidR="00B540C7" w:rsidRPr="00713ED2">
        <w:rPr>
          <w:rFonts w:ascii="Arial" w:eastAsiaTheme="minorHAnsi" w:hAnsi="Arial" w:cs="Arial"/>
          <w:color w:val="000000"/>
          <w:sz w:val="22"/>
          <w:szCs w:val="22"/>
          <w:lang w:eastAsia="en-US"/>
        </w:rPr>
        <w:t xml:space="preserve"> </w:t>
      </w:r>
      <w:r w:rsidRPr="00713ED2">
        <w:rPr>
          <w:rFonts w:ascii="Arial" w:eastAsiaTheme="minorHAnsi" w:hAnsi="Arial" w:cs="Arial"/>
          <w:color w:val="000000"/>
          <w:sz w:val="22"/>
          <w:szCs w:val="22"/>
          <w:lang w:eastAsia="en-US"/>
        </w:rPr>
        <w:t>pokynů, které by mohly mít za následek vznik škody, a to ihned, když se takovou skutečnost dozvěděl. V případě, že příkazce i přes upozornění příkazníka na splnění pokynů trvá, příkazník neodpovídá za škodu takto vzniklou.</w:t>
      </w:r>
    </w:p>
    <w:p w14:paraId="325AD26C" w14:textId="77777777" w:rsidR="008428BE" w:rsidRPr="00713ED2" w:rsidRDefault="00BB1F53" w:rsidP="00EF3B79">
      <w:pPr>
        <w:pStyle w:val="Odstavecseseznamem"/>
        <w:widowControl w:val="0"/>
        <w:numPr>
          <w:ilvl w:val="1"/>
          <w:numId w:val="22"/>
        </w:numPr>
        <w:suppressAutoHyphens w:val="0"/>
        <w:autoSpaceDE w:val="0"/>
        <w:autoSpaceDN w:val="0"/>
        <w:adjustRightInd w:val="0"/>
        <w:spacing w:line="210" w:lineRule="auto"/>
        <w:ind w:left="993"/>
        <w:jc w:val="both"/>
        <w:rPr>
          <w:rFonts w:ascii="Arial" w:eastAsiaTheme="minorHAnsi" w:hAnsi="Arial" w:cs="Arial"/>
          <w:sz w:val="22"/>
          <w:szCs w:val="22"/>
          <w:lang w:eastAsia="en-US"/>
        </w:rPr>
      </w:pPr>
      <w:r w:rsidRPr="00713ED2">
        <w:rPr>
          <w:rFonts w:ascii="Arial" w:eastAsiaTheme="minorHAnsi" w:hAnsi="Arial" w:cs="Arial"/>
          <w:color w:val="000000"/>
          <w:sz w:val="22"/>
          <w:szCs w:val="22"/>
          <w:lang w:eastAsia="en-US"/>
        </w:rPr>
        <w:t xml:space="preserve">Bez zbytečného odkladu předat příkazci </w:t>
      </w:r>
      <w:r w:rsidR="008428BE" w:rsidRPr="00713ED2">
        <w:rPr>
          <w:rFonts w:ascii="Arial" w:eastAsiaTheme="minorHAnsi" w:hAnsi="Arial" w:cs="Arial"/>
          <w:color w:val="000000"/>
          <w:sz w:val="22"/>
          <w:szCs w:val="22"/>
          <w:lang w:eastAsia="en-US"/>
        </w:rPr>
        <w:t xml:space="preserve">jakékoliv věci získané pro něho </w:t>
      </w:r>
      <w:r w:rsidRPr="00713ED2">
        <w:rPr>
          <w:rFonts w:ascii="Arial" w:eastAsiaTheme="minorHAnsi" w:hAnsi="Arial" w:cs="Arial"/>
          <w:color w:val="000000"/>
          <w:sz w:val="22"/>
          <w:szCs w:val="22"/>
          <w:lang w:eastAsia="en-US"/>
        </w:rPr>
        <w:t>při své činnosti.</w:t>
      </w:r>
    </w:p>
    <w:p w14:paraId="61473686" w14:textId="77777777" w:rsidR="008428BE" w:rsidRPr="00713ED2" w:rsidRDefault="00BB1F53" w:rsidP="00EF3B79">
      <w:pPr>
        <w:pStyle w:val="Odstavecseseznamem"/>
        <w:widowControl w:val="0"/>
        <w:numPr>
          <w:ilvl w:val="1"/>
          <w:numId w:val="22"/>
        </w:numPr>
        <w:suppressAutoHyphens w:val="0"/>
        <w:autoSpaceDE w:val="0"/>
        <w:autoSpaceDN w:val="0"/>
        <w:adjustRightInd w:val="0"/>
        <w:spacing w:line="210" w:lineRule="auto"/>
        <w:ind w:left="993"/>
        <w:jc w:val="both"/>
        <w:rPr>
          <w:rFonts w:ascii="Arial" w:eastAsiaTheme="minorHAnsi" w:hAnsi="Arial" w:cs="Arial"/>
          <w:sz w:val="22"/>
          <w:szCs w:val="22"/>
          <w:lang w:eastAsia="en-US"/>
        </w:rPr>
      </w:pPr>
      <w:r w:rsidRPr="00713ED2">
        <w:rPr>
          <w:rFonts w:ascii="Arial" w:eastAsiaTheme="minorHAnsi" w:hAnsi="Arial" w:cs="Arial"/>
          <w:color w:val="000000"/>
          <w:sz w:val="22"/>
          <w:szCs w:val="22"/>
          <w:lang w:eastAsia="en-US"/>
        </w:rPr>
        <w:t>Postupovat při výkonu inženýrské činnosti s odbornou péčí.</w:t>
      </w:r>
    </w:p>
    <w:p w14:paraId="0403A2DA" w14:textId="77777777" w:rsidR="008428BE" w:rsidRPr="00713ED2" w:rsidRDefault="00BB1F53" w:rsidP="00EF3B79">
      <w:pPr>
        <w:pStyle w:val="Odstavecseseznamem"/>
        <w:widowControl w:val="0"/>
        <w:numPr>
          <w:ilvl w:val="1"/>
          <w:numId w:val="22"/>
        </w:numPr>
        <w:suppressAutoHyphens w:val="0"/>
        <w:autoSpaceDE w:val="0"/>
        <w:autoSpaceDN w:val="0"/>
        <w:adjustRightInd w:val="0"/>
        <w:spacing w:line="210" w:lineRule="auto"/>
        <w:ind w:left="993"/>
        <w:jc w:val="both"/>
        <w:rPr>
          <w:rFonts w:ascii="Arial" w:eastAsiaTheme="minorHAnsi" w:hAnsi="Arial" w:cs="Arial"/>
          <w:sz w:val="22"/>
          <w:szCs w:val="22"/>
          <w:lang w:eastAsia="en-US"/>
        </w:rPr>
      </w:pPr>
      <w:r w:rsidRPr="00713ED2">
        <w:rPr>
          <w:rFonts w:ascii="Arial" w:eastAsiaTheme="minorHAnsi" w:hAnsi="Arial" w:cs="Arial"/>
          <w:color w:val="000000"/>
          <w:sz w:val="22"/>
          <w:szCs w:val="22"/>
          <w:lang w:eastAsia="en-US"/>
        </w:rPr>
        <w:t>Pravidelně organizovat a vést kontrolní dny stavby.</w:t>
      </w:r>
    </w:p>
    <w:p w14:paraId="1A8B3574" w14:textId="77777777" w:rsidR="008428BE" w:rsidRPr="00713ED2" w:rsidRDefault="00BB1F53" w:rsidP="00EF3B79">
      <w:pPr>
        <w:pStyle w:val="Odstavecseseznamem"/>
        <w:widowControl w:val="0"/>
        <w:numPr>
          <w:ilvl w:val="1"/>
          <w:numId w:val="22"/>
        </w:numPr>
        <w:suppressAutoHyphens w:val="0"/>
        <w:autoSpaceDE w:val="0"/>
        <w:autoSpaceDN w:val="0"/>
        <w:adjustRightInd w:val="0"/>
        <w:spacing w:line="210" w:lineRule="auto"/>
        <w:ind w:left="993"/>
        <w:jc w:val="both"/>
        <w:rPr>
          <w:rFonts w:ascii="Arial" w:eastAsiaTheme="minorHAnsi" w:hAnsi="Arial" w:cs="Arial"/>
          <w:sz w:val="22"/>
          <w:szCs w:val="22"/>
          <w:lang w:eastAsia="en-US"/>
        </w:rPr>
      </w:pPr>
      <w:r w:rsidRPr="00713ED2">
        <w:rPr>
          <w:rFonts w:ascii="Arial" w:eastAsiaTheme="minorHAnsi" w:hAnsi="Arial" w:cs="Arial"/>
          <w:color w:val="000000"/>
          <w:sz w:val="22"/>
          <w:szCs w:val="22"/>
          <w:lang w:eastAsia="en-US"/>
        </w:rPr>
        <w:t xml:space="preserve">Řídit se při výkonu inženýrské činnosti </w:t>
      </w:r>
      <w:r w:rsidR="008428BE" w:rsidRPr="00713ED2">
        <w:rPr>
          <w:rFonts w:ascii="Arial" w:eastAsiaTheme="minorHAnsi" w:hAnsi="Arial" w:cs="Arial"/>
          <w:color w:val="000000"/>
          <w:sz w:val="22"/>
          <w:szCs w:val="22"/>
          <w:lang w:eastAsia="en-US"/>
        </w:rPr>
        <w:t xml:space="preserve">pokyny příkazce a jednat v jeho </w:t>
      </w:r>
      <w:r w:rsidRPr="00713ED2">
        <w:rPr>
          <w:rFonts w:ascii="Arial" w:eastAsiaTheme="minorHAnsi" w:hAnsi="Arial" w:cs="Arial"/>
          <w:color w:val="000000"/>
          <w:sz w:val="22"/>
          <w:szCs w:val="22"/>
          <w:lang w:eastAsia="en-US"/>
        </w:rPr>
        <w:t>zájmu.</w:t>
      </w:r>
    </w:p>
    <w:p w14:paraId="698E55B7" w14:textId="77777777" w:rsidR="008428BE" w:rsidRPr="00713ED2" w:rsidRDefault="00BB1F53" w:rsidP="00EF3B79">
      <w:pPr>
        <w:pStyle w:val="Odstavecseseznamem"/>
        <w:widowControl w:val="0"/>
        <w:numPr>
          <w:ilvl w:val="1"/>
          <w:numId w:val="22"/>
        </w:numPr>
        <w:suppressAutoHyphens w:val="0"/>
        <w:autoSpaceDE w:val="0"/>
        <w:autoSpaceDN w:val="0"/>
        <w:adjustRightInd w:val="0"/>
        <w:spacing w:line="210" w:lineRule="auto"/>
        <w:ind w:left="993"/>
        <w:jc w:val="both"/>
        <w:rPr>
          <w:rFonts w:ascii="Arial" w:eastAsiaTheme="minorHAnsi" w:hAnsi="Arial" w:cs="Arial"/>
          <w:sz w:val="22"/>
          <w:szCs w:val="22"/>
          <w:lang w:eastAsia="en-US"/>
        </w:rPr>
      </w:pPr>
      <w:r w:rsidRPr="00713ED2">
        <w:rPr>
          <w:rFonts w:ascii="Arial" w:eastAsiaTheme="minorHAnsi" w:hAnsi="Arial" w:cs="Arial"/>
          <w:color w:val="000000"/>
          <w:sz w:val="22"/>
          <w:szCs w:val="22"/>
          <w:lang w:eastAsia="en-US"/>
        </w:rPr>
        <w:t>Bez odkladů oznámit příkazci veškeré skutečnosti, které by mohly vést ke změně pokynů příkazce.</w:t>
      </w:r>
    </w:p>
    <w:p w14:paraId="147B3EA0" w14:textId="77777777" w:rsidR="008428BE" w:rsidRPr="00713ED2" w:rsidRDefault="00BB1F53" w:rsidP="00EF3B79">
      <w:pPr>
        <w:pStyle w:val="Odstavecseseznamem"/>
        <w:widowControl w:val="0"/>
        <w:numPr>
          <w:ilvl w:val="1"/>
          <w:numId w:val="22"/>
        </w:numPr>
        <w:suppressAutoHyphens w:val="0"/>
        <w:autoSpaceDE w:val="0"/>
        <w:autoSpaceDN w:val="0"/>
        <w:adjustRightInd w:val="0"/>
        <w:spacing w:line="210" w:lineRule="auto"/>
        <w:ind w:left="993"/>
        <w:jc w:val="both"/>
        <w:rPr>
          <w:rFonts w:ascii="Arial" w:eastAsiaTheme="minorHAnsi" w:hAnsi="Arial" w:cs="Arial"/>
          <w:sz w:val="22"/>
          <w:szCs w:val="22"/>
          <w:lang w:eastAsia="en-US"/>
        </w:rPr>
      </w:pPr>
      <w:r w:rsidRPr="00713ED2">
        <w:rPr>
          <w:rFonts w:ascii="Arial" w:eastAsiaTheme="minorHAnsi" w:hAnsi="Arial" w:cs="Arial"/>
          <w:color w:val="000000"/>
          <w:sz w:val="22"/>
          <w:szCs w:val="22"/>
          <w:lang w:eastAsia="en-US"/>
        </w:rPr>
        <w:t>Veškeré podklady a faktury zhotovitele předkládat příkazci s ověřením jejich věcné správnosti k proplacení, a to prostřednictvím oprávněné osoby uvedené v záhlaví této smlouvy.</w:t>
      </w:r>
    </w:p>
    <w:p w14:paraId="571E3E3D" w14:textId="77777777" w:rsidR="008428BE" w:rsidRPr="00713ED2" w:rsidRDefault="00BB1F53" w:rsidP="00EF3B79">
      <w:pPr>
        <w:pStyle w:val="Odstavecseseznamem"/>
        <w:widowControl w:val="0"/>
        <w:numPr>
          <w:ilvl w:val="1"/>
          <w:numId w:val="22"/>
        </w:numPr>
        <w:suppressAutoHyphens w:val="0"/>
        <w:autoSpaceDE w:val="0"/>
        <w:autoSpaceDN w:val="0"/>
        <w:adjustRightInd w:val="0"/>
        <w:spacing w:line="210" w:lineRule="auto"/>
        <w:ind w:left="993"/>
        <w:jc w:val="both"/>
        <w:rPr>
          <w:rFonts w:ascii="Arial" w:eastAsiaTheme="minorHAnsi" w:hAnsi="Arial" w:cs="Arial"/>
          <w:sz w:val="22"/>
          <w:szCs w:val="22"/>
          <w:lang w:eastAsia="en-US"/>
        </w:rPr>
      </w:pPr>
      <w:r w:rsidRPr="00713ED2">
        <w:rPr>
          <w:rFonts w:ascii="Arial" w:eastAsiaTheme="minorHAnsi" w:hAnsi="Arial" w:cs="Arial"/>
          <w:color w:val="000000"/>
          <w:sz w:val="22"/>
          <w:szCs w:val="22"/>
          <w:lang w:eastAsia="en-US"/>
        </w:rPr>
        <w:t>Poskytovat příkazci veškeré informace, doklady apod., písemnou formou.</w:t>
      </w:r>
    </w:p>
    <w:p w14:paraId="3E469A41" w14:textId="737EBE6D" w:rsidR="008428BE" w:rsidRPr="00713ED2" w:rsidRDefault="00BB1F53" w:rsidP="00EF3B79">
      <w:pPr>
        <w:pStyle w:val="Odstavecseseznamem"/>
        <w:widowControl w:val="0"/>
        <w:numPr>
          <w:ilvl w:val="1"/>
          <w:numId w:val="22"/>
        </w:numPr>
        <w:suppressAutoHyphens w:val="0"/>
        <w:autoSpaceDE w:val="0"/>
        <w:autoSpaceDN w:val="0"/>
        <w:adjustRightInd w:val="0"/>
        <w:spacing w:line="210" w:lineRule="auto"/>
        <w:ind w:left="993"/>
        <w:jc w:val="both"/>
        <w:rPr>
          <w:rFonts w:ascii="Arial" w:eastAsiaTheme="minorHAnsi" w:hAnsi="Arial" w:cs="Arial"/>
          <w:sz w:val="22"/>
          <w:szCs w:val="22"/>
          <w:lang w:eastAsia="en-US"/>
        </w:rPr>
      </w:pPr>
      <w:r w:rsidRPr="00713ED2">
        <w:rPr>
          <w:rFonts w:ascii="Arial" w:eastAsiaTheme="minorHAnsi" w:hAnsi="Arial" w:cs="Arial"/>
          <w:color w:val="000000"/>
          <w:sz w:val="22"/>
          <w:szCs w:val="22"/>
          <w:lang w:eastAsia="en-US"/>
        </w:rPr>
        <w:t>Dodržovat při výkonu inženýrské činnosti závazné právní předpisy, technické normy,</w:t>
      </w:r>
      <w:r w:rsidR="00B540C7" w:rsidRPr="00713ED2">
        <w:rPr>
          <w:rFonts w:ascii="Arial" w:eastAsiaTheme="minorHAnsi" w:hAnsi="Arial" w:cs="Arial"/>
          <w:color w:val="000000"/>
          <w:sz w:val="22"/>
          <w:szCs w:val="22"/>
          <w:lang w:eastAsia="en-US"/>
        </w:rPr>
        <w:t xml:space="preserve"> </w:t>
      </w:r>
      <w:r w:rsidRPr="00713ED2">
        <w:rPr>
          <w:rFonts w:ascii="Arial" w:eastAsiaTheme="minorHAnsi" w:hAnsi="Arial" w:cs="Arial"/>
          <w:color w:val="000000"/>
          <w:sz w:val="22"/>
          <w:szCs w:val="22"/>
          <w:lang w:eastAsia="en-US"/>
        </w:rPr>
        <w:t>příslušná vyjádření veřejnoprávních orgánů a organizací a rozhodnutí správních orgánů.</w:t>
      </w:r>
    </w:p>
    <w:p w14:paraId="35987F43" w14:textId="77777777" w:rsidR="00BB1F53" w:rsidRPr="00713ED2" w:rsidRDefault="00BB1F53" w:rsidP="00EF3B79">
      <w:pPr>
        <w:pStyle w:val="Odstavecseseznamem"/>
        <w:widowControl w:val="0"/>
        <w:numPr>
          <w:ilvl w:val="1"/>
          <w:numId w:val="22"/>
        </w:numPr>
        <w:suppressAutoHyphens w:val="0"/>
        <w:autoSpaceDE w:val="0"/>
        <w:autoSpaceDN w:val="0"/>
        <w:adjustRightInd w:val="0"/>
        <w:spacing w:line="211" w:lineRule="auto"/>
        <w:ind w:left="993"/>
        <w:jc w:val="both"/>
        <w:rPr>
          <w:rFonts w:ascii="Arial" w:eastAsiaTheme="minorHAnsi" w:hAnsi="Arial" w:cs="Arial"/>
          <w:sz w:val="22"/>
          <w:szCs w:val="22"/>
          <w:lang w:eastAsia="en-US"/>
        </w:rPr>
      </w:pPr>
      <w:r w:rsidRPr="00713ED2">
        <w:rPr>
          <w:rFonts w:ascii="Arial" w:eastAsiaTheme="minorHAnsi" w:hAnsi="Arial" w:cs="Arial"/>
          <w:color w:val="000000"/>
          <w:sz w:val="22"/>
          <w:szCs w:val="22"/>
          <w:lang w:eastAsia="en-US"/>
        </w:rPr>
        <w:t>Dbát při provádění inženýrské činnosti dle této smlouvy na ochranu životního prostředí a dodržovat platné technické, bezpečnostní, zdravotní, hygienické a jiné předpisy, včetně předpisů týkajících se ochrany životního prostředí.</w:t>
      </w:r>
    </w:p>
    <w:p w14:paraId="170A451B" w14:textId="22DDD70C" w:rsidR="00713ED2" w:rsidRPr="00713ED2" w:rsidRDefault="00713ED2" w:rsidP="00EF3B79">
      <w:pPr>
        <w:pStyle w:val="Odstavecseseznamem"/>
        <w:widowControl w:val="0"/>
        <w:numPr>
          <w:ilvl w:val="0"/>
          <w:numId w:val="18"/>
        </w:numPr>
        <w:suppressAutoHyphens w:val="0"/>
        <w:autoSpaceDE w:val="0"/>
        <w:autoSpaceDN w:val="0"/>
        <w:adjustRightInd w:val="0"/>
        <w:spacing w:line="211" w:lineRule="auto"/>
        <w:ind w:left="426" w:hanging="426"/>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Příkazník je povinen účastnit se veškerých rozhodujících jednání </w:t>
      </w:r>
      <w:r w:rsidRPr="00713ED2">
        <w:rPr>
          <w:rFonts w:ascii="Arial" w:eastAsiaTheme="minorHAnsi" w:hAnsi="Arial" w:cs="Arial"/>
          <w:color w:val="000000"/>
          <w:sz w:val="22"/>
          <w:szCs w:val="22"/>
          <w:lang w:eastAsia="en-US"/>
        </w:rPr>
        <w:t>týkajících se stavby a její realizace</w:t>
      </w:r>
      <w:r>
        <w:rPr>
          <w:rFonts w:ascii="Arial" w:eastAsiaTheme="minorHAnsi" w:hAnsi="Arial" w:cs="Arial"/>
          <w:color w:val="000000"/>
          <w:sz w:val="22"/>
          <w:szCs w:val="22"/>
          <w:lang w:eastAsia="en-US"/>
        </w:rPr>
        <w:t>. Výjimku tvoří pracovní neschopnost a jiné zdravotní překážky odborné osoby vykonávající TDS, přičemž tyto překážky musí příkazník příkazci prokázat. V takovém případě smluvní strany postupují dle čl. VI. odst. 1 této smlouvy.</w:t>
      </w:r>
    </w:p>
    <w:p w14:paraId="36570A67" w14:textId="77777777" w:rsidR="00BB1F53" w:rsidRPr="00713ED2" w:rsidRDefault="00BB1F53" w:rsidP="00EF3B79">
      <w:pPr>
        <w:pStyle w:val="Odstavecseseznamem"/>
        <w:widowControl w:val="0"/>
        <w:numPr>
          <w:ilvl w:val="0"/>
          <w:numId w:val="18"/>
        </w:numPr>
        <w:suppressAutoHyphens w:val="0"/>
        <w:autoSpaceDE w:val="0"/>
        <w:autoSpaceDN w:val="0"/>
        <w:adjustRightInd w:val="0"/>
        <w:spacing w:line="211" w:lineRule="auto"/>
        <w:ind w:left="426" w:hanging="426"/>
        <w:jc w:val="both"/>
        <w:rPr>
          <w:rFonts w:ascii="Arial" w:eastAsiaTheme="minorHAnsi" w:hAnsi="Arial" w:cs="Arial"/>
          <w:sz w:val="22"/>
          <w:szCs w:val="22"/>
          <w:lang w:eastAsia="en-US"/>
        </w:rPr>
      </w:pPr>
      <w:r w:rsidRPr="00713ED2">
        <w:rPr>
          <w:rFonts w:ascii="Arial" w:eastAsiaTheme="minorHAnsi" w:hAnsi="Arial" w:cs="Arial"/>
          <w:color w:val="000000"/>
          <w:sz w:val="22"/>
          <w:szCs w:val="22"/>
          <w:lang w:eastAsia="en-US"/>
        </w:rPr>
        <w:t>Příkazník nesmí bez souhlasu příkazce postoupit svá práva a povinnosti plynoucí ze smlouvy třetí osobě.</w:t>
      </w:r>
    </w:p>
    <w:p w14:paraId="4436DBD2" w14:textId="77777777" w:rsidR="00BB1F53" w:rsidRPr="00713ED2" w:rsidRDefault="00BB1F53" w:rsidP="00EF3B79">
      <w:pPr>
        <w:pStyle w:val="Odstavecseseznamem"/>
        <w:widowControl w:val="0"/>
        <w:numPr>
          <w:ilvl w:val="0"/>
          <w:numId w:val="18"/>
        </w:numPr>
        <w:suppressAutoHyphens w:val="0"/>
        <w:autoSpaceDE w:val="0"/>
        <w:autoSpaceDN w:val="0"/>
        <w:adjustRightInd w:val="0"/>
        <w:spacing w:line="210" w:lineRule="auto"/>
        <w:ind w:left="426" w:right="61" w:hanging="426"/>
        <w:jc w:val="both"/>
        <w:rPr>
          <w:rFonts w:ascii="Arial" w:eastAsiaTheme="minorHAnsi" w:hAnsi="Arial" w:cs="Arial"/>
          <w:sz w:val="22"/>
          <w:szCs w:val="22"/>
          <w:lang w:eastAsia="en-US"/>
        </w:rPr>
      </w:pPr>
      <w:r w:rsidRPr="00713ED2">
        <w:rPr>
          <w:rFonts w:ascii="Arial" w:eastAsiaTheme="minorHAnsi" w:hAnsi="Arial" w:cs="Arial"/>
          <w:color w:val="000000"/>
          <w:sz w:val="22"/>
          <w:szCs w:val="22"/>
          <w:lang w:eastAsia="en-US"/>
        </w:rPr>
        <w:t>Příkazník se může odchýlit od pokynů příkazce, jen je-li to nezbytné v zájmu příkazce, a pokud nemůže včas obdržet jeho souhlas. V žádném případě se však příkazník nesmí od pokynů odchýlit, jestliže je to zakázáno smlouvou nebo příkazcem.</w:t>
      </w:r>
    </w:p>
    <w:p w14:paraId="079BEF4B" w14:textId="77777777" w:rsidR="00BB1F53" w:rsidRPr="00713ED2" w:rsidRDefault="00BB1F53" w:rsidP="00EF3B79">
      <w:pPr>
        <w:pStyle w:val="Zkladntext2"/>
        <w:numPr>
          <w:ilvl w:val="0"/>
          <w:numId w:val="18"/>
        </w:numPr>
        <w:tabs>
          <w:tab w:val="left" w:pos="426"/>
        </w:tabs>
        <w:spacing w:before="60" w:after="60"/>
        <w:ind w:left="426" w:hanging="426"/>
        <w:rPr>
          <w:rFonts w:ascii="Arial" w:hAnsi="Arial" w:cs="Arial"/>
          <w:b/>
          <w:sz w:val="22"/>
          <w:szCs w:val="22"/>
        </w:rPr>
      </w:pPr>
      <w:r w:rsidRPr="00713ED2">
        <w:rPr>
          <w:rFonts w:ascii="Arial" w:eastAsiaTheme="minorHAnsi" w:hAnsi="Arial" w:cs="Arial"/>
          <w:color w:val="000000"/>
          <w:sz w:val="22"/>
          <w:szCs w:val="22"/>
          <w:lang w:eastAsia="en-US"/>
        </w:rPr>
        <w:t>V případě, že příkazník zjistí závažné porušení bezpečnosti a ochrany zdraví při práci na staveništi, které bezprostředně ohrožuje životy a zdraví osob, je příkazník oprávněn zastavit práce do doby odstranění zjištěných nedostatků.</w:t>
      </w:r>
    </w:p>
    <w:p w14:paraId="0437C839" w14:textId="77777777" w:rsidR="00B37FD1" w:rsidRPr="00713ED2" w:rsidRDefault="00B37FD1" w:rsidP="00B37FD1">
      <w:pPr>
        <w:pStyle w:val="Zkladntext2"/>
        <w:tabs>
          <w:tab w:val="left" w:pos="426"/>
        </w:tabs>
        <w:spacing w:before="60" w:after="60"/>
        <w:jc w:val="center"/>
        <w:rPr>
          <w:rFonts w:ascii="Arial" w:hAnsi="Arial" w:cs="Arial"/>
          <w:b/>
          <w:sz w:val="22"/>
          <w:szCs w:val="22"/>
          <w:highlight w:val="yellow"/>
        </w:rPr>
      </w:pPr>
    </w:p>
    <w:p w14:paraId="6B08DA1E" w14:textId="77777777" w:rsidR="001142C9" w:rsidRPr="00713ED2" w:rsidRDefault="001142C9" w:rsidP="001142C9">
      <w:pPr>
        <w:pStyle w:val="Zkladntext2"/>
        <w:tabs>
          <w:tab w:val="left" w:pos="426"/>
        </w:tabs>
        <w:spacing w:before="60" w:after="60"/>
        <w:rPr>
          <w:rFonts w:ascii="Arial" w:hAnsi="Arial" w:cs="Arial"/>
          <w:sz w:val="22"/>
          <w:szCs w:val="22"/>
        </w:rPr>
      </w:pPr>
    </w:p>
    <w:p w14:paraId="4DA49F91" w14:textId="77777777" w:rsidR="001142C9" w:rsidRPr="00713ED2" w:rsidRDefault="00CE09E3" w:rsidP="001142C9">
      <w:pPr>
        <w:pStyle w:val="Zkladntext2"/>
        <w:tabs>
          <w:tab w:val="left" w:pos="426"/>
        </w:tabs>
        <w:spacing w:before="60" w:after="60"/>
        <w:jc w:val="center"/>
        <w:rPr>
          <w:rFonts w:ascii="Arial" w:hAnsi="Arial" w:cs="Arial"/>
          <w:b/>
          <w:sz w:val="22"/>
          <w:szCs w:val="22"/>
        </w:rPr>
      </w:pPr>
      <w:bookmarkStart w:id="6" w:name="_Ref417505740"/>
      <w:r w:rsidRPr="00713ED2">
        <w:rPr>
          <w:rFonts w:ascii="Arial" w:hAnsi="Arial" w:cs="Arial"/>
          <w:b/>
          <w:sz w:val="22"/>
          <w:szCs w:val="22"/>
        </w:rPr>
        <w:t>V</w:t>
      </w:r>
      <w:r w:rsidR="001142C9" w:rsidRPr="00713ED2">
        <w:rPr>
          <w:rFonts w:ascii="Arial" w:hAnsi="Arial" w:cs="Arial"/>
          <w:b/>
          <w:sz w:val="22"/>
          <w:szCs w:val="22"/>
        </w:rPr>
        <w:t>II. Oprávněné osoby</w:t>
      </w:r>
      <w:bookmarkEnd w:id="6"/>
    </w:p>
    <w:p w14:paraId="3F8A6274" w14:textId="77777777" w:rsidR="001142C9" w:rsidRPr="00713ED2" w:rsidRDefault="001142C9" w:rsidP="00EF3B79">
      <w:pPr>
        <w:pStyle w:val="Zkladntext2"/>
        <w:numPr>
          <w:ilvl w:val="0"/>
          <w:numId w:val="8"/>
        </w:numPr>
        <w:tabs>
          <w:tab w:val="left" w:pos="426"/>
        </w:tabs>
        <w:spacing w:before="60" w:after="60"/>
        <w:ind w:left="426" w:hanging="426"/>
        <w:rPr>
          <w:rFonts w:ascii="Arial" w:hAnsi="Arial" w:cs="Arial"/>
          <w:sz w:val="22"/>
          <w:szCs w:val="22"/>
        </w:rPr>
      </w:pPr>
      <w:r w:rsidRPr="00713ED2">
        <w:rPr>
          <w:rFonts w:ascii="Arial" w:hAnsi="Arial" w:cs="Arial"/>
          <w:sz w:val="22"/>
          <w:szCs w:val="22"/>
        </w:rPr>
        <w:t>Každá smluvní strana jmenuje oprávněné osoby. Oprávněné osoby budou zastupovat smluvní stranu v záležitostech souvisejících s plněním dle této Smlouvy. Oprávněná osoba si může stanovit svého zástupce. Vystupuje-li zástupce za oprávněnou osobu, má stejné pravomoci jako oprávněná osoba.</w:t>
      </w:r>
    </w:p>
    <w:p w14:paraId="3AEFE1BE" w14:textId="77777777" w:rsidR="001142C9" w:rsidRPr="00713ED2" w:rsidRDefault="001142C9" w:rsidP="00EF3B79">
      <w:pPr>
        <w:pStyle w:val="Zkladntext2"/>
        <w:numPr>
          <w:ilvl w:val="0"/>
          <w:numId w:val="8"/>
        </w:numPr>
        <w:tabs>
          <w:tab w:val="left" w:pos="426"/>
        </w:tabs>
        <w:spacing w:before="60" w:after="60"/>
        <w:ind w:left="426" w:hanging="426"/>
        <w:rPr>
          <w:rFonts w:ascii="Arial" w:hAnsi="Arial" w:cs="Arial"/>
          <w:sz w:val="22"/>
          <w:szCs w:val="22"/>
        </w:rPr>
      </w:pPr>
      <w:r w:rsidRPr="00713ED2">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1FB41B8E" w14:textId="77777777" w:rsidR="001142C9" w:rsidRPr="00713ED2" w:rsidRDefault="001142C9" w:rsidP="00EF3B79">
      <w:pPr>
        <w:pStyle w:val="Zkladntext2"/>
        <w:numPr>
          <w:ilvl w:val="0"/>
          <w:numId w:val="8"/>
        </w:numPr>
        <w:tabs>
          <w:tab w:val="left" w:pos="426"/>
        </w:tabs>
        <w:spacing w:before="60" w:after="60"/>
        <w:ind w:left="426" w:hanging="426"/>
        <w:rPr>
          <w:rFonts w:ascii="Arial" w:hAnsi="Arial" w:cs="Arial"/>
          <w:sz w:val="22"/>
          <w:szCs w:val="22"/>
        </w:rPr>
      </w:pPr>
      <w:r w:rsidRPr="00713ED2">
        <w:rPr>
          <w:rFonts w:ascii="Arial" w:hAnsi="Arial" w:cs="Arial"/>
          <w:sz w:val="22"/>
          <w:szCs w:val="22"/>
        </w:rPr>
        <w:lastRenderedPageBreak/>
        <w:t>Ustanovením tohoto článku Smlouvy není dotčeno postavení osob oprávněných zastupovat smluvní strany.</w:t>
      </w:r>
    </w:p>
    <w:p w14:paraId="5B91CEC8" w14:textId="605C544E" w:rsidR="001142C9" w:rsidRPr="00713ED2" w:rsidRDefault="001142C9" w:rsidP="00EF3B79">
      <w:pPr>
        <w:pStyle w:val="Zkladntext2"/>
        <w:numPr>
          <w:ilvl w:val="0"/>
          <w:numId w:val="8"/>
        </w:numPr>
        <w:tabs>
          <w:tab w:val="left" w:pos="426"/>
        </w:tabs>
        <w:spacing w:before="60" w:after="60"/>
        <w:ind w:left="426" w:hanging="426"/>
        <w:rPr>
          <w:rFonts w:ascii="Arial" w:hAnsi="Arial" w:cs="Arial"/>
          <w:sz w:val="22"/>
          <w:szCs w:val="22"/>
        </w:rPr>
      </w:pPr>
      <w:r w:rsidRPr="00713ED2">
        <w:rPr>
          <w:rFonts w:ascii="Arial" w:hAnsi="Arial" w:cs="Arial"/>
          <w:sz w:val="22"/>
          <w:szCs w:val="22"/>
        </w:rPr>
        <w:t>Seznam kontaktních údajů včetně e-mailových adres oprávněných osob</w:t>
      </w:r>
      <w:r w:rsidR="00B540C7" w:rsidRPr="00713ED2">
        <w:rPr>
          <w:rFonts w:ascii="Arial" w:hAnsi="Arial" w:cs="Arial"/>
          <w:sz w:val="22"/>
          <w:szCs w:val="22"/>
        </w:rPr>
        <w:t xml:space="preserve"> </w:t>
      </w:r>
      <w:r w:rsidRPr="00713ED2">
        <w:rPr>
          <w:rFonts w:ascii="Arial" w:hAnsi="Arial" w:cs="Arial"/>
          <w:sz w:val="22"/>
          <w:szCs w:val="22"/>
        </w:rPr>
        <w:t>smluvních stran:</w:t>
      </w:r>
    </w:p>
    <w:p w14:paraId="03B6B157" w14:textId="77777777" w:rsidR="001142C9" w:rsidRPr="00713ED2" w:rsidRDefault="001142C9" w:rsidP="00EF3B79">
      <w:pPr>
        <w:pStyle w:val="Zkladntext2"/>
        <w:numPr>
          <w:ilvl w:val="1"/>
          <w:numId w:val="8"/>
        </w:numPr>
        <w:tabs>
          <w:tab w:val="left" w:pos="426"/>
        </w:tabs>
        <w:spacing w:before="60" w:after="60"/>
        <w:ind w:left="851" w:hanging="425"/>
        <w:rPr>
          <w:rFonts w:ascii="Arial" w:hAnsi="Arial" w:cs="Arial"/>
          <w:sz w:val="22"/>
          <w:szCs w:val="22"/>
        </w:rPr>
      </w:pPr>
      <w:r w:rsidRPr="00713ED2">
        <w:rPr>
          <w:rFonts w:ascii="Arial" w:hAnsi="Arial" w:cs="Arial"/>
          <w:sz w:val="22"/>
          <w:szCs w:val="22"/>
        </w:rPr>
        <w:t xml:space="preserve">Za </w:t>
      </w:r>
      <w:r w:rsidR="00CE09E3" w:rsidRPr="00713ED2">
        <w:rPr>
          <w:rFonts w:ascii="Arial" w:hAnsi="Arial" w:cs="Arial"/>
          <w:sz w:val="22"/>
          <w:szCs w:val="22"/>
        </w:rPr>
        <w:t>Příkazce</w:t>
      </w:r>
      <w:r w:rsidRPr="00713ED2">
        <w:rPr>
          <w:rFonts w:ascii="Arial" w:hAnsi="Arial" w:cs="Arial"/>
          <w:sz w:val="22"/>
          <w:szCs w:val="22"/>
        </w:rPr>
        <w:t xml:space="preserve"> (ve věcech technických):</w:t>
      </w:r>
    </w:p>
    <w:p w14:paraId="12BE128D" w14:textId="43B3622D" w:rsidR="00570878" w:rsidRPr="00713ED2" w:rsidRDefault="00C57AE8" w:rsidP="00EF3B79">
      <w:pPr>
        <w:pStyle w:val="Odstavecseseznamem"/>
        <w:numPr>
          <w:ilvl w:val="0"/>
          <w:numId w:val="23"/>
        </w:numPr>
        <w:tabs>
          <w:tab w:val="left" w:pos="3780"/>
        </w:tabs>
        <w:ind w:left="1134"/>
        <w:jc w:val="both"/>
        <w:rPr>
          <w:rFonts w:ascii="Arial" w:hAnsi="Arial" w:cs="Arial"/>
          <w:sz w:val="22"/>
          <w:szCs w:val="22"/>
        </w:rPr>
      </w:pPr>
      <w:r>
        <w:rPr>
          <w:rFonts w:ascii="Arial" w:hAnsi="Arial" w:cs="Arial"/>
          <w:sz w:val="22"/>
          <w:szCs w:val="22"/>
        </w:rPr>
        <w:t>Jan Trup</w:t>
      </w:r>
      <w:r w:rsidR="00570878" w:rsidRPr="00713ED2">
        <w:rPr>
          <w:rFonts w:ascii="Arial" w:hAnsi="Arial" w:cs="Arial"/>
          <w:sz w:val="22"/>
          <w:szCs w:val="22"/>
        </w:rPr>
        <w:t>, technik oddělení údržby majetku odboru dopravy a majetku MmÚ, tel.: 475 271 46</w:t>
      </w:r>
      <w:r>
        <w:rPr>
          <w:rFonts w:ascii="Arial" w:hAnsi="Arial" w:cs="Arial"/>
          <w:sz w:val="22"/>
          <w:szCs w:val="22"/>
        </w:rPr>
        <w:t>6</w:t>
      </w:r>
      <w:r w:rsidR="00570878" w:rsidRPr="00713ED2">
        <w:rPr>
          <w:rFonts w:ascii="Arial" w:hAnsi="Arial" w:cs="Arial"/>
          <w:sz w:val="22"/>
          <w:szCs w:val="22"/>
        </w:rPr>
        <w:t xml:space="preserve">, e-mail: </w:t>
      </w:r>
      <w:r>
        <w:rPr>
          <w:rStyle w:val="Hypertextovodkaz"/>
          <w:rFonts w:ascii="Arial" w:hAnsi="Arial" w:cs="Arial"/>
          <w:color w:val="auto"/>
          <w:sz w:val="22"/>
          <w:szCs w:val="22"/>
          <w:u w:val="none"/>
        </w:rPr>
        <w:t>jan.trup</w:t>
      </w:r>
      <w:r w:rsidR="00570878" w:rsidRPr="00713ED2">
        <w:rPr>
          <w:rStyle w:val="Hypertextovodkaz"/>
          <w:rFonts w:ascii="Arial" w:hAnsi="Arial" w:cs="Arial"/>
          <w:color w:val="auto"/>
          <w:sz w:val="22"/>
          <w:szCs w:val="22"/>
          <w:u w:val="none"/>
        </w:rPr>
        <w:t>@mag-ul.cz</w:t>
      </w:r>
      <w:r w:rsidR="00570878" w:rsidRPr="00713ED2">
        <w:rPr>
          <w:rFonts w:ascii="Arial" w:hAnsi="Arial" w:cs="Arial"/>
          <w:sz w:val="22"/>
          <w:szCs w:val="22"/>
        </w:rPr>
        <w:t>.</w:t>
      </w:r>
    </w:p>
    <w:p w14:paraId="20DA6AB0" w14:textId="77777777" w:rsidR="001142C9" w:rsidRPr="00713ED2" w:rsidRDefault="001142C9" w:rsidP="00EF3B79">
      <w:pPr>
        <w:pStyle w:val="Zkladntext2"/>
        <w:numPr>
          <w:ilvl w:val="1"/>
          <w:numId w:val="8"/>
        </w:numPr>
        <w:tabs>
          <w:tab w:val="left" w:pos="426"/>
        </w:tabs>
        <w:spacing w:before="60" w:after="60"/>
        <w:ind w:left="851" w:hanging="425"/>
        <w:rPr>
          <w:rFonts w:ascii="Arial" w:hAnsi="Arial" w:cs="Arial"/>
          <w:sz w:val="22"/>
          <w:szCs w:val="22"/>
        </w:rPr>
      </w:pPr>
      <w:r w:rsidRPr="00713ED2">
        <w:rPr>
          <w:rFonts w:ascii="Arial" w:hAnsi="Arial" w:cs="Arial"/>
          <w:sz w:val="22"/>
          <w:szCs w:val="22"/>
        </w:rPr>
        <w:t xml:space="preserve">Za </w:t>
      </w:r>
      <w:r w:rsidR="00CE09E3" w:rsidRPr="00713ED2">
        <w:rPr>
          <w:rFonts w:ascii="Arial" w:hAnsi="Arial" w:cs="Arial"/>
          <w:sz w:val="22"/>
          <w:szCs w:val="22"/>
        </w:rPr>
        <w:t>Příkazníka</w:t>
      </w:r>
      <w:r w:rsidRPr="00713ED2">
        <w:rPr>
          <w:rFonts w:ascii="Arial" w:hAnsi="Arial" w:cs="Arial"/>
          <w:sz w:val="22"/>
          <w:szCs w:val="22"/>
        </w:rPr>
        <w:t>:</w:t>
      </w:r>
    </w:p>
    <w:p w14:paraId="763BB601" w14:textId="77777777" w:rsidR="001142C9" w:rsidRPr="00713ED2" w:rsidRDefault="001142C9" w:rsidP="00EF3B79">
      <w:pPr>
        <w:pStyle w:val="Zkladntext2"/>
        <w:numPr>
          <w:ilvl w:val="0"/>
          <w:numId w:val="16"/>
        </w:numPr>
        <w:tabs>
          <w:tab w:val="left" w:pos="426"/>
        </w:tabs>
        <w:spacing w:before="60" w:after="60"/>
        <w:ind w:left="1134" w:hanging="283"/>
        <w:rPr>
          <w:rFonts w:ascii="Arial" w:hAnsi="Arial" w:cs="Arial"/>
          <w:i/>
          <w:sz w:val="22"/>
          <w:szCs w:val="22"/>
        </w:rPr>
      </w:pPr>
      <w:permStart w:id="1560765565" w:edGrp="everyone"/>
      <w:r w:rsidRPr="00713ED2">
        <w:rPr>
          <w:rFonts w:ascii="Arial" w:hAnsi="Arial" w:cs="Arial"/>
          <w:sz w:val="22"/>
          <w:szCs w:val="22"/>
        </w:rPr>
        <w:t>…………………………………………….</w:t>
      </w:r>
      <w:r w:rsidRPr="00713ED2">
        <w:rPr>
          <w:rFonts w:ascii="Arial" w:hAnsi="Arial" w:cs="Arial"/>
          <w:i/>
          <w:sz w:val="22"/>
          <w:szCs w:val="22"/>
          <w:lang w:eastAsia="cs-CZ"/>
        </w:rPr>
        <w:t xml:space="preserve">(doplní </w:t>
      </w:r>
      <w:r w:rsidR="00CE09E3" w:rsidRPr="00713ED2">
        <w:rPr>
          <w:rFonts w:ascii="Arial" w:hAnsi="Arial" w:cs="Arial"/>
          <w:i/>
          <w:sz w:val="22"/>
          <w:szCs w:val="22"/>
          <w:lang w:eastAsia="cs-CZ"/>
        </w:rPr>
        <w:t>příkazník</w:t>
      </w:r>
      <w:r w:rsidRPr="00713ED2">
        <w:rPr>
          <w:rFonts w:ascii="Arial" w:hAnsi="Arial" w:cs="Arial"/>
          <w:i/>
          <w:sz w:val="22"/>
          <w:szCs w:val="22"/>
          <w:lang w:eastAsia="cs-CZ"/>
        </w:rPr>
        <w:t>)</w:t>
      </w:r>
    </w:p>
    <w:permEnd w:id="1560765565"/>
    <w:p w14:paraId="6BC23CEC" w14:textId="77777777" w:rsidR="00B37FD1" w:rsidRPr="00713ED2" w:rsidRDefault="00B37FD1" w:rsidP="00B37FD1">
      <w:pPr>
        <w:pStyle w:val="Zkladntext2"/>
        <w:tabs>
          <w:tab w:val="left" w:pos="426"/>
        </w:tabs>
        <w:spacing w:before="60" w:after="60"/>
        <w:jc w:val="center"/>
        <w:rPr>
          <w:rFonts w:ascii="Arial" w:hAnsi="Arial" w:cs="Arial"/>
          <w:b/>
          <w:sz w:val="22"/>
          <w:szCs w:val="22"/>
        </w:rPr>
      </w:pPr>
    </w:p>
    <w:p w14:paraId="15A80D9E" w14:textId="77777777" w:rsidR="001142C9" w:rsidRPr="00713ED2" w:rsidRDefault="00B37FD1" w:rsidP="001142C9">
      <w:pPr>
        <w:pStyle w:val="Zkladntext2"/>
        <w:tabs>
          <w:tab w:val="left" w:pos="426"/>
        </w:tabs>
        <w:spacing w:before="60" w:after="60"/>
        <w:jc w:val="center"/>
        <w:rPr>
          <w:rFonts w:ascii="Arial" w:hAnsi="Arial" w:cs="Arial"/>
          <w:b/>
          <w:sz w:val="22"/>
          <w:szCs w:val="22"/>
        </w:rPr>
      </w:pPr>
      <w:r w:rsidRPr="00713ED2">
        <w:rPr>
          <w:rFonts w:ascii="Arial" w:hAnsi="Arial" w:cs="Arial"/>
          <w:b/>
          <w:sz w:val="22"/>
          <w:szCs w:val="22"/>
        </w:rPr>
        <w:t xml:space="preserve">VIII. </w:t>
      </w:r>
      <w:r w:rsidR="001142C9" w:rsidRPr="00713ED2">
        <w:rPr>
          <w:rFonts w:ascii="Arial" w:eastAsiaTheme="minorHAnsi" w:hAnsi="Arial" w:cs="Arial"/>
          <w:b/>
          <w:bCs/>
          <w:color w:val="000000"/>
          <w:sz w:val="22"/>
          <w:szCs w:val="22"/>
          <w:lang w:eastAsia="en-US"/>
        </w:rPr>
        <w:t>Odpovědnost za škody</w:t>
      </w:r>
    </w:p>
    <w:p w14:paraId="6B1F1ED1" w14:textId="77777777" w:rsidR="001142C9" w:rsidRPr="00713ED2" w:rsidRDefault="001142C9" w:rsidP="00EF3B79">
      <w:pPr>
        <w:pStyle w:val="Odstavecseseznamem"/>
        <w:widowControl w:val="0"/>
        <w:numPr>
          <w:ilvl w:val="0"/>
          <w:numId w:val="19"/>
        </w:numPr>
        <w:suppressAutoHyphens w:val="0"/>
        <w:autoSpaceDE w:val="0"/>
        <w:autoSpaceDN w:val="0"/>
        <w:adjustRightInd w:val="0"/>
        <w:spacing w:before="88" w:line="209" w:lineRule="auto"/>
        <w:ind w:left="426" w:right="61" w:hanging="426"/>
        <w:jc w:val="both"/>
        <w:rPr>
          <w:rFonts w:ascii="Arial" w:eastAsiaTheme="minorHAnsi" w:hAnsi="Arial" w:cs="Arial"/>
          <w:sz w:val="22"/>
          <w:szCs w:val="22"/>
          <w:lang w:eastAsia="en-US"/>
        </w:rPr>
      </w:pPr>
      <w:r w:rsidRPr="00713ED2">
        <w:rPr>
          <w:rFonts w:ascii="Arial" w:eastAsiaTheme="minorHAnsi" w:hAnsi="Arial" w:cs="Arial"/>
          <w:color w:val="000000"/>
          <w:sz w:val="22"/>
          <w:szCs w:val="22"/>
          <w:lang w:eastAsia="en-US"/>
        </w:rPr>
        <w:t>Pokud je činností příkazníka způsobená škoda příkazci konáním nebo opomenutím, nedbalostí nebo neplněním podmínek vyplývajících ze zákona, jiných norem nebo této smlouvy, je příkazník povinen bez zbytečného odkladu tuto škodu finančně uhradit. Veškeré náklady s tím spojené nese příkazník.</w:t>
      </w:r>
    </w:p>
    <w:p w14:paraId="23EE2F83" w14:textId="77777777" w:rsidR="00B37FD1" w:rsidRPr="00713ED2" w:rsidRDefault="001142C9" w:rsidP="00EF3B79">
      <w:pPr>
        <w:pStyle w:val="Zkladntext2"/>
        <w:numPr>
          <w:ilvl w:val="0"/>
          <w:numId w:val="19"/>
        </w:numPr>
        <w:tabs>
          <w:tab w:val="left" w:pos="426"/>
        </w:tabs>
        <w:spacing w:before="60" w:after="60"/>
        <w:ind w:left="426" w:hanging="426"/>
        <w:rPr>
          <w:rFonts w:ascii="Arial" w:hAnsi="Arial" w:cs="Arial"/>
          <w:sz w:val="22"/>
          <w:szCs w:val="22"/>
        </w:rPr>
      </w:pPr>
      <w:r w:rsidRPr="00713ED2">
        <w:rPr>
          <w:rFonts w:ascii="Arial" w:eastAsiaTheme="minorHAnsi" w:hAnsi="Arial" w:cs="Arial"/>
          <w:color w:val="000000"/>
          <w:sz w:val="22"/>
          <w:szCs w:val="22"/>
          <w:lang w:eastAsia="en-US"/>
        </w:rPr>
        <w:t>Porušení povinnosti dle odst. 1 tohoto článku je považováno za podstatné porušení smlouvy na straně Příkazníka.</w:t>
      </w:r>
    </w:p>
    <w:p w14:paraId="03A18A89" w14:textId="77777777" w:rsidR="00B37FD1" w:rsidRPr="00713ED2" w:rsidRDefault="00B37FD1" w:rsidP="00B37FD1">
      <w:pPr>
        <w:pStyle w:val="Zkladntext2"/>
        <w:tabs>
          <w:tab w:val="left" w:pos="426"/>
        </w:tabs>
        <w:spacing w:before="60" w:after="60"/>
        <w:rPr>
          <w:rFonts w:ascii="Arial" w:hAnsi="Arial" w:cs="Arial"/>
          <w:b/>
          <w:sz w:val="22"/>
          <w:szCs w:val="22"/>
          <w:highlight w:val="yellow"/>
        </w:rPr>
      </w:pPr>
    </w:p>
    <w:p w14:paraId="674C6A5B" w14:textId="77777777" w:rsidR="001142C9" w:rsidRPr="00713ED2" w:rsidRDefault="00B37FD1" w:rsidP="001142C9">
      <w:pPr>
        <w:pStyle w:val="Zkladntext2"/>
        <w:tabs>
          <w:tab w:val="left" w:pos="426"/>
        </w:tabs>
        <w:spacing w:before="60" w:after="60"/>
        <w:jc w:val="center"/>
        <w:rPr>
          <w:rFonts w:ascii="Arial" w:hAnsi="Arial" w:cs="Arial"/>
          <w:b/>
          <w:sz w:val="22"/>
          <w:szCs w:val="22"/>
        </w:rPr>
      </w:pPr>
      <w:r w:rsidRPr="00713ED2">
        <w:rPr>
          <w:rFonts w:ascii="Arial" w:hAnsi="Arial" w:cs="Arial"/>
          <w:b/>
          <w:sz w:val="22"/>
          <w:szCs w:val="22"/>
        </w:rPr>
        <w:t xml:space="preserve">IX. </w:t>
      </w:r>
      <w:r w:rsidR="001142C9" w:rsidRPr="00713ED2">
        <w:rPr>
          <w:rFonts w:ascii="Arial" w:eastAsiaTheme="minorHAnsi" w:hAnsi="Arial" w:cs="Arial"/>
          <w:b/>
          <w:bCs/>
          <w:color w:val="000000"/>
          <w:sz w:val="22"/>
          <w:szCs w:val="22"/>
          <w:lang w:eastAsia="en-US"/>
        </w:rPr>
        <w:t>Sankční ujednání</w:t>
      </w:r>
    </w:p>
    <w:p w14:paraId="799914EC" w14:textId="0F222B0B" w:rsidR="001142C9" w:rsidRPr="00713ED2" w:rsidRDefault="001142C9" w:rsidP="00EF3B79">
      <w:pPr>
        <w:pStyle w:val="Odstavecseseznamem"/>
        <w:widowControl w:val="0"/>
        <w:numPr>
          <w:ilvl w:val="0"/>
          <w:numId w:val="20"/>
        </w:numPr>
        <w:suppressAutoHyphens w:val="0"/>
        <w:autoSpaceDE w:val="0"/>
        <w:autoSpaceDN w:val="0"/>
        <w:adjustRightInd w:val="0"/>
        <w:spacing w:before="85" w:line="210" w:lineRule="auto"/>
        <w:ind w:left="426" w:right="-2" w:hanging="426"/>
        <w:jc w:val="both"/>
        <w:rPr>
          <w:rFonts w:ascii="Arial" w:eastAsiaTheme="minorHAnsi" w:hAnsi="Arial" w:cs="Arial"/>
          <w:sz w:val="22"/>
          <w:szCs w:val="22"/>
          <w:lang w:eastAsia="en-US"/>
        </w:rPr>
      </w:pPr>
      <w:r w:rsidRPr="00713ED2">
        <w:rPr>
          <w:rFonts w:ascii="Arial" w:eastAsiaTheme="minorHAnsi" w:hAnsi="Arial" w:cs="Arial"/>
          <w:color w:val="000000"/>
          <w:sz w:val="22"/>
          <w:szCs w:val="22"/>
          <w:lang w:eastAsia="en-US"/>
        </w:rPr>
        <w:t xml:space="preserve">Nebude-li příkazník vykonávat inženýrskou činnost v souladu s ustanoveními této smlouvy, zavazuje se uhradit příkazci smluvní pokutu ve výši </w:t>
      </w:r>
      <w:r w:rsidR="00C57AE8">
        <w:rPr>
          <w:rFonts w:ascii="Arial" w:eastAsiaTheme="minorHAnsi" w:hAnsi="Arial" w:cs="Arial"/>
          <w:color w:val="000000"/>
          <w:sz w:val="22"/>
          <w:szCs w:val="22"/>
          <w:lang w:eastAsia="en-US"/>
        </w:rPr>
        <w:t>1</w:t>
      </w:r>
      <w:r w:rsidR="00484FCF" w:rsidRPr="00713ED2">
        <w:rPr>
          <w:rFonts w:ascii="Arial" w:eastAsiaTheme="minorHAnsi" w:hAnsi="Arial" w:cs="Arial"/>
          <w:color w:val="000000"/>
          <w:sz w:val="22"/>
          <w:szCs w:val="22"/>
          <w:lang w:eastAsia="en-US"/>
        </w:rPr>
        <w:t>000</w:t>
      </w:r>
      <w:r w:rsidRPr="00713ED2">
        <w:rPr>
          <w:rFonts w:ascii="Arial" w:eastAsiaTheme="minorHAnsi" w:hAnsi="Arial" w:cs="Arial"/>
          <w:color w:val="000000"/>
          <w:sz w:val="22"/>
          <w:szCs w:val="22"/>
          <w:lang w:eastAsia="en-US"/>
        </w:rPr>
        <w:t>,- Kč za každý zjištěný případ.</w:t>
      </w:r>
    </w:p>
    <w:p w14:paraId="00C4A935" w14:textId="0726AED7" w:rsidR="001142C9" w:rsidRPr="00713ED2" w:rsidRDefault="001142C9" w:rsidP="00EF3B79">
      <w:pPr>
        <w:pStyle w:val="Odstavecseseznamem"/>
        <w:widowControl w:val="0"/>
        <w:numPr>
          <w:ilvl w:val="0"/>
          <w:numId w:val="20"/>
        </w:numPr>
        <w:suppressAutoHyphens w:val="0"/>
        <w:autoSpaceDE w:val="0"/>
        <w:autoSpaceDN w:val="0"/>
        <w:adjustRightInd w:val="0"/>
        <w:spacing w:line="210" w:lineRule="auto"/>
        <w:ind w:left="426" w:right="-2" w:hanging="426"/>
        <w:jc w:val="both"/>
        <w:rPr>
          <w:rFonts w:ascii="Arial" w:eastAsiaTheme="minorHAnsi" w:hAnsi="Arial" w:cs="Arial"/>
          <w:sz w:val="22"/>
          <w:szCs w:val="22"/>
          <w:lang w:eastAsia="en-US"/>
        </w:rPr>
      </w:pPr>
      <w:r w:rsidRPr="00713ED2">
        <w:rPr>
          <w:rFonts w:ascii="Arial" w:eastAsiaTheme="minorHAnsi" w:hAnsi="Arial" w:cs="Arial"/>
          <w:color w:val="000000"/>
          <w:sz w:val="22"/>
          <w:szCs w:val="22"/>
          <w:lang w:eastAsia="en-US"/>
        </w:rPr>
        <w:t xml:space="preserve">V případě, že příkazník nesplněním povinnosti vyplývající z této smlouvy způsobí prodloužení smluvně stanovené doby plnění (lhůty výstavby), zaplatí příkazci smluvní pokutu ve výši </w:t>
      </w:r>
      <w:r w:rsidR="00D808A5" w:rsidRPr="00713ED2">
        <w:rPr>
          <w:rFonts w:ascii="Arial" w:eastAsiaTheme="minorHAnsi" w:hAnsi="Arial" w:cs="Arial"/>
          <w:color w:val="000000"/>
          <w:sz w:val="22"/>
          <w:szCs w:val="22"/>
          <w:lang w:eastAsia="en-US"/>
        </w:rPr>
        <w:t>1 000</w:t>
      </w:r>
      <w:r w:rsidRPr="00713ED2">
        <w:rPr>
          <w:rFonts w:ascii="Arial" w:eastAsiaTheme="minorHAnsi" w:hAnsi="Arial" w:cs="Arial"/>
          <w:color w:val="000000"/>
          <w:sz w:val="22"/>
          <w:szCs w:val="22"/>
          <w:lang w:eastAsia="en-US"/>
        </w:rPr>
        <w:t>,- Kč, a to za každý i započatý den prodloužení lhůty výstavby.</w:t>
      </w:r>
    </w:p>
    <w:p w14:paraId="139C1951" w14:textId="77777777" w:rsidR="001142C9" w:rsidRPr="00713ED2" w:rsidRDefault="001142C9" w:rsidP="00EF3B79">
      <w:pPr>
        <w:pStyle w:val="Odstavecseseznamem"/>
        <w:widowControl w:val="0"/>
        <w:numPr>
          <w:ilvl w:val="0"/>
          <w:numId w:val="20"/>
        </w:numPr>
        <w:suppressAutoHyphens w:val="0"/>
        <w:autoSpaceDE w:val="0"/>
        <w:autoSpaceDN w:val="0"/>
        <w:adjustRightInd w:val="0"/>
        <w:spacing w:line="210" w:lineRule="auto"/>
        <w:ind w:left="426" w:right="-2" w:hanging="426"/>
        <w:jc w:val="both"/>
        <w:rPr>
          <w:rFonts w:ascii="Arial" w:eastAsiaTheme="minorHAnsi" w:hAnsi="Arial" w:cs="Arial"/>
          <w:sz w:val="22"/>
          <w:szCs w:val="22"/>
          <w:lang w:eastAsia="en-US"/>
        </w:rPr>
      </w:pPr>
      <w:r w:rsidRPr="00713ED2">
        <w:rPr>
          <w:rFonts w:ascii="Arial" w:eastAsiaTheme="minorHAnsi" w:hAnsi="Arial" w:cs="Arial"/>
          <w:color w:val="000000"/>
          <w:sz w:val="22"/>
          <w:szCs w:val="22"/>
          <w:lang w:eastAsia="en-US"/>
        </w:rPr>
        <w:t>Nebude-li příkazník vykonávat inženýrskou činnost v souladu s ustanoveními této smlouvy a příkazci v důsledku toho vznikne škoda (např. uhrazením sankcí uložených příslušnými správními úřady), bude příkazník povinen příkazci tuto škodu v plném rozsahu uhradit.</w:t>
      </w:r>
    </w:p>
    <w:p w14:paraId="668401B4" w14:textId="77777777" w:rsidR="001142C9" w:rsidRPr="00713ED2" w:rsidRDefault="001142C9" w:rsidP="00EF3B79">
      <w:pPr>
        <w:pStyle w:val="Odstavecseseznamem"/>
        <w:widowControl w:val="0"/>
        <w:numPr>
          <w:ilvl w:val="0"/>
          <w:numId w:val="20"/>
        </w:numPr>
        <w:suppressAutoHyphens w:val="0"/>
        <w:autoSpaceDE w:val="0"/>
        <w:autoSpaceDN w:val="0"/>
        <w:adjustRightInd w:val="0"/>
        <w:spacing w:line="226" w:lineRule="auto"/>
        <w:ind w:left="426" w:right="-2" w:hanging="426"/>
        <w:jc w:val="both"/>
        <w:rPr>
          <w:rFonts w:ascii="Arial" w:eastAsiaTheme="minorHAnsi" w:hAnsi="Arial" w:cs="Arial"/>
          <w:sz w:val="22"/>
          <w:szCs w:val="22"/>
          <w:lang w:eastAsia="en-US"/>
        </w:rPr>
      </w:pPr>
      <w:r w:rsidRPr="00713ED2">
        <w:rPr>
          <w:rFonts w:ascii="Arial" w:eastAsiaTheme="minorHAnsi" w:hAnsi="Arial" w:cs="Arial"/>
          <w:color w:val="000000"/>
          <w:sz w:val="22"/>
          <w:szCs w:val="22"/>
          <w:lang w:eastAsia="en-US"/>
        </w:rPr>
        <w:t>Pro případ prodlení příkazce se zaplacením ceny na základě vystavené faktury dle této smlouvy má příkazník právo požadovat úrok z prodlení ve výši 0,1 % z fakturované částky za každý den prodlení s placením dlužné částky. Úrok z prodlení příkazce uhradí do 14 dnů od doručení jejího vyúčtování provedeného příkazníkem.</w:t>
      </w:r>
    </w:p>
    <w:p w14:paraId="71425474" w14:textId="77777777" w:rsidR="0024630F" w:rsidRPr="00713ED2" w:rsidRDefault="001142C9" w:rsidP="00EF3B79">
      <w:pPr>
        <w:pStyle w:val="Odstavecseseznamem"/>
        <w:widowControl w:val="0"/>
        <w:numPr>
          <w:ilvl w:val="0"/>
          <w:numId w:val="20"/>
        </w:numPr>
        <w:suppressAutoHyphens w:val="0"/>
        <w:autoSpaceDE w:val="0"/>
        <w:autoSpaceDN w:val="0"/>
        <w:adjustRightInd w:val="0"/>
        <w:spacing w:line="210" w:lineRule="auto"/>
        <w:ind w:left="426" w:right="-2" w:hanging="426"/>
        <w:jc w:val="both"/>
        <w:rPr>
          <w:rFonts w:ascii="Arial" w:eastAsiaTheme="minorHAnsi" w:hAnsi="Arial" w:cs="Arial"/>
          <w:sz w:val="22"/>
          <w:szCs w:val="22"/>
          <w:lang w:eastAsia="en-US"/>
        </w:rPr>
      </w:pPr>
      <w:r w:rsidRPr="00713ED2">
        <w:rPr>
          <w:rFonts w:ascii="Arial" w:eastAsiaTheme="minorHAnsi" w:hAnsi="Arial" w:cs="Arial"/>
          <w:color w:val="000000"/>
          <w:sz w:val="22"/>
          <w:szCs w:val="22"/>
          <w:lang w:eastAsia="en-US"/>
        </w:rPr>
        <w:t>Sjednané smluvní pokuty zaplatí povinná strana nezávisle na zavinění a na tom, zda a v jaké výši vznikne druhé straně škoda. Náhradu škody lze vymáhat samostatně v plné výši vedle smluvní pokuty.</w:t>
      </w:r>
    </w:p>
    <w:p w14:paraId="18AEEA9E" w14:textId="77777777" w:rsidR="001142C9" w:rsidRPr="00713ED2" w:rsidRDefault="001142C9" w:rsidP="00EF3B79">
      <w:pPr>
        <w:pStyle w:val="Odstavecseseznamem"/>
        <w:widowControl w:val="0"/>
        <w:numPr>
          <w:ilvl w:val="0"/>
          <w:numId w:val="20"/>
        </w:numPr>
        <w:suppressAutoHyphens w:val="0"/>
        <w:autoSpaceDE w:val="0"/>
        <w:autoSpaceDN w:val="0"/>
        <w:adjustRightInd w:val="0"/>
        <w:spacing w:line="210" w:lineRule="auto"/>
        <w:ind w:left="426" w:right="-2" w:hanging="426"/>
        <w:jc w:val="both"/>
        <w:rPr>
          <w:rFonts w:ascii="Arial" w:eastAsiaTheme="minorHAnsi" w:hAnsi="Arial" w:cs="Arial"/>
          <w:sz w:val="22"/>
          <w:szCs w:val="22"/>
          <w:lang w:eastAsia="en-US"/>
        </w:rPr>
      </w:pPr>
      <w:r w:rsidRPr="00713ED2">
        <w:rPr>
          <w:rFonts w:ascii="Arial" w:eastAsiaTheme="minorHAnsi" w:hAnsi="Arial" w:cs="Arial"/>
          <w:color w:val="000000"/>
          <w:sz w:val="22"/>
          <w:szCs w:val="22"/>
          <w:lang w:eastAsia="en-US"/>
        </w:rPr>
        <w:t>Pokud závazek některé ze smluvních stran vyplývající z této smlouvy zanikne před jeho řádným ukončením, nezaniká nárok na smluvní pokutu, pokud vznikl dřívějším porušením povinnosti.</w:t>
      </w:r>
    </w:p>
    <w:p w14:paraId="096B6846" w14:textId="77777777" w:rsidR="00D81EFA" w:rsidRPr="00D81EFA" w:rsidRDefault="00D81EFA" w:rsidP="00EF3B79">
      <w:pPr>
        <w:pStyle w:val="Odstavecseseznamem"/>
        <w:widowControl w:val="0"/>
        <w:numPr>
          <w:ilvl w:val="0"/>
          <w:numId w:val="20"/>
        </w:numPr>
        <w:suppressAutoHyphens w:val="0"/>
        <w:autoSpaceDE w:val="0"/>
        <w:autoSpaceDN w:val="0"/>
        <w:adjustRightInd w:val="0"/>
        <w:spacing w:line="209" w:lineRule="auto"/>
        <w:ind w:left="426" w:right="62" w:hanging="426"/>
        <w:jc w:val="both"/>
        <w:rPr>
          <w:rFonts w:ascii="Arial" w:eastAsiaTheme="minorHAnsi" w:hAnsi="Arial" w:cs="Arial"/>
          <w:lang w:eastAsia="en-US"/>
        </w:rPr>
      </w:pPr>
      <w:r w:rsidRPr="00713ED2">
        <w:rPr>
          <w:rFonts w:ascii="Arial" w:eastAsiaTheme="minorHAnsi" w:hAnsi="Arial" w:cs="Arial"/>
          <w:color w:val="000000"/>
          <w:sz w:val="22"/>
          <w:szCs w:val="22"/>
          <w:lang w:eastAsia="en-US"/>
        </w:rPr>
        <w:t xml:space="preserve">Příkazník je v prodlení, zejména pokud nebyl splněn termín stanovený touto smlouvou nebo nebyla ukončena </w:t>
      </w:r>
      <w:r w:rsidRPr="0024630F">
        <w:rPr>
          <w:rFonts w:ascii="Arial" w:eastAsiaTheme="minorHAnsi" w:hAnsi="Arial" w:cs="Arial"/>
          <w:color w:val="000000"/>
          <w:sz w:val="22"/>
          <w:szCs w:val="22"/>
          <w:lang w:eastAsia="en-US"/>
        </w:rPr>
        <w:t>v termínu kterákoliv část dle smlouvy z důvodu zavinění na straně příkazníka, nebo příkazník nezajistil splnění smluvní povinnosti, která podmiňuje splnění termínu stanoveného v této smlouvě.</w:t>
      </w:r>
    </w:p>
    <w:p w14:paraId="788BF3BB" w14:textId="77777777" w:rsidR="001142C9" w:rsidRDefault="001142C9" w:rsidP="00EF3B79">
      <w:pPr>
        <w:pStyle w:val="Zkladntext2"/>
        <w:numPr>
          <w:ilvl w:val="0"/>
          <w:numId w:val="20"/>
        </w:numPr>
        <w:tabs>
          <w:tab w:val="left" w:pos="426"/>
        </w:tabs>
        <w:spacing w:before="60" w:after="60"/>
        <w:ind w:left="426" w:right="-2" w:hanging="426"/>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Zánik závazku vyplývajícího z této smlouvy jeho pozdním splněním neznamená zánik nároku na smluvní pokutu za prodlení s plněním.</w:t>
      </w:r>
    </w:p>
    <w:p w14:paraId="2C1256E1" w14:textId="77777777" w:rsidR="00570878" w:rsidRPr="00570878" w:rsidRDefault="00570878" w:rsidP="00EF3B79">
      <w:pPr>
        <w:numPr>
          <w:ilvl w:val="0"/>
          <w:numId w:val="20"/>
        </w:numPr>
        <w:suppressAutoHyphens w:val="0"/>
        <w:spacing w:before="60" w:after="60"/>
        <w:ind w:left="426" w:hanging="426"/>
        <w:jc w:val="both"/>
        <w:rPr>
          <w:rFonts w:ascii="Arial" w:hAnsi="Arial" w:cs="Arial"/>
          <w:sz w:val="22"/>
          <w:szCs w:val="22"/>
        </w:rPr>
      </w:pPr>
      <w:r>
        <w:rPr>
          <w:rFonts w:ascii="Arial" w:hAnsi="Arial" w:cs="Arial"/>
          <w:bCs/>
          <w:sz w:val="22"/>
        </w:rPr>
        <w:t>Smluvní strany se dohodly, že příkazce je oprávněn jednostranně započíst jakoukoliv svou pohledávku proti splatné či nesplatné pohledávce příkazníka, a to i částečně, bez ohledu na to, zda pohledávky vznikly na základě této smlouvy.</w:t>
      </w:r>
    </w:p>
    <w:p w14:paraId="569BB8A6" w14:textId="77777777" w:rsidR="00D350F3" w:rsidRDefault="00D350F3" w:rsidP="00D350F3">
      <w:pPr>
        <w:pStyle w:val="Zkladntext2"/>
        <w:tabs>
          <w:tab w:val="left" w:pos="426"/>
        </w:tabs>
        <w:spacing w:before="60" w:after="60"/>
        <w:ind w:left="426" w:right="-2"/>
        <w:rPr>
          <w:rFonts w:ascii="Arial" w:eastAsiaTheme="minorHAnsi" w:hAnsi="Arial" w:cs="Arial"/>
          <w:color w:val="000000"/>
          <w:sz w:val="22"/>
          <w:szCs w:val="22"/>
          <w:lang w:eastAsia="en-US"/>
        </w:rPr>
      </w:pPr>
    </w:p>
    <w:p w14:paraId="2F079A03" w14:textId="77777777" w:rsidR="001142C9" w:rsidRDefault="001142C9" w:rsidP="001142C9">
      <w:pPr>
        <w:pStyle w:val="Zkladntext2"/>
        <w:tabs>
          <w:tab w:val="left" w:pos="426"/>
        </w:tabs>
        <w:spacing w:before="60" w:after="60"/>
        <w:jc w:val="center"/>
        <w:rPr>
          <w:rFonts w:ascii="Arial" w:eastAsiaTheme="minorHAnsi" w:hAnsi="Arial" w:cs="Arial"/>
          <w:color w:val="000000"/>
          <w:sz w:val="22"/>
          <w:szCs w:val="22"/>
          <w:lang w:eastAsia="en-US"/>
        </w:rPr>
      </w:pPr>
    </w:p>
    <w:p w14:paraId="51AC3989" w14:textId="77777777" w:rsidR="00570878" w:rsidRDefault="00570878" w:rsidP="001142C9">
      <w:pPr>
        <w:pStyle w:val="Zkladntext2"/>
        <w:tabs>
          <w:tab w:val="left" w:pos="426"/>
        </w:tabs>
        <w:spacing w:before="60" w:after="60"/>
        <w:jc w:val="center"/>
        <w:rPr>
          <w:rFonts w:ascii="Arial" w:eastAsiaTheme="minorHAnsi" w:hAnsi="Arial" w:cs="Arial"/>
          <w:color w:val="000000"/>
          <w:sz w:val="22"/>
          <w:szCs w:val="22"/>
          <w:lang w:eastAsia="en-US"/>
        </w:rPr>
      </w:pPr>
    </w:p>
    <w:p w14:paraId="57280B71" w14:textId="77777777" w:rsidR="00570878" w:rsidRDefault="00570878" w:rsidP="001142C9">
      <w:pPr>
        <w:pStyle w:val="Zkladntext2"/>
        <w:tabs>
          <w:tab w:val="left" w:pos="426"/>
        </w:tabs>
        <w:spacing w:before="60" w:after="60"/>
        <w:jc w:val="center"/>
        <w:rPr>
          <w:rFonts w:ascii="Arial" w:eastAsiaTheme="minorHAnsi" w:hAnsi="Arial" w:cs="Arial"/>
          <w:color w:val="000000"/>
          <w:sz w:val="22"/>
          <w:szCs w:val="22"/>
          <w:lang w:eastAsia="en-US"/>
        </w:rPr>
      </w:pPr>
    </w:p>
    <w:p w14:paraId="364BE39D" w14:textId="77777777" w:rsidR="00570878" w:rsidRPr="00723D3A" w:rsidRDefault="00570878" w:rsidP="00570878">
      <w:pPr>
        <w:tabs>
          <w:tab w:val="left" w:pos="426"/>
        </w:tabs>
        <w:suppressAutoHyphens w:val="0"/>
        <w:spacing w:before="60" w:after="60"/>
        <w:jc w:val="center"/>
        <w:rPr>
          <w:rFonts w:ascii="Arial" w:hAnsi="Arial" w:cs="Arial"/>
          <w:b/>
          <w:sz w:val="22"/>
          <w:szCs w:val="22"/>
        </w:rPr>
      </w:pPr>
      <w:bookmarkStart w:id="7" w:name="_Toc357079848"/>
      <w:r w:rsidRPr="00723D3A">
        <w:rPr>
          <w:rFonts w:ascii="Arial" w:hAnsi="Arial" w:cs="Arial"/>
          <w:b/>
          <w:sz w:val="22"/>
          <w:szCs w:val="22"/>
        </w:rPr>
        <w:t>XII. Platnost a účinnost smlouvy, zánik smlouvy</w:t>
      </w:r>
      <w:bookmarkEnd w:id="7"/>
    </w:p>
    <w:p w14:paraId="1867D7A7" w14:textId="77777777" w:rsidR="00570878" w:rsidRPr="00723D3A" w:rsidRDefault="00570878" w:rsidP="00EF3B79">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Tato Smlouva nabývá platnosti dnem jejího uzavření, tj. dnem jejího podpisu osobami oprávněnými zastupovat smluvní strany a nabývá účinnosti zveřejněním v registru smluv.</w:t>
      </w:r>
    </w:p>
    <w:p w14:paraId="62C8DE6F" w14:textId="77777777" w:rsidR="00570878" w:rsidRPr="00723D3A" w:rsidRDefault="00570878" w:rsidP="00EF3B79">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lastRenderedPageBreak/>
        <w:t>Tato smlouva zaniká řádným splněním sjednaných závazků dle této smlouvy nebo za podmínek stanovených v následujících odstavcích tohoto článku.</w:t>
      </w:r>
    </w:p>
    <w:p w14:paraId="4F0A2E14" w14:textId="77777777" w:rsidR="00570878" w:rsidRPr="00723D3A" w:rsidRDefault="00570878" w:rsidP="00EF3B79">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Tuto Smlouvu lze zrušit:</w:t>
      </w:r>
    </w:p>
    <w:p w14:paraId="5496825E" w14:textId="77777777" w:rsidR="00570878" w:rsidRPr="00723D3A" w:rsidRDefault="00570878" w:rsidP="00EF3B79">
      <w:pPr>
        <w:numPr>
          <w:ilvl w:val="2"/>
          <w:numId w:val="1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dohodou smluvních stran, jejíž součástí je i vypořádání vzájemných závazků a pohledávek;</w:t>
      </w:r>
    </w:p>
    <w:p w14:paraId="2D142678" w14:textId="32919F4F" w:rsidR="00570878" w:rsidRDefault="00804DCF" w:rsidP="00EF3B79">
      <w:pPr>
        <w:numPr>
          <w:ilvl w:val="2"/>
          <w:numId w:val="10"/>
        </w:numPr>
        <w:tabs>
          <w:tab w:val="left" w:pos="426"/>
          <w:tab w:val="num" w:pos="851"/>
        </w:tabs>
        <w:suppressAutoHyphens w:val="0"/>
        <w:spacing w:before="60" w:after="60"/>
        <w:ind w:left="851" w:hanging="425"/>
        <w:jc w:val="both"/>
        <w:rPr>
          <w:rFonts w:ascii="Arial" w:hAnsi="Arial" w:cs="Arial"/>
          <w:sz w:val="22"/>
          <w:szCs w:val="22"/>
        </w:rPr>
      </w:pPr>
      <w:r>
        <w:rPr>
          <w:rFonts w:ascii="Arial" w:hAnsi="Arial" w:cs="Arial"/>
          <w:sz w:val="22"/>
          <w:szCs w:val="22"/>
        </w:rPr>
        <w:t xml:space="preserve">výpovědí </w:t>
      </w:r>
      <w:r w:rsidR="00570878" w:rsidRPr="00723D3A">
        <w:rPr>
          <w:rFonts w:ascii="Arial" w:hAnsi="Arial" w:cs="Arial"/>
          <w:sz w:val="22"/>
          <w:szCs w:val="22"/>
        </w:rPr>
        <w:t>Smlouvy v pří</w:t>
      </w:r>
      <w:bookmarkStart w:id="8" w:name="_Ref357073114"/>
      <w:r w:rsidR="00883EC4">
        <w:rPr>
          <w:rFonts w:ascii="Arial" w:hAnsi="Arial" w:cs="Arial"/>
          <w:sz w:val="22"/>
          <w:szCs w:val="22"/>
        </w:rPr>
        <w:t>padech uvedených v této Smlouvě;</w:t>
      </w:r>
    </w:p>
    <w:p w14:paraId="791486A8" w14:textId="17995CEA" w:rsidR="00804DCF" w:rsidRPr="00723D3A" w:rsidRDefault="00883EC4" w:rsidP="00EF3B79">
      <w:pPr>
        <w:numPr>
          <w:ilvl w:val="2"/>
          <w:numId w:val="10"/>
        </w:numPr>
        <w:tabs>
          <w:tab w:val="left" w:pos="426"/>
          <w:tab w:val="num" w:pos="851"/>
        </w:tabs>
        <w:suppressAutoHyphens w:val="0"/>
        <w:spacing w:before="60" w:after="60"/>
        <w:ind w:left="851" w:hanging="425"/>
        <w:jc w:val="both"/>
        <w:rPr>
          <w:rFonts w:ascii="Arial" w:hAnsi="Arial" w:cs="Arial"/>
          <w:sz w:val="22"/>
          <w:szCs w:val="22"/>
        </w:rPr>
      </w:pPr>
      <w:r>
        <w:rPr>
          <w:rFonts w:ascii="Arial" w:hAnsi="Arial" w:cs="Arial"/>
          <w:sz w:val="22"/>
          <w:szCs w:val="22"/>
        </w:rPr>
        <w:t>o</w:t>
      </w:r>
      <w:r w:rsidR="00804DCF">
        <w:rPr>
          <w:rFonts w:ascii="Arial" w:hAnsi="Arial" w:cs="Arial"/>
          <w:sz w:val="22"/>
          <w:szCs w:val="22"/>
        </w:rPr>
        <w:t>dvoláním příkazu příkazcem</w:t>
      </w:r>
      <w:r>
        <w:rPr>
          <w:rFonts w:ascii="Arial" w:hAnsi="Arial" w:cs="Arial"/>
          <w:sz w:val="22"/>
          <w:szCs w:val="22"/>
        </w:rPr>
        <w:t>.</w:t>
      </w:r>
    </w:p>
    <w:p w14:paraId="237EDCA9" w14:textId="4A214438" w:rsidR="00570878" w:rsidRPr="00723D3A" w:rsidRDefault="00570878" w:rsidP="00EF3B79">
      <w:pPr>
        <w:numPr>
          <w:ilvl w:val="0"/>
          <w:numId w:val="9"/>
        </w:numPr>
        <w:tabs>
          <w:tab w:val="left" w:pos="426"/>
        </w:tabs>
        <w:suppressAutoHyphens w:val="0"/>
        <w:spacing w:before="60" w:after="60"/>
        <w:ind w:left="426" w:hanging="426"/>
        <w:jc w:val="both"/>
        <w:rPr>
          <w:rFonts w:ascii="Arial" w:hAnsi="Arial" w:cs="Arial"/>
          <w:sz w:val="22"/>
          <w:szCs w:val="22"/>
        </w:rPr>
      </w:pPr>
      <w:r>
        <w:rPr>
          <w:rFonts w:ascii="Arial" w:hAnsi="Arial" w:cs="Arial"/>
          <w:sz w:val="22"/>
          <w:szCs w:val="22"/>
        </w:rPr>
        <w:t>Příkazce</w:t>
      </w:r>
      <w:r w:rsidRPr="00723D3A">
        <w:rPr>
          <w:rFonts w:ascii="Arial" w:hAnsi="Arial" w:cs="Arial"/>
          <w:sz w:val="22"/>
          <w:szCs w:val="22"/>
        </w:rPr>
        <w:t xml:space="preserve"> je oprávněn </w:t>
      </w:r>
      <w:r w:rsidR="00804DCF">
        <w:rPr>
          <w:rFonts w:ascii="Arial" w:hAnsi="Arial" w:cs="Arial"/>
          <w:sz w:val="22"/>
          <w:szCs w:val="22"/>
        </w:rPr>
        <w:t xml:space="preserve">odvolat příkaz </w:t>
      </w:r>
      <w:r w:rsidRPr="00723D3A">
        <w:rPr>
          <w:rFonts w:ascii="Arial" w:hAnsi="Arial" w:cs="Arial"/>
          <w:sz w:val="22"/>
          <w:szCs w:val="22"/>
        </w:rPr>
        <w:t>v případě, že:</w:t>
      </w:r>
      <w:bookmarkEnd w:id="8"/>
    </w:p>
    <w:p w14:paraId="54E3FC29" w14:textId="77777777" w:rsidR="00570878" w:rsidRPr="00723D3A" w:rsidRDefault="00570878" w:rsidP="00EF3B79">
      <w:pPr>
        <w:numPr>
          <w:ilvl w:val="2"/>
          <w:numId w:val="11"/>
        </w:numPr>
        <w:tabs>
          <w:tab w:val="left" w:pos="426"/>
          <w:tab w:val="num" w:pos="851"/>
        </w:tabs>
        <w:suppressAutoHyphens w:val="0"/>
        <w:spacing w:before="60" w:after="60"/>
        <w:ind w:left="851" w:hanging="425"/>
        <w:jc w:val="both"/>
        <w:rPr>
          <w:rFonts w:ascii="Arial" w:hAnsi="Arial" w:cs="Arial"/>
          <w:sz w:val="22"/>
          <w:szCs w:val="22"/>
        </w:rPr>
      </w:pPr>
      <w:r>
        <w:rPr>
          <w:rFonts w:ascii="Arial" w:hAnsi="Arial" w:cs="Arial"/>
          <w:sz w:val="22"/>
          <w:szCs w:val="22"/>
        </w:rPr>
        <w:t xml:space="preserve">Příkazník </w:t>
      </w:r>
      <w:r w:rsidRPr="00723D3A">
        <w:rPr>
          <w:rFonts w:ascii="Arial" w:hAnsi="Arial" w:cs="Arial"/>
          <w:sz w:val="22"/>
          <w:szCs w:val="22"/>
        </w:rPr>
        <w:t xml:space="preserve">nezahájí </w:t>
      </w:r>
      <w:r>
        <w:rPr>
          <w:rFonts w:ascii="Arial" w:hAnsi="Arial" w:cs="Arial"/>
          <w:sz w:val="22"/>
          <w:szCs w:val="22"/>
        </w:rPr>
        <w:t>obstarání věci</w:t>
      </w:r>
      <w:r w:rsidRPr="00723D3A">
        <w:rPr>
          <w:rFonts w:ascii="Arial" w:hAnsi="Arial" w:cs="Arial"/>
          <w:sz w:val="22"/>
          <w:szCs w:val="22"/>
        </w:rPr>
        <w:t xml:space="preserve"> v termínu, v němž mělo dojít k započetí </w:t>
      </w:r>
      <w:r>
        <w:rPr>
          <w:rFonts w:ascii="Arial" w:hAnsi="Arial" w:cs="Arial"/>
          <w:sz w:val="22"/>
          <w:szCs w:val="22"/>
        </w:rPr>
        <w:t>obstarání věci</w:t>
      </w:r>
      <w:r w:rsidRPr="00723D3A">
        <w:rPr>
          <w:rFonts w:ascii="Arial" w:hAnsi="Arial" w:cs="Arial"/>
          <w:sz w:val="22"/>
          <w:szCs w:val="22"/>
        </w:rPr>
        <w:t xml:space="preserve">; </w:t>
      </w:r>
    </w:p>
    <w:p w14:paraId="494D96A6" w14:textId="77777777" w:rsidR="00570878" w:rsidRPr="00723D3A" w:rsidRDefault="00570878" w:rsidP="00EF3B79">
      <w:pPr>
        <w:numPr>
          <w:ilvl w:val="2"/>
          <w:numId w:val="11"/>
        </w:numPr>
        <w:tabs>
          <w:tab w:val="left" w:pos="426"/>
          <w:tab w:val="num" w:pos="851"/>
        </w:tabs>
        <w:suppressAutoHyphens w:val="0"/>
        <w:spacing w:before="60" w:after="60"/>
        <w:ind w:left="851" w:hanging="425"/>
        <w:jc w:val="both"/>
        <w:rPr>
          <w:rFonts w:ascii="Arial" w:hAnsi="Arial" w:cs="Arial"/>
          <w:sz w:val="22"/>
          <w:szCs w:val="22"/>
        </w:rPr>
      </w:pPr>
      <w:r>
        <w:rPr>
          <w:rFonts w:ascii="Arial" w:hAnsi="Arial" w:cs="Arial"/>
          <w:sz w:val="22"/>
          <w:szCs w:val="22"/>
        </w:rPr>
        <w:t>Příkazník</w:t>
      </w:r>
      <w:r w:rsidRPr="00723D3A">
        <w:rPr>
          <w:rFonts w:ascii="Arial" w:hAnsi="Arial" w:cs="Arial"/>
          <w:sz w:val="22"/>
          <w:szCs w:val="22"/>
        </w:rPr>
        <w:t xml:space="preserve"> je v prodlení s</w:t>
      </w:r>
      <w:r>
        <w:rPr>
          <w:rFonts w:ascii="Arial" w:hAnsi="Arial" w:cs="Arial"/>
          <w:sz w:val="22"/>
          <w:szCs w:val="22"/>
        </w:rPr>
        <w:t> obstaráním věci</w:t>
      </w:r>
      <w:r w:rsidRPr="00723D3A">
        <w:rPr>
          <w:rFonts w:ascii="Arial" w:hAnsi="Arial" w:cs="Arial"/>
          <w:sz w:val="22"/>
          <w:szCs w:val="22"/>
        </w:rPr>
        <w:t xml:space="preserve"> v úplném rozsahu dle Smlouvy po dobu delší než 5 dnů a nezjedná nápravu ani do 2 dnů od doručení písemného oznámení </w:t>
      </w:r>
      <w:r>
        <w:rPr>
          <w:rFonts w:ascii="Arial" w:hAnsi="Arial" w:cs="Arial"/>
          <w:sz w:val="22"/>
          <w:szCs w:val="22"/>
        </w:rPr>
        <w:t>Příkazce</w:t>
      </w:r>
      <w:r w:rsidRPr="00723D3A">
        <w:rPr>
          <w:rFonts w:ascii="Arial" w:hAnsi="Arial" w:cs="Arial"/>
          <w:sz w:val="22"/>
          <w:szCs w:val="22"/>
        </w:rPr>
        <w:t xml:space="preserve"> o takovém prodlení;</w:t>
      </w:r>
    </w:p>
    <w:p w14:paraId="40992B68" w14:textId="77777777" w:rsidR="00570878" w:rsidRPr="00723D3A" w:rsidRDefault="00570878" w:rsidP="00EF3B79">
      <w:pPr>
        <w:numPr>
          <w:ilvl w:val="2"/>
          <w:numId w:val="11"/>
        </w:numPr>
        <w:tabs>
          <w:tab w:val="left" w:pos="426"/>
          <w:tab w:val="num" w:pos="851"/>
        </w:tabs>
        <w:suppressAutoHyphens w:val="0"/>
        <w:spacing w:before="60" w:after="60"/>
        <w:ind w:left="851" w:hanging="425"/>
        <w:jc w:val="both"/>
        <w:rPr>
          <w:rFonts w:ascii="Arial" w:hAnsi="Arial" w:cs="Arial"/>
          <w:sz w:val="22"/>
          <w:szCs w:val="22"/>
        </w:rPr>
      </w:pPr>
      <w:r>
        <w:rPr>
          <w:rFonts w:ascii="Arial" w:hAnsi="Arial" w:cs="Arial"/>
          <w:sz w:val="22"/>
          <w:szCs w:val="22"/>
        </w:rPr>
        <w:t>Příkazník</w:t>
      </w:r>
      <w:r w:rsidRPr="00723D3A">
        <w:rPr>
          <w:rFonts w:ascii="Arial" w:hAnsi="Arial" w:cs="Arial"/>
          <w:sz w:val="22"/>
          <w:szCs w:val="22"/>
        </w:rPr>
        <w:t xml:space="preserve"> plní závazek založený touto Smlouvou v rozporu se zadávacími podmínkami Veřejné zakázky nebo v přímém rozporu s pokyny </w:t>
      </w:r>
      <w:r>
        <w:rPr>
          <w:rFonts w:ascii="Arial" w:hAnsi="Arial" w:cs="Arial"/>
          <w:sz w:val="22"/>
          <w:szCs w:val="22"/>
        </w:rPr>
        <w:t>Příkazce</w:t>
      </w:r>
      <w:r w:rsidRPr="00723D3A">
        <w:rPr>
          <w:rFonts w:ascii="Arial" w:hAnsi="Arial" w:cs="Arial"/>
          <w:sz w:val="22"/>
          <w:szCs w:val="22"/>
        </w:rPr>
        <w:t xml:space="preserve"> či platnými předpisy, normami a rozhodnutími příslušných orgánů, zejména orgánů státní správy, které je povinen při plnění závazku založeného touto Smlouvou dodržovat.</w:t>
      </w:r>
    </w:p>
    <w:p w14:paraId="4F230B19" w14:textId="7942EB5C" w:rsidR="00570878" w:rsidRPr="00723D3A" w:rsidRDefault="00570878" w:rsidP="00EF3B79">
      <w:pPr>
        <w:numPr>
          <w:ilvl w:val="0"/>
          <w:numId w:val="9"/>
        </w:numPr>
        <w:tabs>
          <w:tab w:val="left" w:pos="426"/>
        </w:tabs>
        <w:suppressAutoHyphens w:val="0"/>
        <w:spacing w:before="60" w:after="60"/>
        <w:ind w:left="426" w:hanging="426"/>
        <w:jc w:val="both"/>
        <w:rPr>
          <w:rFonts w:ascii="Arial" w:hAnsi="Arial" w:cs="Arial"/>
          <w:sz w:val="22"/>
          <w:szCs w:val="22"/>
        </w:rPr>
      </w:pPr>
      <w:r>
        <w:rPr>
          <w:rFonts w:ascii="Arial" w:hAnsi="Arial" w:cs="Arial"/>
          <w:sz w:val="22"/>
          <w:szCs w:val="22"/>
        </w:rPr>
        <w:t>Příkazce</w:t>
      </w:r>
      <w:r w:rsidRPr="00723D3A">
        <w:rPr>
          <w:rFonts w:ascii="Arial" w:hAnsi="Arial" w:cs="Arial"/>
          <w:sz w:val="22"/>
          <w:szCs w:val="22"/>
        </w:rPr>
        <w:t xml:space="preserve"> je oprávněn </w:t>
      </w:r>
      <w:r w:rsidR="00804DCF">
        <w:rPr>
          <w:rFonts w:ascii="Arial" w:hAnsi="Arial" w:cs="Arial"/>
          <w:sz w:val="22"/>
          <w:szCs w:val="22"/>
        </w:rPr>
        <w:t xml:space="preserve">odvolat příkaz okamžitě </w:t>
      </w:r>
      <w:r w:rsidRPr="00723D3A">
        <w:rPr>
          <w:rFonts w:ascii="Arial" w:hAnsi="Arial" w:cs="Arial"/>
          <w:sz w:val="22"/>
          <w:szCs w:val="22"/>
        </w:rPr>
        <w:t xml:space="preserve">bez předchozího oznámení </w:t>
      </w:r>
      <w:r>
        <w:rPr>
          <w:rFonts w:ascii="Arial" w:hAnsi="Arial" w:cs="Arial"/>
          <w:sz w:val="22"/>
          <w:szCs w:val="22"/>
        </w:rPr>
        <w:t>Příkazníka</w:t>
      </w:r>
      <w:r w:rsidRPr="00723D3A">
        <w:rPr>
          <w:rFonts w:ascii="Arial" w:hAnsi="Arial" w:cs="Arial"/>
          <w:sz w:val="22"/>
          <w:szCs w:val="22"/>
        </w:rPr>
        <w:t xml:space="preserve"> nebo výzvy k sjednání nápravy v přiměřené lhůtě:</w:t>
      </w:r>
    </w:p>
    <w:p w14:paraId="0E6DA184" w14:textId="77777777" w:rsidR="00570878" w:rsidRPr="00723D3A" w:rsidRDefault="00570878" w:rsidP="00EF3B79">
      <w:pPr>
        <w:numPr>
          <w:ilvl w:val="2"/>
          <w:numId w:val="12"/>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 xml:space="preserve">bude-li soudem na majetek </w:t>
      </w:r>
      <w:r>
        <w:rPr>
          <w:rFonts w:ascii="Arial" w:hAnsi="Arial" w:cs="Arial"/>
          <w:sz w:val="22"/>
          <w:szCs w:val="22"/>
        </w:rPr>
        <w:t>Příkazníka</w:t>
      </w:r>
      <w:r w:rsidRPr="00723D3A">
        <w:rPr>
          <w:rFonts w:ascii="Arial" w:hAnsi="Arial" w:cs="Arial"/>
          <w:sz w:val="22"/>
          <w:szCs w:val="22"/>
        </w:rPr>
        <w:t xml:space="preserve"> prohlášen úpadek;</w:t>
      </w:r>
    </w:p>
    <w:p w14:paraId="1ED9F9DB" w14:textId="77777777" w:rsidR="00570878" w:rsidRPr="00723D3A" w:rsidRDefault="00570878" w:rsidP="00EF3B79">
      <w:pPr>
        <w:numPr>
          <w:ilvl w:val="2"/>
          <w:numId w:val="12"/>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 xml:space="preserve">vstoupí-li </w:t>
      </w:r>
      <w:r>
        <w:rPr>
          <w:rFonts w:ascii="Arial" w:hAnsi="Arial" w:cs="Arial"/>
          <w:sz w:val="22"/>
          <w:szCs w:val="22"/>
        </w:rPr>
        <w:t>Příkazník</w:t>
      </w:r>
      <w:r w:rsidRPr="00723D3A">
        <w:rPr>
          <w:rFonts w:ascii="Arial" w:hAnsi="Arial" w:cs="Arial"/>
          <w:sz w:val="22"/>
          <w:szCs w:val="22"/>
        </w:rPr>
        <w:t xml:space="preserve"> do likvidace;</w:t>
      </w:r>
    </w:p>
    <w:p w14:paraId="2B53032D" w14:textId="77777777" w:rsidR="00570878" w:rsidRPr="00723D3A" w:rsidRDefault="00570878" w:rsidP="00EF3B79">
      <w:pPr>
        <w:numPr>
          <w:ilvl w:val="2"/>
          <w:numId w:val="12"/>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 xml:space="preserve">pozbude-li </w:t>
      </w:r>
      <w:r>
        <w:rPr>
          <w:rFonts w:ascii="Arial" w:hAnsi="Arial" w:cs="Arial"/>
          <w:sz w:val="22"/>
          <w:szCs w:val="22"/>
        </w:rPr>
        <w:t>Příkazník</w:t>
      </w:r>
      <w:r w:rsidRPr="00723D3A">
        <w:rPr>
          <w:rFonts w:ascii="Arial" w:hAnsi="Arial" w:cs="Arial"/>
          <w:sz w:val="22"/>
          <w:szCs w:val="22"/>
        </w:rPr>
        <w:t xml:space="preserve"> jakékoliv oprávnění vyžadované právními předpisy pro provádění činnosti, k níž se zavazuje touto Smlouvou;</w:t>
      </w:r>
    </w:p>
    <w:p w14:paraId="2AADAD2A" w14:textId="77777777" w:rsidR="00570878" w:rsidRPr="00723D3A" w:rsidRDefault="00570878" w:rsidP="00EF3B79">
      <w:pPr>
        <w:numPr>
          <w:ilvl w:val="2"/>
          <w:numId w:val="12"/>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 xml:space="preserve">poruší-li </w:t>
      </w:r>
      <w:r>
        <w:rPr>
          <w:rFonts w:ascii="Arial" w:hAnsi="Arial" w:cs="Arial"/>
          <w:sz w:val="22"/>
          <w:szCs w:val="22"/>
        </w:rPr>
        <w:t>Příkazník</w:t>
      </w:r>
      <w:r w:rsidRPr="00723D3A">
        <w:rPr>
          <w:rFonts w:ascii="Arial" w:hAnsi="Arial" w:cs="Arial"/>
          <w:sz w:val="22"/>
          <w:szCs w:val="22"/>
        </w:rPr>
        <w:t xml:space="preserve"> povinnosti stanovené v čl. VI této Smlouvy, přičemž toto porušení bude trvat déle, než 10 dnů.</w:t>
      </w:r>
    </w:p>
    <w:p w14:paraId="63D8F999" w14:textId="174C3284" w:rsidR="00570878" w:rsidRPr="00723D3A" w:rsidRDefault="00570878" w:rsidP="00EF3B79">
      <w:pPr>
        <w:numPr>
          <w:ilvl w:val="0"/>
          <w:numId w:val="9"/>
        </w:numPr>
        <w:tabs>
          <w:tab w:val="left" w:pos="426"/>
        </w:tabs>
        <w:suppressAutoHyphens w:val="0"/>
        <w:spacing w:before="60" w:after="60"/>
        <w:ind w:left="426" w:hanging="426"/>
        <w:jc w:val="both"/>
        <w:rPr>
          <w:rFonts w:ascii="Arial" w:hAnsi="Arial" w:cs="Arial"/>
          <w:sz w:val="22"/>
          <w:szCs w:val="22"/>
        </w:rPr>
      </w:pPr>
      <w:r>
        <w:rPr>
          <w:rFonts w:ascii="Arial" w:hAnsi="Arial" w:cs="Arial"/>
          <w:sz w:val="22"/>
          <w:szCs w:val="22"/>
        </w:rPr>
        <w:t>Příkazník</w:t>
      </w:r>
      <w:r w:rsidRPr="00723D3A">
        <w:rPr>
          <w:rFonts w:ascii="Arial" w:hAnsi="Arial" w:cs="Arial"/>
          <w:sz w:val="22"/>
          <w:szCs w:val="22"/>
        </w:rPr>
        <w:t xml:space="preserve"> je oprávněn </w:t>
      </w:r>
      <w:r w:rsidR="00804DCF">
        <w:rPr>
          <w:rFonts w:ascii="Arial" w:hAnsi="Arial" w:cs="Arial"/>
          <w:sz w:val="22"/>
          <w:szCs w:val="22"/>
        </w:rPr>
        <w:t xml:space="preserve">vypovědět </w:t>
      </w:r>
      <w:r w:rsidRPr="00723D3A">
        <w:rPr>
          <w:rFonts w:ascii="Arial" w:hAnsi="Arial" w:cs="Arial"/>
          <w:sz w:val="22"/>
          <w:szCs w:val="22"/>
        </w:rPr>
        <w:t>Smlouv</w:t>
      </w:r>
      <w:r w:rsidR="00804DCF">
        <w:rPr>
          <w:rFonts w:ascii="Arial" w:hAnsi="Arial" w:cs="Arial"/>
          <w:sz w:val="22"/>
          <w:szCs w:val="22"/>
        </w:rPr>
        <w:t>u</w:t>
      </w:r>
      <w:r w:rsidRPr="00723D3A">
        <w:rPr>
          <w:rFonts w:ascii="Arial" w:hAnsi="Arial" w:cs="Arial"/>
          <w:sz w:val="22"/>
          <w:szCs w:val="22"/>
        </w:rPr>
        <w:t xml:space="preserve"> v případě, že </w:t>
      </w:r>
      <w:r>
        <w:rPr>
          <w:rFonts w:ascii="Arial" w:hAnsi="Arial" w:cs="Arial"/>
          <w:sz w:val="22"/>
          <w:szCs w:val="22"/>
        </w:rPr>
        <w:t>Příkazce</w:t>
      </w:r>
      <w:r w:rsidRPr="00723D3A">
        <w:rPr>
          <w:rFonts w:ascii="Arial" w:hAnsi="Arial" w:cs="Arial"/>
          <w:sz w:val="22"/>
          <w:szCs w:val="22"/>
        </w:rPr>
        <w:t xml:space="preserve"> je v prodlení s placením peněžitých částek </w:t>
      </w:r>
      <w:r>
        <w:rPr>
          <w:rFonts w:ascii="Arial" w:hAnsi="Arial" w:cs="Arial"/>
          <w:sz w:val="22"/>
          <w:szCs w:val="22"/>
        </w:rPr>
        <w:t>Příkazníka</w:t>
      </w:r>
      <w:r w:rsidRPr="00723D3A">
        <w:rPr>
          <w:rFonts w:ascii="Arial" w:hAnsi="Arial" w:cs="Arial"/>
          <w:sz w:val="22"/>
          <w:szCs w:val="22"/>
        </w:rPr>
        <w:t xml:space="preserve"> dle této Smlouvy a toto prodlení trvá po dobu delší než 15 dnů a nezjedná nápravu ani do 15 dnů od doručení písemného oznámení </w:t>
      </w:r>
      <w:r>
        <w:rPr>
          <w:rFonts w:ascii="Arial" w:hAnsi="Arial" w:cs="Arial"/>
          <w:sz w:val="22"/>
          <w:szCs w:val="22"/>
        </w:rPr>
        <w:t>Příkazníka</w:t>
      </w:r>
      <w:r w:rsidRPr="00723D3A">
        <w:rPr>
          <w:rFonts w:ascii="Arial" w:hAnsi="Arial" w:cs="Arial"/>
          <w:sz w:val="22"/>
          <w:szCs w:val="22"/>
        </w:rPr>
        <w:t xml:space="preserve"> o takovém prodlení.</w:t>
      </w:r>
    </w:p>
    <w:p w14:paraId="15EC5E84" w14:textId="77777777" w:rsidR="00570878" w:rsidRPr="00723D3A" w:rsidRDefault="00570878" w:rsidP="00EF3B79">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Veškerá porušení povinností </w:t>
      </w:r>
      <w:r>
        <w:rPr>
          <w:rFonts w:ascii="Arial" w:hAnsi="Arial" w:cs="Arial"/>
          <w:sz w:val="22"/>
          <w:szCs w:val="22"/>
        </w:rPr>
        <w:t>Příkazníka</w:t>
      </w:r>
      <w:r w:rsidRPr="00723D3A">
        <w:rPr>
          <w:rFonts w:ascii="Arial" w:hAnsi="Arial" w:cs="Arial"/>
          <w:sz w:val="22"/>
          <w:szCs w:val="22"/>
        </w:rPr>
        <w:t xml:space="preserve">, která mohou mít za následek odstoupení od této Smlouvy ze strany </w:t>
      </w:r>
      <w:r>
        <w:rPr>
          <w:rFonts w:ascii="Arial" w:hAnsi="Arial" w:cs="Arial"/>
          <w:sz w:val="22"/>
          <w:szCs w:val="22"/>
        </w:rPr>
        <w:t>Příkazce</w:t>
      </w:r>
      <w:r w:rsidRPr="00723D3A">
        <w:rPr>
          <w:rFonts w:ascii="Arial" w:hAnsi="Arial" w:cs="Arial"/>
          <w:sz w:val="22"/>
          <w:szCs w:val="22"/>
        </w:rPr>
        <w:t>, se bez dalšího považují za závažné pochybení při plnění smluvního vztahu.</w:t>
      </w:r>
    </w:p>
    <w:p w14:paraId="27F2B211" w14:textId="77777777" w:rsidR="00570878" w:rsidRDefault="00570878" w:rsidP="00EF3B79">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14:paraId="24A5EDED" w14:textId="613AC2CD" w:rsidR="00804DCF" w:rsidRPr="00723D3A" w:rsidRDefault="00804DCF" w:rsidP="00EF3B79">
      <w:pPr>
        <w:numPr>
          <w:ilvl w:val="0"/>
          <w:numId w:val="9"/>
        </w:numPr>
        <w:tabs>
          <w:tab w:val="left" w:pos="426"/>
        </w:tabs>
        <w:suppressAutoHyphens w:val="0"/>
        <w:spacing w:before="60" w:after="60"/>
        <w:ind w:left="426" w:hanging="426"/>
        <w:jc w:val="both"/>
        <w:rPr>
          <w:rFonts w:ascii="Arial" w:hAnsi="Arial" w:cs="Arial"/>
          <w:sz w:val="22"/>
          <w:szCs w:val="22"/>
        </w:rPr>
      </w:pPr>
      <w:r>
        <w:rPr>
          <w:rFonts w:ascii="Arial" w:hAnsi="Arial" w:cs="Arial"/>
          <w:sz w:val="22"/>
          <w:szCs w:val="22"/>
        </w:rPr>
        <w:t>Pro běh výpovědní lhůty a odvolání, jakož i pro důsledky ukončení</w:t>
      </w:r>
      <w:r w:rsidR="00B540C7">
        <w:rPr>
          <w:rFonts w:ascii="Arial" w:hAnsi="Arial" w:cs="Arial"/>
          <w:sz w:val="22"/>
          <w:szCs w:val="22"/>
        </w:rPr>
        <w:t xml:space="preserve"> </w:t>
      </w:r>
      <w:r>
        <w:rPr>
          <w:rFonts w:ascii="Arial" w:hAnsi="Arial" w:cs="Arial"/>
          <w:sz w:val="22"/>
          <w:szCs w:val="22"/>
        </w:rPr>
        <w:t>právního vztahu platí ustanovení §§</w:t>
      </w:r>
      <w:r w:rsidR="002B6405">
        <w:rPr>
          <w:rFonts w:ascii="Arial" w:hAnsi="Arial" w:cs="Arial"/>
          <w:sz w:val="22"/>
          <w:szCs w:val="22"/>
        </w:rPr>
        <w:t xml:space="preserve"> 2440 a 2443 občanského zákoníku v platném znění.</w:t>
      </w:r>
    </w:p>
    <w:p w14:paraId="0CA555F9" w14:textId="77777777" w:rsidR="00570878" w:rsidRDefault="00570878" w:rsidP="00570878">
      <w:pPr>
        <w:tabs>
          <w:tab w:val="left" w:pos="426"/>
        </w:tabs>
        <w:suppressAutoHyphens w:val="0"/>
        <w:spacing w:before="60" w:after="60"/>
        <w:ind w:left="426"/>
        <w:jc w:val="both"/>
        <w:rPr>
          <w:rFonts w:ascii="Arial" w:hAnsi="Arial" w:cs="Arial"/>
          <w:sz w:val="22"/>
          <w:szCs w:val="22"/>
        </w:rPr>
      </w:pPr>
    </w:p>
    <w:p w14:paraId="3DDFDFC3" w14:textId="77777777" w:rsidR="00570878" w:rsidRPr="00723D3A" w:rsidRDefault="00570878" w:rsidP="00570878">
      <w:pPr>
        <w:tabs>
          <w:tab w:val="left" w:pos="426"/>
        </w:tabs>
        <w:suppressAutoHyphens w:val="0"/>
        <w:spacing w:before="60" w:after="60"/>
        <w:ind w:left="426"/>
        <w:jc w:val="both"/>
        <w:rPr>
          <w:rFonts w:ascii="Arial" w:hAnsi="Arial" w:cs="Arial"/>
          <w:sz w:val="22"/>
          <w:szCs w:val="22"/>
        </w:rPr>
      </w:pPr>
    </w:p>
    <w:p w14:paraId="50981F6B" w14:textId="77777777" w:rsidR="00570878" w:rsidRPr="00723D3A" w:rsidRDefault="00570878" w:rsidP="00570878">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XIII. Závěrečná ustanovení</w:t>
      </w:r>
    </w:p>
    <w:p w14:paraId="76FA3511" w14:textId="77777777" w:rsidR="00570878" w:rsidRPr="00723D3A" w:rsidRDefault="00570878" w:rsidP="00EF3B79">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Právní vztahy vzniklé z této Smlouvy a touto Smlouvou blíže neupravené se řídí platnými a účinnými právními předpisy České republiky, zejména občanským zákoníkem.</w:t>
      </w:r>
    </w:p>
    <w:p w14:paraId="77D2CE46" w14:textId="77777777" w:rsidR="00570878" w:rsidRPr="00723D3A" w:rsidRDefault="00570878" w:rsidP="00EF3B79">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Výrazům, které nejsou v této Smlouvě výslovně definovány, je třeba připisovat stejný význam, jako je jim připisován jejími přílohami.</w:t>
      </w:r>
    </w:p>
    <w:p w14:paraId="6D40526E" w14:textId="77777777" w:rsidR="00570878" w:rsidRPr="00723D3A" w:rsidRDefault="00570878" w:rsidP="00EF3B79">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rozporu mezi jednotlivými ustanoveními této Smlouvy se uplatní pro jejich výklad obecná interpretační pravidla.</w:t>
      </w:r>
    </w:p>
    <w:p w14:paraId="57A741AB" w14:textId="77777777" w:rsidR="00570878" w:rsidRPr="00723D3A" w:rsidRDefault="00570878" w:rsidP="00EF3B79">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Pokud tato Smlouva neupravuje příslušná práva a povinnosti smluvních stran, pak jsou smluvní strany povinny respektovat znění občanského zákoníku. </w:t>
      </w:r>
    </w:p>
    <w:p w14:paraId="468F12C4" w14:textId="77777777" w:rsidR="00570878" w:rsidRPr="00723D3A" w:rsidRDefault="00570878" w:rsidP="00EF3B79">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Dojde-li za dobu účinnosti této Smlouvy ke zrušení právního předpisu a jeho nahrazení novým právním předpisem věcně se dotýkajícím předmětu plnění dle této Smlouvy a bude-li mít tato </w:t>
      </w:r>
      <w:r w:rsidRPr="00723D3A">
        <w:rPr>
          <w:rFonts w:ascii="Arial" w:hAnsi="Arial" w:cs="Arial"/>
          <w:sz w:val="22"/>
          <w:szCs w:val="22"/>
        </w:rPr>
        <w:lastRenderedPageBreak/>
        <w:t xml:space="preserve">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w:t>
      </w:r>
      <w:r>
        <w:rPr>
          <w:rFonts w:ascii="Arial" w:hAnsi="Arial" w:cs="Arial"/>
          <w:sz w:val="22"/>
          <w:szCs w:val="22"/>
        </w:rPr>
        <w:t>Příkazník</w:t>
      </w:r>
      <w:r w:rsidRPr="00723D3A">
        <w:rPr>
          <w:rFonts w:ascii="Arial" w:hAnsi="Arial" w:cs="Arial"/>
          <w:sz w:val="22"/>
          <w:szCs w:val="22"/>
        </w:rPr>
        <w:t xml:space="preserve"> vznášet požadavky na navýšení Ceny za provedení díla s výjimkou případů, kdy takové navýšení bude objektivně a prokazatelně nezbytné k zachování předmětu, účelu a obsahu této Smlouvy. I v takovém případě však </w:t>
      </w:r>
      <w:r>
        <w:rPr>
          <w:rFonts w:ascii="Arial" w:hAnsi="Arial" w:cs="Arial"/>
          <w:sz w:val="22"/>
          <w:szCs w:val="22"/>
        </w:rPr>
        <w:t>Příkazníkovi</w:t>
      </w:r>
      <w:r w:rsidRPr="00723D3A">
        <w:rPr>
          <w:rFonts w:ascii="Arial" w:hAnsi="Arial" w:cs="Arial"/>
          <w:sz w:val="22"/>
          <w:szCs w:val="22"/>
        </w:rPr>
        <w:t xml:space="preserve"> nevzniká bez dalšího nárok na sjednání navýšení jakékoli položky ceny za provedení díla. </w:t>
      </w:r>
    </w:p>
    <w:p w14:paraId="79CFB447" w14:textId="77777777" w:rsidR="00570878" w:rsidRPr="00A85C32" w:rsidRDefault="00570878" w:rsidP="00EF3B79">
      <w:pPr>
        <w:numPr>
          <w:ilvl w:val="0"/>
          <w:numId w:val="13"/>
        </w:numPr>
        <w:tabs>
          <w:tab w:val="left" w:pos="426"/>
        </w:tabs>
        <w:suppressAutoHyphens w:val="0"/>
        <w:spacing w:before="60" w:after="60"/>
        <w:ind w:left="426" w:hanging="426"/>
        <w:jc w:val="both"/>
        <w:rPr>
          <w:rFonts w:ascii="Arial" w:hAnsi="Arial" w:cs="Arial"/>
          <w:sz w:val="22"/>
          <w:szCs w:val="22"/>
        </w:rPr>
      </w:pPr>
      <w:r w:rsidRPr="00CE0384">
        <w:rPr>
          <w:rFonts w:ascii="Arial" w:hAnsi="Arial" w:cs="Arial"/>
          <w:sz w:val="22"/>
          <w:szCs w:val="22"/>
        </w:rPr>
        <w:t>Veškeré spory, které vzniknou ze Smlouvy nebo v souvislosti s ní, které se nepodaří vyřešit přednostně smírnou cestou, budou rozhodovány obecnými soudy</w:t>
      </w:r>
      <w:r>
        <w:rPr>
          <w:rFonts w:ascii="Arial" w:hAnsi="Arial" w:cs="Arial"/>
          <w:sz w:val="22"/>
          <w:szCs w:val="22"/>
        </w:rPr>
        <w:t>.</w:t>
      </w:r>
      <w:r w:rsidRPr="00CE0384">
        <w:rPr>
          <w:rFonts w:ascii="Arial" w:hAnsi="Arial" w:cs="Arial"/>
          <w:sz w:val="22"/>
          <w:szCs w:val="22"/>
        </w:rPr>
        <w:t xml:space="preserve"> Smluvní strany jsou seznámeny se skutečností, že </w:t>
      </w:r>
      <w:r>
        <w:rPr>
          <w:rFonts w:ascii="Arial" w:hAnsi="Arial" w:cs="Arial"/>
          <w:sz w:val="22"/>
          <w:szCs w:val="22"/>
        </w:rPr>
        <w:t>Příkazce</w:t>
      </w:r>
      <w:r w:rsidRPr="00CE0384">
        <w:rPr>
          <w:rFonts w:ascii="Arial" w:hAnsi="Arial" w:cs="Arial"/>
          <w:sz w:val="22"/>
          <w:szCs w:val="22"/>
        </w:rPr>
        <w:t xml:space="preserve">, jako orgán územní samosprávy, je povinen poskytovat informace vztahující se k jeho působnosti dle zákona č. 106/1999 Sb., o svobodném přístupu k informacím, ve znění pozdějších předpisů. Smluvní strany souhlasně prohlašují, že žádný údaj v této smlouvě, včetně jejích příloh, není označován za obchodní tajemství. </w:t>
      </w:r>
      <w:r>
        <w:rPr>
          <w:rFonts w:ascii="Arial" w:hAnsi="Arial" w:cs="Arial"/>
          <w:sz w:val="22"/>
          <w:szCs w:val="22"/>
        </w:rPr>
        <w:t>Příkazník</w:t>
      </w:r>
      <w:r w:rsidRPr="00CE0384">
        <w:rPr>
          <w:rFonts w:ascii="Arial" w:hAnsi="Arial" w:cs="Arial"/>
          <w:sz w:val="22"/>
          <w:szCs w:val="22"/>
        </w:rPr>
        <w:t xml:space="preserve"> prohlašuje, že:</w:t>
      </w:r>
    </w:p>
    <w:p w14:paraId="30440825" w14:textId="77777777" w:rsidR="00570878" w:rsidRPr="00723D3A" w:rsidRDefault="00570878" w:rsidP="00EF3B79">
      <w:pPr>
        <w:numPr>
          <w:ilvl w:val="0"/>
          <w:numId w:val="15"/>
        </w:numPr>
        <w:tabs>
          <w:tab w:val="left" w:pos="426"/>
        </w:tabs>
        <w:suppressAutoHyphens w:val="0"/>
        <w:spacing w:before="60" w:after="60"/>
        <w:jc w:val="both"/>
        <w:rPr>
          <w:rFonts w:ascii="Arial" w:hAnsi="Arial" w:cs="Arial"/>
          <w:sz w:val="22"/>
          <w:szCs w:val="22"/>
        </w:rPr>
      </w:pPr>
      <w:r w:rsidRPr="00723D3A">
        <w:rPr>
          <w:rFonts w:ascii="Arial" w:hAnsi="Arial" w:cs="Arial"/>
          <w:sz w:val="22"/>
          <w:szCs w:val="22"/>
        </w:rPr>
        <w:t>Statutární město Ústí nad Labem je oprávněno, pokud postupuje dle zákona č. 106/1999 Sb., o svobodném přístupu k informacím, ve znění pozdějších předpisů, poskytovat veškeré informace o této smlouvě a o jiných údajích tohoto závazkového právního vztahu, pokud nejsou v této smlouvě uvedeny (např. o daňových dokladech, předávacích protokolech, nabídkách či jiných písemnostech),</w:t>
      </w:r>
    </w:p>
    <w:p w14:paraId="3CF95320" w14:textId="77777777" w:rsidR="00570878" w:rsidRPr="00723D3A" w:rsidRDefault="00570878" w:rsidP="00EF3B79">
      <w:pPr>
        <w:numPr>
          <w:ilvl w:val="0"/>
          <w:numId w:val="15"/>
        </w:numPr>
        <w:tabs>
          <w:tab w:val="left" w:pos="426"/>
        </w:tabs>
        <w:suppressAutoHyphens w:val="0"/>
        <w:spacing w:before="60" w:after="60"/>
        <w:jc w:val="both"/>
        <w:rPr>
          <w:rFonts w:ascii="Arial" w:hAnsi="Arial" w:cs="Arial"/>
          <w:sz w:val="22"/>
          <w:szCs w:val="22"/>
        </w:rPr>
      </w:pPr>
      <w:r w:rsidRPr="00723D3A">
        <w:rPr>
          <w:rFonts w:ascii="Arial" w:hAnsi="Arial" w:cs="Arial"/>
          <w:sz w:val="22"/>
          <w:szCs w:val="22"/>
        </w:rPr>
        <w:t>veškeré údaj</w:t>
      </w:r>
      <w:r>
        <w:rPr>
          <w:rFonts w:ascii="Arial" w:hAnsi="Arial" w:cs="Arial"/>
          <w:sz w:val="22"/>
          <w:szCs w:val="22"/>
        </w:rPr>
        <w:t xml:space="preserve">e uvedené v této smlouvě, popř. </w:t>
      </w:r>
      <w:r w:rsidRPr="00723D3A">
        <w:rPr>
          <w:rFonts w:ascii="Arial" w:hAnsi="Arial" w:cs="Arial"/>
          <w:sz w:val="22"/>
          <w:szCs w:val="22"/>
        </w:rPr>
        <w:t>které jsou použity v rámci tohoto závazkového právního vztahu, a to i pokud jsou získány od třetích osob, nepodléhají povinnosti mlčenlivosti nebo jinému postupu směřujícímu k ochraně před zneužitím a zveřejněním.</w:t>
      </w:r>
    </w:p>
    <w:p w14:paraId="43F6CABE" w14:textId="77777777" w:rsidR="00570878" w:rsidRPr="00723D3A" w:rsidRDefault="00570878" w:rsidP="00EF3B79">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Smluvní strany shodně prohlašují, že povinnost uveřejnění této smlouvy dle zákona č. 340/2015 Sb., o zvláštních podmínkách účinnosti některých smluv, uveřejňování těchto smluv a o registru smluv (zákon o registru smluv) bude splněna ze strany </w:t>
      </w:r>
      <w:r>
        <w:rPr>
          <w:rFonts w:ascii="Arial" w:hAnsi="Arial" w:cs="Arial"/>
          <w:sz w:val="22"/>
          <w:szCs w:val="22"/>
        </w:rPr>
        <w:t>Příkazce</w:t>
      </w:r>
      <w:r w:rsidRPr="00723D3A">
        <w:rPr>
          <w:rFonts w:ascii="Arial" w:hAnsi="Arial" w:cs="Arial"/>
          <w:sz w:val="22"/>
          <w:szCs w:val="22"/>
        </w:rPr>
        <w:t>.</w:t>
      </w:r>
    </w:p>
    <w:p w14:paraId="6DCCA5E0" w14:textId="77777777" w:rsidR="00570878" w:rsidRPr="00723D3A" w:rsidRDefault="00570878" w:rsidP="00EF3B79">
      <w:pPr>
        <w:numPr>
          <w:ilvl w:val="0"/>
          <w:numId w:val="13"/>
        </w:numPr>
        <w:tabs>
          <w:tab w:val="left" w:pos="426"/>
        </w:tabs>
        <w:suppressAutoHyphens w:val="0"/>
        <w:spacing w:before="60" w:after="60"/>
        <w:ind w:left="426" w:hanging="426"/>
        <w:jc w:val="both"/>
        <w:rPr>
          <w:rFonts w:ascii="Arial" w:hAnsi="Arial" w:cs="Arial"/>
          <w:sz w:val="22"/>
          <w:szCs w:val="22"/>
        </w:rPr>
      </w:pPr>
      <w:bookmarkStart w:id="9" w:name="_Ref417563925"/>
      <w:r w:rsidRPr="00723D3A">
        <w:rPr>
          <w:rFonts w:ascii="Arial" w:hAnsi="Arial" w:cs="Arial"/>
          <w:sz w:val="22"/>
          <w:szCs w:val="22"/>
        </w:rPr>
        <w:t xml:space="preserve">Tuto Smlouvu lze měnit, doplňovat nebo rušit pouze formou písemných vzestupně číslovaných dodatků podepsaných smluvními stranami. </w:t>
      </w:r>
      <w:bookmarkEnd w:id="9"/>
      <w:r w:rsidRPr="00723D3A">
        <w:rPr>
          <w:rFonts w:ascii="Arial" w:hAnsi="Arial" w:cs="Arial"/>
          <w:sz w:val="22"/>
          <w:szCs w:val="22"/>
        </w:rPr>
        <w:t xml:space="preserve">Dodatky nabývají platnosti v den, kdy byly podepsány oběma smluvními stranami a účinnosti v den, kdy byly zveřejněny v registru smluv. </w:t>
      </w:r>
    </w:p>
    <w:p w14:paraId="5F046DD2" w14:textId="77777777" w:rsidR="00570878" w:rsidRPr="006262C3" w:rsidRDefault="00570878" w:rsidP="00EF3B79">
      <w:pPr>
        <w:numPr>
          <w:ilvl w:val="0"/>
          <w:numId w:val="13"/>
        </w:numPr>
        <w:tabs>
          <w:tab w:val="left" w:pos="426"/>
        </w:tabs>
        <w:suppressAutoHyphens w:val="0"/>
        <w:spacing w:before="60" w:after="60"/>
        <w:ind w:left="426" w:hanging="426"/>
        <w:jc w:val="both"/>
        <w:rPr>
          <w:rFonts w:ascii="Arial" w:hAnsi="Arial" w:cs="Arial"/>
          <w:sz w:val="22"/>
          <w:szCs w:val="22"/>
        </w:rPr>
      </w:pPr>
      <w:bookmarkStart w:id="10" w:name="_Ref210200068"/>
      <w:bookmarkStart w:id="11" w:name="_Ref212697317"/>
      <w:r w:rsidRPr="00723D3A">
        <w:rPr>
          <w:rFonts w:ascii="Arial" w:hAnsi="Arial" w:cs="Arial"/>
          <w:sz w:val="22"/>
          <w:szCs w:val="22"/>
        </w:rPr>
        <w:t>Tato Smlouva představuje úplnou dohodu smluvních stran o předmětu této Smlouvy</w:t>
      </w:r>
      <w:bookmarkEnd w:id="10"/>
      <w:bookmarkEnd w:id="11"/>
      <w:r>
        <w:rPr>
          <w:rFonts w:ascii="Arial" w:hAnsi="Arial" w:cs="Arial"/>
          <w:sz w:val="22"/>
          <w:szCs w:val="22"/>
        </w:rPr>
        <w:t xml:space="preserve"> a je vyhotovena ve třech vyhotoveních s platností originálu, z nichž dvě obdrží příkazce a jedno příkazník</w:t>
      </w:r>
      <w:r w:rsidRPr="00723D3A">
        <w:rPr>
          <w:rFonts w:ascii="Arial" w:hAnsi="Arial" w:cs="Arial"/>
          <w:sz w:val="22"/>
          <w:szCs w:val="22"/>
        </w:rPr>
        <w:t>.</w:t>
      </w:r>
    </w:p>
    <w:p w14:paraId="47F5FD69" w14:textId="77777777" w:rsidR="00570878" w:rsidRPr="00723D3A" w:rsidRDefault="00570878" w:rsidP="00EF3B79">
      <w:pPr>
        <w:numPr>
          <w:ilvl w:val="0"/>
          <w:numId w:val="13"/>
        </w:numPr>
        <w:tabs>
          <w:tab w:val="left" w:pos="426"/>
        </w:tabs>
        <w:suppressAutoHyphens w:val="0"/>
        <w:spacing w:before="60" w:after="60"/>
        <w:ind w:left="426" w:hanging="426"/>
        <w:jc w:val="both"/>
        <w:rPr>
          <w:rFonts w:ascii="Arial" w:hAnsi="Arial" w:cs="Arial"/>
          <w:sz w:val="22"/>
          <w:szCs w:val="22"/>
        </w:rPr>
      </w:pPr>
      <w:r>
        <w:rPr>
          <w:rFonts w:ascii="Arial" w:hAnsi="Arial" w:cs="Arial"/>
          <w:sz w:val="22"/>
          <w:szCs w:val="22"/>
        </w:rPr>
        <w:t>S</w:t>
      </w:r>
      <w:r w:rsidRPr="00723D3A">
        <w:rPr>
          <w:rFonts w:ascii="Arial" w:hAnsi="Arial" w:cs="Arial"/>
          <w:sz w:val="22"/>
          <w:szCs w:val="22"/>
        </w:rPr>
        <w:t>oučást Smlouvy tvoří t</w:t>
      </w:r>
      <w:r>
        <w:rPr>
          <w:rFonts w:ascii="Arial" w:hAnsi="Arial" w:cs="Arial"/>
          <w:sz w:val="22"/>
          <w:szCs w:val="22"/>
        </w:rPr>
        <w:t>a</w:t>
      </w:r>
      <w:r w:rsidRPr="00723D3A">
        <w:rPr>
          <w:rFonts w:ascii="Arial" w:hAnsi="Arial" w:cs="Arial"/>
          <w:sz w:val="22"/>
          <w:szCs w:val="22"/>
        </w:rPr>
        <w:t>to příloh</w:t>
      </w:r>
      <w:r>
        <w:rPr>
          <w:rFonts w:ascii="Arial" w:hAnsi="Arial" w:cs="Arial"/>
          <w:sz w:val="22"/>
          <w:szCs w:val="22"/>
        </w:rPr>
        <w:t>a</w:t>
      </w:r>
      <w:r w:rsidRPr="00723D3A">
        <w:rPr>
          <w:rFonts w:ascii="Arial" w:hAnsi="Arial" w:cs="Arial"/>
          <w:sz w:val="22"/>
          <w:szCs w:val="22"/>
        </w:rPr>
        <w:t>:</w:t>
      </w:r>
    </w:p>
    <w:p w14:paraId="4307831B" w14:textId="77777777" w:rsidR="00570878" w:rsidRDefault="00570878" w:rsidP="00EF3B79">
      <w:pPr>
        <w:numPr>
          <w:ilvl w:val="0"/>
          <w:numId w:val="14"/>
        </w:numPr>
        <w:tabs>
          <w:tab w:val="left" w:pos="426"/>
        </w:tabs>
        <w:suppressAutoHyphens w:val="0"/>
        <w:spacing w:before="60" w:after="60"/>
        <w:jc w:val="both"/>
        <w:rPr>
          <w:rFonts w:ascii="Arial" w:hAnsi="Arial" w:cs="Arial"/>
          <w:sz w:val="22"/>
          <w:szCs w:val="22"/>
        </w:rPr>
      </w:pPr>
      <w:r>
        <w:rPr>
          <w:rFonts w:ascii="Arial" w:hAnsi="Arial" w:cs="Arial"/>
          <w:sz w:val="22"/>
          <w:szCs w:val="22"/>
        </w:rPr>
        <w:t>Cenová nabídka příkazníka (Krycí list nabídky)</w:t>
      </w:r>
    </w:p>
    <w:p w14:paraId="123D741C" w14:textId="77777777" w:rsidR="00484FCF" w:rsidRDefault="00484FCF" w:rsidP="00484FCF">
      <w:pPr>
        <w:pStyle w:val="Odstavecseseznamem"/>
        <w:widowControl w:val="0"/>
        <w:suppressAutoHyphens w:val="0"/>
        <w:autoSpaceDE w:val="0"/>
        <w:autoSpaceDN w:val="0"/>
        <w:adjustRightInd w:val="0"/>
        <w:spacing w:line="252" w:lineRule="exact"/>
        <w:ind w:left="426"/>
        <w:jc w:val="both"/>
        <w:rPr>
          <w:rFonts w:ascii="Arial" w:eastAsiaTheme="minorHAnsi" w:hAnsi="Arial" w:cs="Arial"/>
          <w:color w:val="000000"/>
          <w:sz w:val="22"/>
          <w:szCs w:val="22"/>
          <w:lang w:eastAsia="en-US"/>
        </w:rPr>
      </w:pPr>
    </w:p>
    <w:p w14:paraId="37EB2B30" w14:textId="77777777" w:rsidR="004D41F4" w:rsidRDefault="004D41F4" w:rsidP="00484FCF">
      <w:pPr>
        <w:pStyle w:val="Odstavecseseznamem"/>
        <w:widowControl w:val="0"/>
        <w:suppressAutoHyphens w:val="0"/>
        <w:autoSpaceDE w:val="0"/>
        <w:autoSpaceDN w:val="0"/>
        <w:adjustRightInd w:val="0"/>
        <w:spacing w:line="252" w:lineRule="exact"/>
        <w:ind w:left="426"/>
        <w:jc w:val="both"/>
        <w:rPr>
          <w:rFonts w:ascii="Arial" w:eastAsiaTheme="minorHAnsi" w:hAnsi="Arial" w:cs="Arial"/>
          <w:color w:val="000000"/>
          <w:sz w:val="22"/>
          <w:szCs w:val="22"/>
          <w:lang w:eastAsia="en-US"/>
        </w:rPr>
      </w:pPr>
    </w:p>
    <w:p w14:paraId="53E4967F" w14:textId="2CDA02D0" w:rsidR="004D41F4" w:rsidRDefault="004D41F4" w:rsidP="00484FCF">
      <w:pPr>
        <w:pStyle w:val="Odstavecseseznamem"/>
        <w:widowControl w:val="0"/>
        <w:suppressAutoHyphens w:val="0"/>
        <w:autoSpaceDE w:val="0"/>
        <w:autoSpaceDN w:val="0"/>
        <w:adjustRightInd w:val="0"/>
        <w:spacing w:line="252" w:lineRule="exact"/>
        <w:ind w:left="426"/>
        <w:jc w:val="both"/>
        <w:rPr>
          <w:rFonts w:ascii="Arial" w:eastAsiaTheme="minorHAnsi" w:hAnsi="Arial" w:cs="Arial"/>
          <w:color w:val="000000"/>
          <w:sz w:val="22"/>
          <w:szCs w:val="22"/>
          <w:lang w:eastAsia="en-US"/>
        </w:rPr>
      </w:pPr>
    </w:p>
    <w:p w14:paraId="42AAB9C8" w14:textId="2AA60DCA" w:rsidR="00C57AE8" w:rsidRDefault="00C57AE8" w:rsidP="00484FCF">
      <w:pPr>
        <w:pStyle w:val="Odstavecseseznamem"/>
        <w:widowControl w:val="0"/>
        <w:suppressAutoHyphens w:val="0"/>
        <w:autoSpaceDE w:val="0"/>
        <w:autoSpaceDN w:val="0"/>
        <w:adjustRightInd w:val="0"/>
        <w:spacing w:line="252" w:lineRule="exact"/>
        <w:ind w:left="426"/>
        <w:jc w:val="both"/>
        <w:rPr>
          <w:rFonts w:ascii="Arial" w:eastAsiaTheme="minorHAnsi" w:hAnsi="Arial" w:cs="Arial"/>
          <w:color w:val="000000"/>
          <w:sz w:val="22"/>
          <w:szCs w:val="22"/>
          <w:lang w:eastAsia="en-US"/>
        </w:rPr>
      </w:pPr>
    </w:p>
    <w:p w14:paraId="3F6BD9F2" w14:textId="2794F168" w:rsidR="00C57AE8" w:rsidRDefault="00C57AE8" w:rsidP="00484FCF">
      <w:pPr>
        <w:pStyle w:val="Odstavecseseznamem"/>
        <w:widowControl w:val="0"/>
        <w:suppressAutoHyphens w:val="0"/>
        <w:autoSpaceDE w:val="0"/>
        <w:autoSpaceDN w:val="0"/>
        <w:adjustRightInd w:val="0"/>
        <w:spacing w:line="252" w:lineRule="exact"/>
        <w:ind w:left="426"/>
        <w:jc w:val="both"/>
        <w:rPr>
          <w:rFonts w:ascii="Arial" w:eastAsiaTheme="minorHAnsi" w:hAnsi="Arial" w:cs="Arial"/>
          <w:color w:val="000000"/>
          <w:sz w:val="22"/>
          <w:szCs w:val="22"/>
          <w:lang w:eastAsia="en-US"/>
        </w:rPr>
      </w:pPr>
    </w:p>
    <w:p w14:paraId="17FDEA1E" w14:textId="030B3162" w:rsidR="00C57AE8" w:rsidRDefault="00C57AE8" w:rsidP="00484FCF">
      <w:pPr>
        <w:pStyle w:val="Odstavecseseznamem"/>
        <w:widowControl w:val="0"/>
        <w:suppressAutoHyphens w:val="0"/>
        <w:autoSpaceDE w:val="0"/>
        <w:autoSpaceDN w:val="0"/>
        <w:adjustRightInd w:val="0"/>
        <w:spacing w:line="252" w:lineRule="exact"/>
        <w:ind w:left="426"/>
        <w:jc w:val="both"/>
        <w:rPr>
          <w:rFonts w:ascii="Arial" w:eastAsiaTheme="minorHAnsi" w:hAnsi="Arial" w:cs="Arial"/>
          <w:color w:val="000000"/>
          <w:sz w:val="22"/>
          <w:szCs w:val="22"/>
          <w:lang w:eastAsia="en-US"/>
        </w:rPr>
      </w:pPr>
    </w:p>
    <w:p w14:paraId="5F721DB8" w14:textId="37EB00A0" w:rsidR="00C57AE8" w:rsidRDefault="00C57AE8" w:rsidP="00484FCF">
      <w:pPr>
        <w:pStyle w:val="Odstavecseseznamem"/>
        <w:widowControl w:val="0"/>
        <w:suppressAutoHyphens w:val="0"/>
        <w:autoSpaceDE w:val="0"/>
        <w:autoSpaceDN w:val="0"/>
        <w:adjustRightInd w:val="0"/>
        <w:spacing w:line="252" w:lineRule="exact"/>
        <w:ind w:left="426"/>
        <w:jc w:val="both"/>
        <w:rPr>
          <w:rFonts w:ascii="Arial" w:eastAsiaTheme="minorHAnsi" w:hAnsi="Arial" w:cs="Arial"/>
          <w:color w:val="000000"/>
          <w:sz w:val="22"/>
          <w:szCs w:val="22"/>
          <w:lang w:eastAsia="en-US"/>
        </w:rPr>
      </w:pPr>
    </w:p>
    <w:p w14:paraId="4D83D05E" w14:textId="54DD829C" w:rsidR="00C57AE8" w:rsidRDefault="00C57AE8" w:rsidP="00484FCF">
      <w:pPr>
        <w:pStyle w:val="Odstavecseseznamem"/>
        <w:widowControl w:val="0"/>
        <w:suppressAutoHyphens w:val="0"/>
        <w:autoSpaceDE w:val="0"/>
        <w:autoSpaceDN w:val="0"/>
        <w:adjustRightInd w:val="0"/>
        <w:spacing w:line="252" w:lineRule="exact"/>
        <w:ind w:left="426"/>
        <w:jc w:val="both"/>
        <w:rPr>
          <w:rFonts w:ascii="Arial" w:eastAsiaTheme="minorHAnsi" w:hAnsi="Arial" w:cs="Arial"/>
          <w:color w:val="000000"/>
          <w:sz w:val="22"/>
          <w:szCs w:val="22"/>
          <w:lang w:eastAsia="en-US"/>
        </w:rPr>
      </w:pPr>
    </w:p>
    <w:p w14:paraId="50E87A0E" w14:textId="019F4DB2" w:rsidR="00C57AE8" w:rsidRDefault="00C57AE8" w:rsidP="00484FCF">
      <w:pPr>
        <w:pStyle w:val="Odstavecseseznamem"/>
        <w:widowControl w:val="0"/>
        <w:suppressAutoHyphens w:val="0"/>
        <w:autoSpaceDE w:val="0"/>
        <w:autoSpaceDN w:val="0"/>
        <w:adjustRightInd w:val="0"/>
        <w:spacing w:line="252" w:lineRule="exact"/>
        <w:ind w:left="426"/>
        <w:jc w:val="both"/>
        <w:rPr>
          <w:rFonts w:ascii="Arial" w:eastAsiaTheme="minorHAnsi" w:hAnsi="Arial" w:cs="Arial"/>
          <w:color w:val="000000"/>
          <w:sz w:val="22"/>
          <w:szCs w:val="22"/>
          <w:lang w:eastAsia="en-US"/>
        </w:rPr>
      </w:pPr>
    </w:p>
    <w:p w14:paraId="57745AA3" w14:textId="25C6092B" w:rsidR="00C57AE8" w:rsidRDefault="00C57AE8" w:rsidP="00484FCF">
      <w:pPr>
        <w:pStyle w:val="Odstavecseseznamem"/>
        <w:widowControl w:val="0"/>
        <w:suppressAutoHyphens w:val="0"/>
        <w:autoSpaceDE w:val="0"/>
        <w:autoSpaceDN w:val="0"/>
        <w:adjustRightInd w:val="0"/>
        <w:spacing w:line="252" w:lineRule="exact"/>
        <w:ind w:left="426"/>
        <w:jc w:val="both"/>
        <w:rPr>
          <w:rFonts w:ascii="Arial" w:eastAsiaTheme="minorHAnsi" w:hAnsi="Arial" w:cs="Arial"/>
          <w:color w:val="000000"/>
          <w:sz w:val="22"/>
          <w:szCs w:val="22"/>
          <w:lang w:eastAsia="en-US"/>
        </w:rPr>
      </w:pPr>
    </w:p>
    <w:p w14:paraId="395A6F6B" w14:textId="5D712992" w:rsidR="00C57AE8" w:rsidRDefault="00C57AE8" w:rsidP="00484FCF">
      <w:pPr>
        <w:pStyle w:val="Odstavecseseznamem"/>
        <w:widowControl w:val="0"/>
        <w:suppressAutoHyphens w:val="0"/>
        <w:autoSpaceDE w:val="0"/>
        <w:autoSpaceDN w:val="0"/>
        <w:adjustRightInd w:val="0"/>
        <w:spacing w:line="252" w:lineRule="exact"/>
        <w:ind w:left="426"/>
        <w:jc w:val="both"/>
        <w:rPr>
          <w:rFonts w:ascii="Arial" w:eastAsiaTheme="minorHAnsi" w:hAnsi="Arial" w:cs="Arial"/>
          <w:color w:val="000000"/>
          <w:sz w:val="22"/>
          <w:szCs w:val="22"/>
          <w:lang w:eastAsia="en-US"/>
        </w:rPr>
      </w:pPr>
    </w:p>
    <w:p w14:paraId="5954ADBD" w14:textId="209A147D" w:rsidR="00C57AE8" w:rsidRDefault="00C57AE8" w:rsidP="00484FCF">
      <w:pPr>
        <w:pStyle w:val="Odstavecseseznamem"/>
        <w:widowControl w:val="0"/>
        <w:suppressAutoHyphens w:val="0"/>
        <w:autoSpaceDE w:val="0"/>
        <w:autoSpaceDN w:val="0"/>
        <w:adjustRightInd w:val="0"/>
        <w:spacing w:line="252" w:lineRule="exact"/>
        <w:ind w:left="426"/>
        <w:jc w:val="both"/>
        <w:rPr>
          <w:rFonts w:ascii="Arial" w:eastAsiaTheme="minorHAnsi" w:hAnsi="Arial" w:cs="Arial"/>
          <w:color w:val="000000"/>
          <w:sz w:val="22"/>
          <w:szCs w:val="22"/>
          <w:lang w:eastAsia="en-US"/>
        </w:rPr>
      </w:pPr>
    </w:p>
    <w:p w14:paraId="5210B74E" w14:textId="77777777" w:rsidR="00C57AE8" w:rsidRDefault="00C57AE8" w:rsidP="00484FCF">
      <w:pPr>
        <w:pStyle w:val="Odstavecseseznamem"/>
        <w:widowControl w:val="0"/>
        <w:suppressAutoHyphens w:val="0"/>
        <w:autoSpaceDE w:val="0"/>
        <w:autoSpaceDN w:val="0"/>
        <w:adjustRightInd w:val="0"/>
        <w:spacing w:line="252" w:lineRule="exact"/>
        <w:ind w:left="426"/>
        <w:jc w:val="both"/>
        <w:rPr>
          <w:rFonts w:ascii="Arial" w:eastAsiaTheme="minorHAnsi" w:hAnsi="Arial" w:cs="Arial"/>
          <w:color w:val="000000"/>
          <w:sz w:val="22"/>
          <w:szCs w:val="22"/>
          <w:lang w:eastAsia="en-US"/>
        </w:rPr>
      </w:pPr>
    </w:p>
    <w:p w14:paraId="036E599C" w14:textId="77777777" w:rsidR="004D41F4" w:rsidRDefault="004D41F4" w:rsidP="00484FCF">
      <w:pPr>
        <w:pStyle w:val="Odstavecseseznamem"/>
        <w:widowControl w:val="0"/>
        <w:suppressAutoHyphens w:val="0"/>
        <w:autoSpaceDE w:val="0"/>
        <w:autoSpaceDN w:val="0"/>
        <w:adjustRightInd w:val="0"/>
        <w:spacing w:line="252" w:lineRule="exact"/>
        <w:ind w:left="426"/>
        <w:jc w:val="both"/>
        <w:rPr>
          <w:rFonts w:ascii="Arial" w:eastAsiaTheme="minorHAnsi" w:hAnsi="Arial" w:cs="Arial"/>
          <w:color w:val="000000"/>
          <w:sz w:val="22"/>
          <w:szCs w:val="22"/>
          <w:lang w:eastAsia="en-US"/>
        </w:rPr>
      </w:pPr>
    </w:p>
    <w:p w14:paraId="7B28DBF8" w14:textId="77777777" w:rsidR="00B37FD1" w:rsidRDefault="00B37FD1" w:rsidP="00B37FD1">
      <w:pPr>
        <w:pStyle w:val="Zkladntext2"/>
        <w:tabs>
          <w:tab w:val="left" w:pos="426"/>
        </w:tabs>
        <w:spacing w:before="60" w:after="60"/>
        <w:rPr>
          <w:rFonts w:ascii="Arial" w:hAnsi="Arial" w:cs="Arial"/>
          <w:b/>
          <w:sz w:val="22"/>
          <w:szCs w:val="22"/>
        </w:rPr>
      </w:pPr>
      <w:r w:rsidRPr="002A62D1">
        <w:rPr>
          <w:rFonts w:ascii="Arial" w:hAnsi="Arial" w:cs="Arial"/>
          <w:b/>
          <w:sz w:val="22"/>
          <w:szCs w:val="22"/>
        </w:rPr>
        <w:t xml:space="preserve">Smluvní strany prohlašují, že si tuto Smlouvu přečetly, že s jejím obsahem souhlasí a </w:t>
      </w:r>
      <w:r w:rsidR="00990EA7" w:rsidRPr="002A62D1">
        <w:rPr>
          <w:rFonts w:ascii="Arial" w:hAnsi="Arial" w:cs="Arial"/>
          <w:b/>
          <w:sz w:val="22"/>
          <w:szCs w:val="22"/>
        </w:rPr>
        <w:br/>
      </w:r>
      <w:r w:rsidRPr="002A62D1">
        <w:rPr>
          <w:rFonts w:ascii="Arial" w:hAnsi="Arial" w:cs="Arial"/>
          <w:b/>
          <w:sz w:val="22"/>
          <w:szCs w:val="22"/>
        </w:rPr>
        <w:t>na důkaz toho k ní připojují svoje podpisy.</w:t>
      </w:r>
    </w:p>
    <w:p w14:paraId="698BA1EB" w14:textId="77777777" w:rsidR="00D350F3" w:rsidRDefault="00D350F3" w:rsidP="00B37FD1">
      <w:pPr>
        <w:pStyle w:val="Zkladntext2"/>
        <w:tabs>
          <w:tab w:val="left" w:pos="426"/>
        </w:tabs>
        <w:spacing w:before="60" w:after="60"/>
        <w:rPr>
          <w:rFonts w:ascii="Arial" w:hAnsi="Arial" w:cs="Arial"/>
          <w:b/>
          <w:sz w:val="22"/>
          <w:szCs w:val="22"/>
        </w:rPr>
      </w:pPr>
    </w:p>
    <w:p w14:paraId="2CCF92B5" w14:textId="77777777" w:rsidR="00D350F3" w:rsidRPr="002A62D1" w:rsidRDefault="00D350F3" w:rsidP="00B37FD1">
      <w:pPr>
        <w:pStyle w:val="Zkladntext2"/>
        <w:tabs>
          <w:tab w:val="left" w:pos="426"/>
        </w:tabs>
        <w:spacing w:before="60" w:after="60"/>
        <w:rPr>
          <w:rFonts w:ascii="Arial" w:hAnsi="Arial" w:cs="Arial"/>
          <w:b/>
          <w:sz w:val="22"/>
          <w:szCs w:val="22"/>
        </w:rPr>
      </w:pPr>
    </w:p>
    <w:p w14:paraId="323BF788" w14:textId="77777777" w:rsidR="00B37FD1" w:rsidRPr="00570878" w:rsidRDefault="00B37FD1" w:rsidP="00B37FD1">
      <w:pPr>
        <w:spacing w:before="60" w:after="60"/>
        <w:rPr>
          <w:rFonts w:ascii="Arial" w:hAnsi="Arial" w:cs="Arial"/>
          <w:b/>
          <w:sz w:val="22"/>
          <w:szCs w:val="22"/>
          <w:lang w:eastAsia="cs-CZ"/>
        </w:rPr>
      </w:pPr>
    </w:p>
    <w:p w14:paraId="4193E4B6" w14:textId="77777777" w:rsidR="00570878" w:rsidRPr="00570878" w:rsidRDefault="00570878" w:rsidP="00570878">
      <w:pPr>
        <w:spacing w:before="60" w:after="60"/>
        <w:rPr>
          <w:rFonts w:ascii="Arial" w:hAnsi="Arial" w:cs="Arial"/>
          <w:sz w:val="22"/>
          <w:szCs w:val="22"/>
          <w:lang w:eastAsia="cs-CZ"/>
        </w:rPr>
      </w:pPr>
      <w:permStart w:id="661414405" w:edGrp="everyone"/>
      <w:r w:rsidRPr="00570878">
        <w:rPr>
          <w:rFonts w:ascii="Arial" w:hAnsi="Arial" w:cs="Arial"/>
          <w:sz w:val="22"/>
          <w:szCs w:val="22"/>
          <w:lang w:eastAsia="cs-CZ"/>
        </w:rPr>
        <w:t xml:space="preserve">V Ústí nad Labem dne </w:t>
      </w:r>
      <w:r w:rsidRPr="00570878">
        <w:rPr>
          <w:rFonts w:ascii="Arial" w:hAnsi="Arial" w:cs="Arial"/>
          <w:sz w:val="22"/>
          <w:szCs w:val="22"/>
          <w:lang w:eastAsia="cs-CZ"/>
        </w:rPr>
        <w:tab/>
      </w:r>
      <w:r w:rsidRPr="00570878">
        <w:rPr>
          <w:rFonts w:ascii="Arial" w:hAnsi="Arial" w:cs="Arial"/>
          <w:sz w:val="22"/>
          <w:szCs w:val="22"/>
          <w:lang w:eastAsia="cs-CZ"/>
        </w:rPr>
        <w:tab/>
      </w:r>
      <w:r w:rsidRPr="00570878">
        <w:rPr>
          <w:rFonts w:ascii="Arial" w:hAnsi="Arial" w:cs="Arial"/>
          <w:sz w:val="22"/>
          <w:szCs w:val="22"/>
          <w:lang w:eastAsia="cs-CZ"/>
        </w:rPr>
        <w:tab/>
        <w:t>V………………………..  dne ……………………</w:t>
      </w:r>
    </w:p>
    <w:p w14:paraId="61B9FED2" w14:textId="77777777" w:rsidR="00570878" w:rsidRPr="00570878" w:rsidRDefault="00570878" w:rsidP="00570878">
      <w:pPr>
        <w:spacing w:before="60" w:after="60"/>
        <w:rPr>
          <w:rFonts w:ascii="Arial" w:hAnsi="Arial" w:cs="Arial"/>
          <w:sz w:val="22"/>
          <w:szCs w:val="22"/>
          <w:lang w:eastAsia="cs-CZ"/>
        </w:rPr>
      </w:pPr>
    </w:p>
    <w:p w14:paraId="37719CED" w14:textId="77777777" w:rsidR="00570878" w:rsidRPr="00570878" w:rsidRDefault="00570878" w:rsidP="00570878">
      <w:pPr>
        <w:spacing w:before="60" w:after="60"/>
        <w:rPr>
          <w:rFonts w:ascii="Arial" w:hAnsi="Arial" w:cs="Arial"/>
          <w:sz w:val="22"/>
          <w:szCs w:val="22"/>
          <w:lang w:eastAsia="cs-CZ"/>
        </w:rPr>
      </w:pPr>
    </w:p>
    <w:p w14:paraId="1C9DF363" w14:textId="77777777" w:rsidR="00570878" w:rsidRPr="00570878" w:rsidRDefault="00570878" w:rsidP="00570878">
      <w:pPr>
        <w:spacing w:before="60" w:after="60"/>
        <w:rPr>
          <w:rFonts w:ascii="Arial" w:hAnsi="Arial" w:cs="Arial"/>
          <w:sz w:val="22"/>
          <w:szCs w:val="22"/>
          <w:lang w:eastAsia="cs-CZ"/>
        </w:rPr>
      </w:pPr>
      <w:r w:rsidRPr="00570878">
        <w:rPr>
          <w:rFonts w:ascii="Arial" w:hAnsi="Arial" w:cs="Arial"/>
          <w:sz w:val="22"/>
          <w:szCs w:val="22"/>
          <w:lang w:eastAsia="cs-CZ"/>
        </w:rPr>
        <w:t>Příkazce:</w:t>
      </w:r>
      <w:r w:rsidRPr="00570878">
        <w:rPr>
          <w:rFonts w:ascii="Arial" w:hAnsi="Arial" w:cs="Arial"/>
          <w:sz w:val="22"/>
          <w:szCs w:val="22"/>
          <w:lang w:eastAsia="cs-CZ"/>
        </w:rPr>
        <w:tab/>
      </w:r>
      <w:r w:rsidRPr="00570878">
        <w:rPr>
          <w:rFonts w:ascii="Arial" w:hAnsi="Arial" w:cs="Arial"/>
          <w:sz w:val="22"/>
          <w:szCs w:val="22"/>
          <w:lang w:eastAsia="cs-CZ"/>
        </w:rPr>
        <w:tab/>
      </w:r>
      <w:r w:rsidRPr="00570878">
        <w:rPr>
          <w:rFonts w:ascii="Arial" w:hAnsi="Arial" w:cs="Arial"/>
          <w:sz w:val="22"/>
          <w:szCs w:val="22"/>
          <w:lang w:eastAsia="cs-CZ"/>
        </w:rPr>
        <w:tab/>
      </w:r>
      <w:r w:rsidRPr="00570878">
        <w:rPr>
          <w:rFonts w:ascii="Arial" w:hAnsi="Arial" w:cs="Arial"/>
          <w:sz w:val="22"/>
          <w:szCs w:val="22"/>
          <w:lang w:eastAsia="cs-CZ"/>
        </w:rPr>
        <w:tab/>
      </w:r>
      <w:r w:rsidRPr="00570878">
        <w:rPr>
          <w:rFonts w:ascii="Arial" w:hAnsi="Arial" w:cs="Arial"/>
          <w:sz w:val="22"/>
          <w:szCs w:val="22"/>
          <w:lang w:eastAsia="cs-CZ"/>
        </w:rPr>
        <w:tab/>
        <w:t>Příkazník:</w:t>
      </w:r>
    </w:p>
    <w:p w14:paraId="728ED4C9" w14:textId="77777777" w:rsidR="00570878" w:rsidRPr="00570878" w:rsidRDefault="00570878" w:rsidP="00570878">
      <w:pPr>
        <w:spacing w:before="60" w:after="60"/>
        <w:rPr>
          <w:rFonts w:ascii="Arial" w:hAnsi="Arial" w:cs="Arial"/>
          <w:sz w:val="22"/>
          <w:szCs w:val="22"/>
          <w:lang w:eastAsia="cs-CZ"/>
        </w:rPr>
      </w:pPr>
    </w:p>
    <w:p w14:paraId="6C860938" w14:textId="77777777" w:rsidR="00570878" w:rsidRPr="00570878" w:rsidRDefault="00570878" w:rsidP="00570878">
      <w:pPr>
        <w:spacing w:before="60" w:after="60"/>
        <w:rPr>
          <w:rFonts w:ascii="Arial" w:hAnsi="Arial" w:cs="Arial"/>
          <w:sz w:val="22"/>
          <w:szCs w:val="22"/>
          <w:lang w:eastAsia="cs-CZ"/>
        </w:rPr>
      </w:pPr>
    </w:p>
    <w:p w14:paraId="6D1CA041" w14:textId="77777777" w:rsidR="00570878" w:rsidRPr="00570878" w:rsidRDefault="00570878" w:rsidP="00570878">
      <w:pPr>
        <w:spacing w:before="60" w:after="60"/>
        <w:rPr>
          <w:rFonts w:ascii="Arial" w:hAnsi="Arial" w:cs="Arial"/>
          <w:sz w:val="22"/>
          <w:szCs w:val="22"/>
          <w:lang w:eastAsia="cs-CZ"/>
        </w:rPr>
      </w:pPr>
      <w:r w:rsidRPr="00570878">
        <w:rPr>
          <w:rFonts w:ascii="Arial" w:hAnsi="Arial" w:cs="Arial"/>
          <w:sz w:val="22"/>
          <w:szCs w:val="22"/>
          <w:lang w:eastAsia="cs-CZ"/>
        </w:rPr>
        <w:t>……………………………………….</w:t>
      </w:r>
      <w:r w:rsidRPr="00570878">
        <w:rPr>
          <w:rFonts w:ascii="Arial" w:hAnsi="Arial" w:cs="Arial"/>
          <w:sz w:val="22"/>
          <w:szCs w:val="22"/>
          <w:lang w:eastAsia="cs-CZ"/>
        </w:rPr>
        <w:tab/>
      </w:r>
      <w:r w:rsidRPr="00570878">
        <w:rPr>
          <w:rFonts w:ascii="Arial" w:hAnsi="Arial" w:cs="Arial"/>
          <w:sz w:val="22"/>
          <w:szCs w:val="22"/>
          <w:lang w:eastAsia="cs-CZ"/>
        </w:rPr>
        <w:tab/>
        <w:t xml:space="preserve">               …………………………………………….</w:t>
      </w:r>
    </w:p>
    <w:p w14:paraId="7E3CC1A4" w14:textId="77777777" w:rsidR="00570878" w:rsidRPr="00570878" w:rsidRDefault="00570878" w:rsidP="00570878">
      <w:pPr>
        <w:tabs>
          <w:tab w:val="left" w:pos="5652"/>
          <w:tab w:val="center" w:pos="7371"/>
        </w:tabs>
        <w:rPr>
          <w:rFonts w:ascii="Arial" w:hAnsi="Arial" w:cs="Arial"/>
          <w:b/>
          <w:sz w:val="22"/>
          <w:szCs w:val="22"/>
          <w:lang w:eastAsia="cs-CZ"/>
        </w:rPr>
      </w:pPr>
      <w:r w:rsidRPr="00570878">
        <w:rPr>
          <w:rFonts w:ascii="Arial" w:hAnsi="Arial" w:cs="Arial"/>
          <w:b/>
          <w:sz w:val="22"/>
          <w:szCs w:val="22"/>
          <w:lang w:eastAsia="cs-CZ"/>
        </w:rPr>
        <w:t xml:space="preserve">         Ing. Dalibor Dařílek</w:t>
      </w:r>
      <w:r w:rsidRPr="00570878">
        <w:rPr>
          <w:rFonts w:ascii="Arial" w:hAnsi="Arial" w:cs="Arial"/>
          <w:b/>
          <w:sz w:val="22"/>
          <w:szCs w:val="22"/>
          <w:lang w:eastAsia="cs-CZ"/>
        </w:rPr>
        <w:tab/>
      </w:r>
      <w:r w:rsidRPr="00570878">
        <w:rPr>
          <w:rFonts w:ascii="Arial" w:hAnsi="Arial" w:cs="Arial"/>
          <w:b/>
          <w:i/>
          <w:sz w:val="22"/>
          <w:szCs w:val="22"/>
          <w:lang w:eastAsia="cs-CZ"/>
        </w:rPr>
        <w:t>jméno, příjmení osoby</w:t>
      </w:r>
      <w:r w:rsidRPr="00570878">
        <w:rPr>
          <w:rFonts w:ascii="Arial" w:hAnsi="Arial" w:cs="Arial"/>
          <w:b/>
          <w:sz w:val="22"/>
          <w:szCs w:val="22"/>
          <w:lang w:eastAsia="cs-CZ"/>
        </w:rPr>
        <w:tab/>
      </w:r>
    </w:p>
    <w:p w14:paraId="7BDD9D4C" w14:textId="77777777" w:rsidR="00570878" w:rsidRPr="00570878" w:rsidRDefault="00570878" w:rsidP="00570878">
      <w:pPr>
        <w:tabs>
          <w:tab w:val="center" w:pos="4748"/>
        </w:tabs>
        <w:rPr>
          <w:rFonts w:ascii="Arial" w:hAnsi="Arial" w:cs="Arial"/>
          <w:sz w:val="22"/>
          <w:szCs w:val="22"/>
          <w:lang w:eastAsia="cs-CZ"/>
        </w:rPr>
      </w:pPr>
      <w:r w:rsidRPr="00570878">
        <w:rPr>
          <w:rFonts w:ascii="Arial" w:hAnsi="Arial" w:cs="Arial"/>
          <w:sz w:val="22"/>
          <w:szCs w:val="22"/>
          <w:lang w:eastAsia="cs-CZ"/>
        </w:rPr>
        <w:t xml:space="preserve">vedoucí odboru dopravy a majetku </w:t>
      </w:r>
      <w:r w:rsidRPr="00570878">
        <w:rPr>
          <w:rFonts w:ascii="Arial" w:hAnsi="Arial" w:cs="Arial"/>
          <w:sz w:val="22"/>
          <w:szCs w:val="22"/>
          <w:lang w:eastAsia="cs-CZ"/>
        </w:rPr>
        <w:tab/>
      </w:r>
      <w:r w:rsidRPr="00570878">
        <w:rPr>
          <w:rFonts w:ascii="Arial" w:hAnsi="Arial" w:cs="Arial"/>
          <w:sz w:val="22"/>
          <w:szCs w:val="22"/>
          <w:lang w:eastAsia="cs-CZ"/>
        </w:rPr>
        <w:tab/>
      </w:r>
      <w:r w:rsidRPr="00570878">
        <w:rPr>
          <w:rFonts w:ascii="Arial" w:hAnsi="Arial" w:cs="Arial"/>
          <w:sz w:val="22"/>
          <w:szCs w:val="22"/>
          <w:lang w:eastAsia="cs-CZ"/>
        </w:rPr>
        <w:tab/>
      </w:r>
      <w:r w:rsidRPr="00570878">
        <w:rPr>
          <w:rFonts w:ascii="Arial" w:hAnsi="Arial" w:cs="Arial"/>
          <w:i/>
          <w:sz w:val="22"/>
          <w:szCs w:val="22"/>
          <w:lang w:eastAsia="cs-CZ"/>
        </w:rPr>
        <w:t>funkce oprávněné jednat za příkazníka</w:t>
      </w:r>
    </w:p>
    <w:p w14:paraId="7FE85C06" w14:textId="77777777" w:rsidR="00570878" w:rsidRPr="00570878" w:rsidRDefault="00570878" w:rsidP="00570878">
      <w:pPr>
        <w:tabs>
          <w:tab w:val="center" w:pos="7371"/>
        </w:tabs>
        <w:rPr>
          <w:rFonts w:ascii="Arial" w:hAnsi="Arial" w:cs="Arial"/>
          <w:sz w:val="22"/>
          <w:szCs w:val="22"/>
          <w:lang w:eastAsia="cs-CZ"/>
        </w:rPr>
      </w:pPr>
      <w:r w:rsidRPr="00570878">
        <w:rPr>
          <w:rFonts w:ascii="Arial" w:hAnsi="Arial" w:cs="Arial"/>
          <w:sz w:val="22"/>
          <w:szCs w:val="22"/>
          <w:lang w:eastAsia="cs-CZ"/>
        </w:rPr>
        <w:t xml:space="preserve"> Magistrátu města Ústí nad Labem</w:t>
      </w:r>
    </w:p>
    <w:permEnd w:id="661414405"/>
    <w:p w14:paraId="101F5648" w14:textId="77777777" w:rsidR="00570878" w:rsidRPr="00570878" w:rsidRDefault="00570878" w:rsidP="00570878">
      <w:pPr>
        <w:tabs>
          <w:tab w:val="center" w:pos="7371"/>
        </w:tabs>
        <w:rPr>
          <w:rFonts w:ascii="Arial" w:hAnsi="Arial" w:cs="Arial"/>
          <w:sz w:val="22"/>
          <w:szCs w:val="22"/>
          <w:lang w:eastAsia="cs-CZ"/>
        </w:rPr>
      </w:pPr>
    </w:p>
    <w:p w14:paraId="1D3DC4A0" w14:textId="77777777" w:rsidR="00570878" w:rsidRDefault="00570878" w:rsidP="00570878">
      <w:pPr>
        <w:tabs>
          <w:tab w:val="center" w:pos="7371"/>
        </w:tabs>
        <w:rPr>
          <w:rFonts w:ascii="Arial" w:hAnsi="Arial" w:cs="Arial"/>
          <w:sz w:val="22"/>
          <w:szCs w:val="22"/>
          <w:highlight w:val="yellow"/>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570878" w14:paraId="2D87085C" w14:textId="77777777" w:rsidTr="00391F30">
        <w:tc>
          <w:tcPr>
            <w:tcW w:w="1510" w:type="dxa"/>
            <w:shd w:val="clear" w:color="auto" w:fill="auto"/>
          </w:tcPr>
          <w:p w14:paraId="65ACF801" w14:textId="77777777" w:rsidR="00570878" w:rsidRPr="008B51EC" w:rsidRDefault="00570878" w:rsidP="00391F30">
            <w:pPr>
              <w:rPr>
                <w:rFonts w:ascii="Arial" w:eastAsia="Calibri" w:hAnsi="Arial" w:cs="Arial"/>
              </w:rPr>
            </w:pPr>
          </w:p>
        </w:tc>
        <w:tc>
          <w:tcPr>
            <w:tcW w:w="1510" w:type="dxa"/>
            <w:shd w:val="clear" w:color="auto" w:fill="auto"/>
          </w:tcPr>
          <w:p w14:paraId="37B31BF3" w14:textId="77777777" w:rsidR="00570878" w:rsidRPr="008B51EC" w:rsidRDefault="00570878" w:rsidP="00391F30">
            <w:pPr>
              <w:rPr>
                <w:rFonts w:ascii="Arial" w:eastAsia="Calibri" w:hAnsi="Arial" w:cs="Arial"/>
              </w:rPr>
            </w:pPr>
            <w:r w:rsidRPr="008B51EC">
              <w:rPr>
                <w:rFonts w:ascii="Arial" w:eastAsia="Calibri" w:hAnsi="Arial" w:cs="Arial"/>
                <w:sz w:val="22"/>
                <w:szCs w:val="22"/>
              </w:rPr>
              <w:t>Jméno a příjmení</w:t>
            </w:r>
          </w:p>
        </w:tc>
        <w:tc>
          <w:tcPr>
            <w:tcW w:w="1510" w:type="dxa"/>
            <w:shd w:val="clear" w:color="auto" w:fill="auto"/>
          </w:tcPr>
          <w:p w14:paraId="6D440E18" w14:textId="77777777" w:rsidR="00570878" w:rsidRPr="008B51EC" w:rsidRDefault="00570878" w:rsidP="00391F30">
            <w:pPr>
              <w:rPr>
                <w:rFonts w:ascii="Arial" w:eastAsia="Calibri" w:hAnsi="Arial" w:cs="Arial"/>
              </w:rPr>
            </w:pPr>
            <w:r w:rsidRPr="008B51EC">
              <w:rPr>
                <w:rFonts w:ascii="Arial" w:eastAsia="Calibri" w:hAnsi="Arial" w:cs="Arial"/>
                <w:sz w:val="22"/>
                <w:szCs w:val="22"/>
              </w:rPr>
              <w:t>funkce</w:t>
            </w:r>
          </w:p>
        </w:tc>
        <w:tc>
          <w:tcPr>
            <w:tcW w:w="1510" w:type="dxa"/>
            <w:shd w:val="clear" w:color="auto" w:fill="auto"/>
          </w:tcPr>
          <w:p w14:paraId="66DDA03C" w14:textId="77777777" w:rsidR="00570878" w:rsidRPr="008B51EC" w:rsidRDefault="00570878" w:rsidP="00391F30">
            <w:pPr>
              <w:rPr>
                <w:rFonts w:ascii="Arial" w:eastAsia="Calibri" w:hAnsi="Arial" w:cs="Arial"/>
              </w:rPr>
            </w:pPr>
            <w:r w:rsidRPr="008B51EC">
              <w:rPr>
                <w:rFonts w:ascii="Arial" w:eastAsia="Calibri" w:hAnsi="Arial" w:cs="Arial"/>
                <w:sz w:val="22"/>
                <w:szCs w:val="22"/>
              </w:rPr>
              <w:t>odbor</w:t>
            </w:r>
          </w:p>
        </w:tc>
        <w:tc>
          <w:tcPr>
            <w:tcW w:w="1511" w:type="dxa"/>
            <w:shd w:val="clear" w:color="auto" w:fill="auto"/>
          </w:tcPr>
          <w:p w14:paraId="5F58FED4" w14:textId="77777777" w:rsidR="00570878" w:rsidRPr="008B51EC" w:rsidRDefault="00570878" w:rsidP="00391F30">
            <w:pPr>
              <w:rPr>
                <w:rFonts w:ascii="Arial" w:eastAsia="Calibri" w:hAnsi="Arial" w:cs="Arial"/>
              </w:rPr>
            </w:pPr>
            <w:r w:rsidRPr="008B51EC">
              <w:rPr>
                <w:rFonts w:ascii="Arial" w:eastAsia="Calibri" w:hAnsi="Arial" w:cs="Arial"/>
                <w:sz w:val="22"/>
                <w:szCs w:val="22"/>
              </w:rPr>
              <w:t>datum</w:t>
            </w:r>
          </w:p>
        </w:tc>
        <w:tc>
          <w:tcPr>
            <w:tcW w:w="1511" w:type="dxa"/>
            <w:shd w:val="clear" w:color="auto" w:fill="auto"/>
          </w:tcPr>
          <w:p w14:paraId="7434ED78" w14:textId="77777777" w:rsidR="00570878" w:rsidRPr="008B51EC" w:rsidRDefault="00570878" w:rsidP="00391F30">
            <w:pPr>
              <w:rPr>
                <w:rFonts w:ascii="Arial" w:eastAsia="Calibri" w:hAnsi="Arial" w:cs="Arial"/>
              </w:rPr>
            </w:pPr>
            <w:r w:rsidRPr="008B51EC">
              <w:rPr>
                <w:rFonts w:ascii="Arial" w:eastAsia="Calibri" w:hAnsi="Arial" w:cs="Arial"/>
                <w:sz w:val="22"/>
                <w:szCs w:val="22"/>
              </w:rPr>
              <w:t>podpis</w:t>
            </w:r>
          </w:p>
        </w:tc>
      </w:tr>
      <w:tr w:rsidR="00570878" w14:paraId="65900D18" w14:textId="77777777" w:rsidTr="00391F30">
        <w:tc>
          <w:tcPr>
            <w:tcW w:w="1510" w:type="dxa"/>
            <w:shd w:val="clear" w:color="auto" w:fill="auto"/>
          </w:tcPr>
          <w:p w14:paraId="30587D53" w14:textId="77777777" w:rsidR="00570878" w:rsidRPr="008B51EC" w:rsidRDefault="00570878" w:rsidP="00391F30">
            <w:pPr>
              <w:rPr>
                <w:rFonts w:ascii="Arial" w:eastAsia="Calibri" w:hAnsi="Arial" w:cs="Arial"/>
              </w:rPr>
            </w:pPr>
            <w:r w:rsidRPr="008B51EC">
              <w:rPr>
                <w:rFonts w:ascii="Arial" w:eastAsia="Calibri" w:hAnsi="Arial" w:cs="Arial"/>
                <w:sz w:val="22"/>
                <w:szCs w:val="22"/>
              </w:rPr>
              <w:t>Zpracovatel</w:t>
            </w:r>
          </w:p>
          <w:p w14:paraId="4DCCB311" w14:textId="77777777" w:rsidR="00570878" w:rsidRPr="008B51EC" w:rsidRDefault="00570878" w:rsidP="00391F30">
            <w:pPr>
              <w:rPr>
                <w:rFonts w:ascii="Arial" w:eastAsia="Calibri" w:hAnsi="Arial" w:cs="Arial"/>
              </w:rPr>
            </w:pPr>
          </w:p>
        </w:tc>
        <w:tc>
          <w:tcPr>
            <w:tcW w:w="1510" w:type="dxa"/>
            <w:shd w:val="clear" w:color="auto" w:fill="auto"/>
          </w:tcPr>
          <w:p w14:paraId="40FE6BD1" w14:textId="77777777" w:rsidR="00570878" w:rsidRPr="008B51EC" w:rsidRDefault="00570878" w:rsidP="00391F30">
            <w:pPr>
              <w:rPr>
                <w:rFonts w:ascii="Arial" w:eastAsia="Calibri" w:hAnsi="Arial" w:cs="Arial"/>
              </w:rPr>
            </w:pPr>
          </w:p>
        </w:tc>
        <w:tc>
          <w:tcPr>
            <w:tcW w:w="1510" w:type="dxa"/>
            <w:shd w:val="clear" w:color="auto" w:fill="auto"/>
          </w:tcPr>
          <w:p w14:paraId="7B7B0631" w14:textId="77777777" w:rsidR="00570878" w:rsidRPr="008B51EC" w:rsidRDefault="00570878" w:rsidP="00391F30">
            <w:pPr>
              <w:rPr>
                <w:rFonts w:ascii="Arial" w:eastAsia="Calibri" w:hAnsi="Arial" w:cs="Arial"/>
              </w:rPr>
            </w:pPr>
          </w:p>
        </w:tc>
        <w:tc>
          <w:tcPr>
            <w:tcW w:w="1510" w:type="dxa"/>
            <w:shd w:val="clear" w:color="auto" w:fill="auto"/>
          </w:tcPr>
          <w:p w14:paraId="39A97AC4" w14:textId="77777777" w:rsidR="00570878" w:rsidRPr="008B51EC" w:rsidRDefault="00570878" w:rsidP="00391F30">
            <w:pPr>
              <w:rPr>
                <w:rFonts w:ascii="Arial" w:eastAsia="Calibri" w:hAnsi="Arial" w:cs="Arial"/>
              </w:rPr>
            </w:pPr>
          </w:p>
        </w:tc>
        <w:tc>
          <w:tcPr>
            <w:tcW w:w="1511" w:type="dxa"/>
            <w:shd w:val="clear" w:color="auto" w:fill="auto"/>
          </w:tcPr>
          <w:p w14:paraId="35D77983" w14:textId="77777777" w:rsidR="00570878" w:rsidRPr="008B51EC" w:rsidRDefault="00570878" w:rsidP="00391F30">
            <w:pPr>
              <w:rPr>
                <w:rFonts w:ascii="Arial" w:eastAsia="Calibri" w:hAnsi="Arial" w:cs="Arial"/>
              </w:rPr>
            </w:pPr>
          </w:p>
        </w:tc>
        <w:tc>
          <w:tcPr>
            <w:tcW w:w="1511" w:type="dxa"/>
            <w:shd w:val="clear" w:color="auto" w:fill="auto"/>
          </w:tcPr>
          <w:p w14:paraId="265D54EF" w14:textId="77777777" w:rsidR="00570878" w:rsidRPr="008B51EC" w:rsidRDefault="00570878" w:rsidP="00391F30">
            <w:pPr>
              <w:rPr>
                <w:rFonts w:ascii="Arial" w:eastAsia="Calibri" w:hAnsi="Arial" w:cs="Arial"/>
              </w:rPr>
            </w:pPr>
          </w:p>
        </w:tc>
      </w:tr>
      <w:tr w:rsidR="00570878" w14:paraId="60BBD9E0" w14:textId="77777777" w:rsidTr="00391F30">
        <w:tc>
          <w:tcPr>
            <w:tcW w:w="1510" w:type="dxa"/>
            <w:shd w:val="clear" w:color="auto" w:fill="auto"/>
          </w:tcPr>
          <w:p w14:paraId="62533B5E" w14:textId="77777777" w:rsidR="00570878" w:rsidRPr="008B51EC" w:rsidRDefault="00570878" w:rsidP="00391F30">
            <w:pPr>
              <w:rPr>
                <w:rFonts w:ascii="Arial" w:eastAsia="Calibri" w:hAnsi="Arial" w:cs="Arial"/>
              </w:rPr>
            </w:pPr>
            <w:r w:rsidRPr="008B51EC">
              <w:rPr>
                <w:rFonts w:ascii="Arial" w:eastAsia="Calibri" w:hAnsi="Arial" w:cs="Arial"/>
                <w:sz w:val="22"/>
                <w:szCs w:val="22"/>
              </w:rPr>
              <w:t>Vedoucí odboru</w:t>
            </w:r>
          </w:p>
        </w:tc>
        <w:tc>
          <w:tcPr>
            <w:tcW w:w="1510" w:type="dxa"/>
            <w:shd w:val="clear" w:color="auto" w:fill="auto"/>
          </w:tcPr>
          <w:p w14:paraId="2E196356" w14:textId="77777777" w:rsidR="00570878" w:rsidRPr="008B51EC" w:rsidRDefault="00570878" w:rsidP="00391F30">
            <w:pPr>
              <w:rPr>
                <w:rFonts w:ascii="Arial" w:eastAsia="Calibri" w:hAnsi="Arial" w:cs="Arial"/>
              </w:rPr>
            </w:pPr>
          </w:p>
        </w:tc>
        <w:tc>
          <w:tcPr>
            <w:tcW w:w="1510" w:type="dxa"/>
            <w:shd w:val="clear" w:color="auto" w:fill="auto"/>
          </w:tcPr>
          <w:p w14:paraId="1F049A15" w14:textId="77777777" w:rsidR="00570878" w:rsidRPr="008B51EC" w:rsidRDefault="00570878" w:rsidP="00391F30">
            <w:pPr>
              <w:rPr>
                <w:rFonts w:ascii="Arial" w:eastAsia="Calibri" w:hAnsi="Arial" w:cs="Arial"/>
              </w:rPr>
            </w:pPr>
          </w:p>
        </w:tc>
        <w:tc>
          <w:tcPr>
            <w:tcW w:w="1510" w:type="dxa"/>
            <w:shd w:val="clear" w:color="auto" w:fill="auto"/>
          </w:tcPr>
          <w:p w14:paraId="0E97E82E" w14:textId="77777777" w:rsidR="00570878" w:rsidRPr="008B51EC" w:rsidRDefault="00570878" w:rsidP="00391F30">
            <w:pPr>
              <w:rPr>
                <w:rFonts w:ascii="Arial" w:eastAsia="Calibri" w:hAnsi="Arial" w:cs="Arial"/>
              </w:rPr>
            </w:pPr>
          </w:p>
        </w:tc>
        <w:tc>
          <w:tcPr>
            <w:tcW w:w="1511" w:type="dxa"/>
            <w:shd w:val="clear" w:color="auto" w:fill="auto"/>
          </w:tcPr>
          <w:p w14:paraId="74B2EA4D" w14:textId="77777777" w:rsidR="00570878" w:rsidRPr="008B51EC" w:rsidRDefault="00570878" w:rsidP="00391F30">
            <w:pPr>
              <w:rPr>
                <w:rFonts w:ascii="Arial" w:eastAsia="Calibri" w:hAnsi="Arial" w:cs="Arial"/>
              </w:rPr>
            </w:pPr>
          </w:p>
        </w:tc>
        <w:tc>
          <w:tcPr>
            <w:tcW w:w="1511" w:type="dxa"/>
            <w:shd w:val="clear" w:color="auto" w:fill="auto"/>
          </w:tcPr>
          <w:p w14:paraId="0ED371A7" w14:textId="77777777" w:rsidR="00570878" w:rsidRPr="008B51EC" w:rsidRDefault="00570878" w:rsidP="00391F30">
            <w:pPr>
              <w:rPr>
                <w:rFonts w:ascii="Arial" w:eastAsia="Calibri" w:hAnsi="Arial" w:cs="Arial"/>
              </w:rPr>
            </w:pPr>
          </w:p>
        </w:tc>
      </w:tr>
      <w:tr w:rsidR="00570878" w14:paraId="089ACD38" w14:textId="77777777" w:rsidTr="00391F30">
        <w:tc>
          <w:tcPr>
            <w:tcW w:w="1510" w:type="dxa"/>
            <w:shd w:val="clear" w:color="auto" w:fill="auto"/>
          </w:tcPr>
          <w:p w14:paraId="21A247C9" w14:textId="77777777" w:rsidR="00570878" w:rsidRPr="008B51EC" w:rsidRDefault="00570878" w:rsidP="00391F30">
            <w:pPr>
              <w:rPr>
                <w:rFonts w:ascii="Arial" w:eastAsia="Calibri" w:hAnsi="Arial" w:cs="Arial"/>
              </w:rPr>
            </w:pPr>
            <w:r w:rsidRPr="008B51EC">
              <w:rPr>
                <w:rFonts w:ascii="Arial" w:eastAsia="Calibri" w:hAnsi="Arial" w:cs="Arial"/>
                <w:sz w:val="22"/>
                <w:szCs w:val="22"/>
              </w:rPr>
              <w:t>Správce rozpočtu</w:t>
            </w:r>
          </w:p>
        </w:tc>
        <w:tc>
          <w:tcPr>
            <w:tcW w:w="1510" w:type="dxa"/>
            <w:shd w:val="clear" w:color="auto" w:fill="auto"/>
          </w:tcPr>
          <w:p w14:paraId="69A8A297" w14:textId="77777777" w:rsidR="00570878" w:rsidRPr="008B51EC" w:rsidRDefault="00570878" w:rsidP="00391F30">
            <w:pPr>
              <w:rPr>
                <w:rFonts w:ascii="Arial" w:eastAsia="Calibri" w:hAnsi="Arial" w:cs="Arial"/>
              </w:rPr>
            </w:pPr>
          </w:p>
        </w:tc>
        <w:tc>
          <w:tcPr>
            <w:tcW w:w="1510" w:type="dxa"/>
            <w:shd w:val="clear" w:color="auto" w:fill="auto"/>
          </w:tcPr>
          <w:p w14:paraId="05725A05" w14:textId="77777777" w:rsidR="00570878" w:rsidRPr="008B51EC" w:rsidRDefault="00570878" w:rsidP="00391F30">
            <w:pPr>
              <w:rPr>
                <w:rFonts w:ascii="Arial" w:eastAsia="Calibri" w:hAnsi="Arial" w:cs="Arial"/>
              </w:rPr>
            </w:pPr>
          </w:p>
        </w:tc>
        <w:tc>
          <w:tcPr>
            <w:tcW w:w="1510" w:type="dxa"/>
            <w:shd w:val="clear" w:color="auto" w:fill="auto"/>
          </w:tcPr>
          <w:p w14:paraId="0EF41928" w14:textId="77777777" w:rsidR="00570878" w:rsidRPr="008B51EC" w:rsidRDefault="00570878" w:rsidP="00391F30">
            <w:pPr>
              <w:rPr>
                <w:rFonts w:ascii="Arial" w:eastAsia="Calibri" w:hAnsi="Arial" w:cs="Arial"/>
              </w:rPr>
            </w:pPr>
          </w:p>
        </w:tc>
        <w:tc>
          <w:tcPr>
            <w:tcW w:w="1511" w:type="dxa"/>
            <w:shd w:val="clear" w:color="auto" w:fill="auto"/>
          </w:tcPr>
          <w:p w14:paraId="4575D4DE" w14:textId="77777777" w:rsidR="00570878" w:rsidRPr="008B51EC" w:rsidRDefault="00570878" w:rsidP="00391F30">
            <w:pPr>
              <w:rPr>
                <w:rFonts w:ascii="Arial" w:eastAsia="Calibri" w:hAnsi="Arial" w:cs="Arial"/>
              </w:rPr>
            </w:pPr>
          </w:p>
        </w:tc>
        <w:tc>
          <w:tcPr>
            <w:tcW w:w="1511" w:type="dxa"/>
            <w:shd w:val="clear" w:color="auto" w:fill="auto"/>
          </w:tcPr>
          <w:p w14:paraId="54743179" w14:textId="77777777" w:rsidR="00570878" w:rsidRPr="008B51EC" w:rsidRDefault="00570878" w:rsidP="00391F30">
            <w:pPr>
              <w:rPr>
                <w:rFonts w:ascii="Arial" w:eastAsia="Calibri" w:hAnsi="Arial" w:cs="Arial"/>
              </w:rPr>
            </w:pPr>
          </w:p>
        </w:tc>
      </w:tr>
      <w:tr w:rsidR="00570878" w14:paraId="3136749B" w14:textId="77777777" w:rsidTr="00391F30">
        <w:tc>
          <w:tcPr>
            <w:tcW w:w="1510" w:type="dxa"/>
            <w:shd w:val="clear" w:color="auto" w:fill="auto"/>
          </w:tcPr>
          <w:p w14:paraId="35BFA427" w14:textId="77777777" w:rsidR="00570878" w:rsidRPr="008B51EC" w:rsidRDefault="00570878" w:rsidP="00391F30">
            <w:pPr>
              <w:rPr>
                <w:rFonts w:ascii="Arial" w:eastAsia="Calibri" w:hAnsi="Arial" w:cs="Arial"/>
              </w:rPr>
            </w:pPr>
            <w:r w:rsidRPr="008B51EC">
              <w:rPr>
                <w:rFonts w:ascii="Arial" w:eastAsia="Calibri" w:hAnsi="Arial" w:cs="Arial"/>
                <w:sz w:val="22"/>
                <w:szCs w:val="22"/>
              </w:rPr>
              <w:t>Právně posoudil</w:t>
            </w:r>
          </w:p>
        </w:tc>
        <w:tc>
          <w:tcPr>
            <w:tcW w:w="1510" w:type="dxa"/>
            <w:shd w:val="clear" w:color="auto" w:fill="auto"/>
          </w:tcPr>
          <w:p w14:paraId="14093899" w14:textId="77777777" w:rsidR="00570878" w:rsidRPr="008B51EC" w:rsidRDefault="00570878" w:rsidP="00391F30">
            <w:pPr>
              <w:rPr>
                <w:rFonts w:ascii="Arial" w:eastAsia="Calibri" w:hAnsi="Arial" w:cs="Arial"/>
              </w:rPr>
            </w:pPr>
          </w:p>
        </w:tc>
        <w:tc>
          <w:tcPr>
            <w:tcW w:w="1510" w:type="dxa"/>
            <w:shd w:val="clear" w:color="auto" w:fill="auto"/>
          </w:tcPr>
          <w:p w14:paraId="40CD038C" w14:textId="77777777" w:rsidR="00570878" w:rsidRPr="008B51EC" w:rsidRDefault="00570878" w:rsidP="00391F30">
            <w:pPr>
              <w:rPr>
                <w:rFonts w:ascii="Arial" w:eastAsia="Calibri" w:hAnsi="Arial" w:cs="Arial"/>
              </w:rPr>
            </w:pPr>
          </w:p>
        </w:tc>
        <w:tc>
          <w:tcPr>
            <w:tcW w:w="1510" w:type="dxa"/>
            <w:shd w:val="clear" w:color="auto" w:fill="auto"/>
          </w:tcPr>
          <w:p w14:paraId="140DF405" w14:textId="77777777" w:rsidR="00570878" w:rsidRPr="008B51EC" w:rsidRDefault="00570878" w:rsidP="00391F30">
            <w:pPr>
              <w:rPr>
                <w:rFonts w:ascii="Arial" w:eastAsia="Calibri" w:hAnsi="Arial" w:cs="Arial"/>
              </w:rPr>
            </w:pPr>
          </w:p>
        </w:tc>
        <w:tc>
          <w:tcPr>
            <w:tcW w:w="1511" w:type="dxa"/>
            <w:shd w:val="clear" w:color="auto" w:fill="auto"/>
          </w:tcPr>
          <w:p w14:paraId="76571557" w14:textId="77777777" w:rsidR="00570878" w:rsidRPr="008B51EC" w:rsidRDefault="00570878" w:rsidP="00391F30">
            <w:pPr>
              <w:rPr>
                <w:rFonts w:ascii="Arial" w:eastAsia="Calibri" w:hAnsi="Arial" w:cs="Arial"/>
              </w:rPr>
            </w:pPr>
          </w:p>
        </w:tc>
        <w:tc>
          <w:tcPr>
            <w:tcW w:w="1511" w:type="dxa"/>
            <w:shd w:val="clear" w:color="auto" w:fill="auto"/>
          </w:tcPr>
          <w:p w14:paraId="05DAAD49" w14:textId="77777777" w:rsidR="00570878" w:rsidRPr="008B51EC" w:rsidRDefault="00570878" w:rsidP="00391F30">
            <w:pPr>
              <w:rPr>
                <w:rFonts w:ascii="Arial" w:eastAsia="Calibri" w:hAnsi="Arial" w:cs="Arial"/>
              </w:rPr>
            </w:pPr>
          </w:p>
        </w:tc>
      </w:tr>
      <w:tr w:rsidR="00570878" w14:paraId="07CBDF50" w14:textId="77777777" w:rsidTr="00391F30">
        <w:tc>
          <w:tcPr>
            <w:tcW w:w="1510" w:type="dxa"/>
            <w:shd w:val="clear" w:color="auto" w:fill="auto"/>
          </w:tcPr>
          <w:p w14:paraId="112422CC" w14:textId="77777777" w:rsidR="00570878" w:rsidRPr="008B51EC" w:rsidRDefault="00570878" w:rsidP="00391F30">
            <w:pPr>
              <w:rPr>
                <w:rFonts w:ascii="Arial" w:eastAsia="Calibri" w:hAnsi="Arial" w:cs="Arial"/>
              </w:rPr>
            </w:pPr>
            <w:r w:rsidRPr="008B51EC">
              <w:rPr>
                <w:rFonts w:ascii="Arial" w:eastAsia="Calibri" w:hAnsi="Arial" w:cs="Arial"/>
                <w:sz w:val="22"/>
                <w:szCs w:val="22"/>
              </w:rPr>
              <w:t xml:space="preserve">Projednáno </w:t>
            </w:r>
          </w:p>
          <w:p w14:paraId="3257A056" w14:textId="77777777" w:rsidR="00570878" w:rsidRPr="008B51EC" w:rsidRDefault="00570878" w:rsidP="00391F30">
            <w:pPr>
              <w:rPr>
                <w:rFonts w:ascii="Arial" w:eastAsia="Calibri" w:hAnsi="Arial" w:cs="Arial"/>
              </w:rPr>
            </w:pPr>
          </w:p>
        </w:tc>
        <w:tc>
          <w:tcPr>
            <w:tcW w:w="1510" w:type="dxa"/>
            <w:shd w:val="clear" w:color="auto" w:fill="auto"/>
          </w:tcPr>
          <w:p w14:paraId="66AECDDE" w14:textId="77777777" w:rsidR="00570878" w:rsidRPr="008B51EC" w:rsidRDefault="00570878" w:rsidP="00391F30">
            <w:pPr>
              <w:rPr>
                <w:rFonts w:ascii="Arial" w:eastAsia="Calibri" w:hAnsi="Arial" w:cs="Arial"/>
              </w:rPr>
            </w:pPr>
          </w:p>
        </w:tc>
        <w:tc>
          <w:tcPr>
            <w:tcW w:w="1510" w:type="dxa"/>
            <w:shd w:val="clear" w:color="auto" w:fill="auto"/>
          </w:tcPr>
          <w:p w14:paraId="5B1CBA8D" w14:textId="77777777" w:rsidR="00570878" w:rsidRPr="008B51EC" w:rsidRDefault="00570878" w:rsidP="00391F30">
            <w:pPr>
              <w:rPr>
                <w:rFonts w:ascii="Arial" w:eastAsia="Calibri" w:hAnsi="Arial" w:cs="Arial"/>
              </w:rPr>
            </w:pPr>
          </w:p>
        </w:tc>
        <w:tc>
          <w:tcPr>
            <w:tcW w:w="1510" w:type="dxa"/>
            <w:shd w:val="clear" w:color="auto" w:fill="auto"/>
          </w:tcPr>
          <w:p w14:paraId="782DAB8E" w14:textId="77777777" w:rsidR="00570878" w:rsidRPr="008B51EC" w:rsidRDefault="00570878" w:rsidP="00391F30">
            <w:pPr>
              <w:rPr>
                <w:rFonts w:ascii="Arial" w:eastAsia="Calibri" w:hAnsi="Arial" w:cs="Arial"/>
              </w:rPr>
            </w:pPr>
          </w:p>
        </w:tc>
        <w:tc>
          <w:tcPr>
            <w:tcW w:w="1511" w:type="dxa"/>
            <w:tcBorders>
              <w:bottom w:val="single" w:sz="4" w:space="0" w:color="auto"/>
            </w:tcBorders>
            <w:shd w:val="clear" w:color="auto" w:fill="auto"/>
          </w:tcPr>
          <w:p w14:paraId="0B1B5BDA" w14:textId="77777777" w:rsidR="00570878" w:rsidRPr="008B51EC" w:rsidRDefault="00570878" w:rsidP="00391F30">
            <w:pPr>
              <w:rPr>
                <w:rFonts w:ascii="Arial" w:eastAsia="Calibri" w:hAnsi="Arial" w:cs="Arial"/>
              </w:rPr>
            </w:pPr>
          </w:p>
        </w:tc>
        <w:tc>
          <w:tcPr>
            <w:tcW w:w="1511" w:type="dxa"/>
            <w:tcBorders>
              <w:bottom w:val="single" w:sz="4" w:space="0" w:color="auto"/>
            </w:tcBorders>
            <w:shd w:val="clear" w:color="auto" w:fill="auto"/>
          </w:tcPr>
          <w:p w14:paraId="339F7803" w14:textId="77777777" w:rsidR="00570878" w:rsidRPr="008B51EC" w:rsidRDefault="00570878" w:rsidP="00391F30">
            <w:pPr>
              <w:rPr>
                <w:rFonts w:ascii="Arial" w:eastAsia="Calibri" w:hAnsi="Arial" w:cs="Arial"/>
              </w:rPr>
            </w:pPr>
          </w:p>
        </w:tc>
      </w:tr>
      <w:tr w:rsidR="00570878" w14:paraId="214F77FB" w14:textId="77777777" w:rsidTr="00391F30">
        <w:tc>
          <w:tcPr>
            <w:tcW w:w="1510" w:type="dxa"/>
            <w:shd w:val="clear" w:color="auto" w:fill="auto"/>
          </w:tcPr>
          <w:p w14:paraId="3342B9D5" w14:textId="77777777" w:rsidR="00570878" w:rsidRPr="008B51EC" w:rsidRDefault="00570878" w:rsidP="00391F30">
            <w:pPr>
              <w:rPr>
                <w:rFonts w:ascii="Arial" w:eastAsia="Calibri" w:hAnsi="Arial" w:cs="Arial"/>
              </w:rPr>
            </w:pPr>
            <w:r w:rsidRPr="008B51EC">
              <w:rPr>
                <w:rFonts w:ascii="Arial" w:eastAsia="Calibri" w:hAnsi="Arial" w:cs="Arial"/>
                <w:sz w:val="22"/>
                <w:szCs w:val="22"/>
              </w:rPr>
              <w:t>Č. usnesení RM/ZM</w:t>
            </w:r>
          </w:p>
        </w:tc>
        <w:tc>
          <w:tcPr>
            <w:tcW w:w="3020" w:type="dxa"/>
            <w:gridSpan w:val="2"/>
            <w:shd w:val="clear" w:color="auto" w:fill="auto"/>
          </w:tcPr>
          <w:p w14:paraId="21DFFBF2" w14:textId="77777777" w:rsidR="00570878" w:rsidRDefault="00570878" w:rsidP="00391F30">
            <w:pPr>
              <w:rPr>
                <w:rFonts w:ascii="Arial" w:eastAsia="Calibri" w:hAnsi="Arial" w:cs="Arial"/>
              </w:rPr>
            </w:pPr>
            <w:r>
              <w:rPr>
                <w:rFonts w:ascii="Arial" w:eastAsia="Calibri" w:hAnsi="Arial" w:cs="Arial"/>
                <w:sz w:val="22"/>
                <w:szCs w:val="22"/>
              </w:rPr>
              <w:t>VZMR nepodléhá</w:t>
            </w:r>
          </w:p>
          <w:p w14:paraId="28D1250B" w14:textId="77777777" w:rsidR="00570878" w:rsidRPr="008B51EC" w:rsidRDefault="00570878" w:rsidP="00391F30">
            <w:pPr>
              <w:rPr>
                <w:rFonts w:ascii="Arial" w:eastAsia="Calibri" w:hAnsi="Arial" w:cs="Arial"/>
              </w:rPr>
            </w:pPr>
            <w:r>
              <w:rPr>
                <w:rFonts w:ascii="Arial" w:eastAsia="Calibri" w:hAnsi="Arial" w:cs="Arial"/>
                <w:sz w:val="22"/>
                <w:szCs w:val="22"/>
              </w:rPr>
              <w:t>schválení RM</w:t>
            </w:r>
          </w:p>
        </w:tc>
        <w:tc>
          <w:tcPr>
            <w:tcW w:w="1510" w:type="dxa"/>
            <w:shd w:val="clear" w:color="auto" w:fill="auto"/>
          </w:tcPr>
          <w:p w14:paraId="7A86DE53" w14:textId="77777777" w:rsidR="00570878" w:rsidRPr="008B51EC" w:rsidRDefault="00570878" w:rsidP="00391F30">
            <w:pPr>
              <w:rPr>
                <w:rFonts w:ascii="Arial" w:eastAsia="Calibri" w:hAnsi="Arial" w:cs="Arial"/>
              </w:rPr>
            </w:pPr>
            <w:r w:rsidRPr="008B51EC">
              <w:rPr>
                <w:rFonts w:ascii="Arial" w:eastAsia="Calibri" w:hAnsi="Arial" w:cs="Arial"/>
                <w:sz w:val="22"/>
                <w:szCs w:val="22"/>
              </w:rPr>
              <w:t>dne</w:t>
            </w:r>
          </w:p>
        </w:tc>
        <w:tc>
          <w:tcPr>
            <w:tcW w:w="3022" w:type="dxa"/>
            <w:gridSpan w:val="2"/>
            <w:tcBorders>
              <w:tr2bl w:val="single" w:sz="4" w:space="0" w:color="auto"/>
            </w:tcBorders>
            <w:shd w:val="clear" w:color="auto" w:fill="auto"/>
          </w:tcPr>
          <w:p w14:paraId="230C135C" w14:textId="77777777" w:rsidR="00570878" w:rsidRPr="008B51EC" w:rsidRDefault="00570878" w:rsidP="00391F30">
            <w:pPr>
              <w:rPr>
                <w:rFonts w:ascii="Arial" w:eastAsia="Calibri" w:hAnsi="Arial" w:cs="Arial"/>
              </w:rPr>
            </w:pPr>
          </w:p>
        </w:tc>
      </w:tr>
      <w:tr w:rsidR="00570878" w14:paraId="152E5152" w14:textId="77777777" w:rsidTr="00391F30">
        <w:tc>
          <w:tcPr>
            <w:tcW w:w="1510" w:type="dxa"/>
            <w:shd w:val="clear" w:color="auto" w:fill="auto"/>
          </w:tcPr>
          <w:p w14:paraId="00BA9D92" w14:textId="77777777" w:rsidR="00570878" w:rsidRPr="008B51EC" w:rsidRDefault="00570878" w:rsidP="00391F30">
            <w:pPr>
              <w:rPr>
                <w:rFonts w:ascii="Arial" w:eastAsia="Calibri" w:hAnsi="Arial" w:cs="Arial"/>
              </w:rPr>
            </w:pPr>
            <w:r w:rsidRPr="008B51EC">
              <w:rPr>
                <w:rFonts w:ascii="Arial" w:eastAsia="Calibri" w:hAnsi="Arial" w:cs="Arial"/>
                <w:sz w:val="22"/>
                <w:szCs w:val="22"/>
              </w:rPr>
              <w:t>Č. smlouvy v RS</w:t>
            </w:r>
          </w:p>
        </w:tc>
        <w:tc>
          <w:tcPr>
            <w:tcW w:w="3020" w:type="dxa"/>
            <w:gridSpan w:val="2"/>
            <w:shd w:val="clear" w:color="auto" w:fill="auto"/>
          </w:tcPr>
          <w:p w14:paraId="123BA529" w14:textId="77777777" w:rsidR="00570878" w:rsidRPr="008B51EC" w:rsidRDefault="00570878" w:rsidP="00391F30">
            <w:pPr>
              <w:rPr>
                <w:rFonts w:ascii="Arial" w:eastAsia="Calibri" w:hAnsi="Arial" w:cs="Arial"/>
              </w:rPr>
            </w:pPr>
          </w:p>
        </w:tc>
        <w:tc>
          <w:tcPr>
            <w:tcW w:w="1510" w:type="dxa"/>
            <w:shd w:val="clear" w:color="auto" w:fill="auto"/>
          </w:tcPr>
          <w:p w14:paraId="153BD570" w14:textId="77777777" w:rsidR="00570878" w:rsidRPr="008B51EC" w:rsidRDefault="00570878" w:rsidP="00391F30">
            <w:pPr>
              <w:rPr>
                <w:rFonts w:ascii="Arial" w:eastAsia="Calibri" w:hAnsi="Arial" w:cs="Arial"/>
              </w:rPr>
            </w:pPr>
            <w:r w:rsidRPr="008B51EC">
              <w:rPr>
                <w:rFonts w:ascii="Arial" w:eastAsia="Calibri" w:hAnsi="Arial" w:cs="Arial"/>
                <w:sz w:val="22"/>
                <w:szCs w:val="22"/>
              </w:rPr>
              <w:t>dne</w:t>
            </w:r>
          </w:p>
          <w:p w14:paraId="3377E9DD" w14:textId="77777777" w:rsidR="00570878" w:rsidRPr="008B51EC" w:rsidRDefault="00570878" w:rsidP="00391F30">
            <w:pPr>
              <w:rPr>
                <w:rFonts w:ascii="Arial" w:eastAsia="Calibri" w:hAnsi="Arial" w:cs="Arial"/>
              </w:rPr>
            </w:pPr>
          </w:p>
        </w:tc>
        <w:tc>
          <w:tcPr>
            <w:tcW w:w="3022" w:type="dxa"/>
            <w:gridSpan w:val="2"/>
            <w:shd w:val="clear" w:color="auto" w:fill="auto"/>
          </w:tcPr>
          <w:p w14:paraId="1A53A003" w14:textId="77777777" w:rsidR="00570878" w:rsidRPr="008B51EC" w:rsidRDefault="00570878" w:rsidP="00391F30">
            <w:pPr>
              <w:rPr>
                <w:rFonts w:ascii="Arial" w:eastAsia="Calibri" w:hAnsi="Arial" w:cs="Arial"/>
              </w:rPr>
            </w:pPr>
          </w:p>
        </w:tc>
      </w:tr>
      <w:tr w:rsidR="00570878" w14:paraId="75FFD987" w14:textId="77777777" w:rsidTr="00391F30">
        <w:tc>
          <w:tcPr>
            <w:tcW w:w="1510" w:type="dxa"/>
            <w:shd w:val="clear" w:color="auto" w:fill="auto"/>
          </w:tcPr>
          <w:p w14:paraId="2CF277CA" w14:textId="77777777" w:rsidR="00570878" w:rsidRPr="008B51EC" w:rsidRDefault="00570878" w:rsidP="00391F30">
            <w:pPr>
              <w:rPr>
                <w:rFonts w:ascii="Arial" w:eastAsia="Calibri" w:hAnsi="Arial" w:cs="Arial"/>
              </w:rPr>
            </w:pPr>
            <w:r w:rsidRPr="008B51EC">
              <w:rPr>
                <w:rFonts w:ascii="Arial" w:eastAsia="Calibri" w:hAnsi="Arial" w:cs="Arial"/>
                <w:sz w:val="22"/>
                <w:szCs w:val="22"/>
              </w:rPr>
              <w:t>Odkaz na profil zadavatele</w:t>
            </w:r>
          </w:p>
        </w:tc>
        <w:tc>
          <w:tcPr>
            <w:tcW w:w="7552" w:type="dxa"/>
            <w:gridSpan w:val="5"/>
            <w:shd w:val="clear" w:color="auto" w:fill="auto"/>
            <w:vAlign w:val="center"/>
          </w:tcPr>
          <w:p w14:paraId="6CEA5D07" w14:textId="5B904CB0" w:rsidR="00570878" w:rsidRPr="008B51EC" w:rsidRDefault="00CB6297" w:rsidP="00391F30">
            <w:pPr>
              <w:jc w:val="center"/>
              <w:rPr>
                <w:rFonts w:ascii="Arial" w:eastAsia="Calibri" w:hAnsi="Arial" w:cs="Arial"/>
              </w:rPr>
            </w:pPr>
            <w:r w:rsidRPr="00CB6297">
              <w:rPr>
                <w:rFonts w:ascii="Arial" w:eastAsia="Calibri" w:hAnsi="Arial" w:cs="Arial"/>
                <w:sz w:val="22"/>
              </w:rPr>
              <w:t>https://zakazky.usti-nad-labem.cz/contract_display_1568.html</w:t>
            </w:r>
          </w:p>
        </w:tc>
      </w:tr>
    </w:tbl>
    <w:p w14:paraId="7348FB90" w14:textId="77777777" w:rsidR="002469D0" w:rsidRPr="00D81EFA" w:rsidRDefault="002469D0" w:rsidP="00570878">
      <w:pPr>
        <w:spacing w:before="60" w:after="60"/>
        <w:rPr>
          <w:rFonts w:ascii="Arial" w:hAnsi="Arial" w:cs="Arial"/>
          <w:sz w:val="22"/>
          <w:szCs w:val="22"/>
          <w:highlight w:val="yellow"/>
          <w:lang w:eastAsia="cs-CZ"/>
        </w:rPr>
      </w:pPr>
    </w:p>
    <w:sectPr w:rsidR="002469D0" w:rsidRPr="00D81EFA" w:rsidSect="00B37FD1">
      <w:footerReference w:type="default" r:id="rId8"/>
      <w:headerReference w:type="first" r:id="rId9"/>
      <w:pgSz w:w="11906" w:h="16838"/>
      <w:pgMar w:top="1417" w:right="1417" w:bottom="141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C0294" w14:textId="77777777" w:rsidR="00D97EC3" w:rsidRDefault="00D97EC3">
      <w:r>
        <w:separator/>
      </w:r>
    </w:p>
  </w:endnote>
  <w:endnote w:type="continuationSeparator" w:id="0">
    <w:p w14:paraId="795177AB" w14:textId="77777777" w:rsidR="00D97EC3" w:rsidRDefault="00D9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130B" w14:textId="77777777" w:rsidR="00BB1F53" w:rsidRDefault="002D61AB">
    <w:pPr>
      <w:pStyle w:val="Zpat"/>
      <w:jc w:val="center"/>
    </w:pPr>
    <w:r>
      <w:fldChar w:fldCharType="begin"/>
    </w:r>
    <w:r w:rsidR="00BB1F53">
      <w:instrText xml:space="preserve"> PAGE   \* MERGEFORMAT </w:instrText>
    </w:r>
    <w:r>
      <w:fldChar w:fldCharType="separate"/>
    </w:r>
    <w:r w:rsidR="001E73C1">
      <w:rPr>
        <w:noProof/>
      </w:rPr>
      <w:t>9</w:t>
    </w:r>
    <w:r>
      <w:rPr>
        <w:noProof/>
      </w:rPr>
      <w:fldChar w:fldCharType="end"/>
    </w:r>
  </w:p>
  <w:p w14:paraId="7F8C8328" w14:textId="77777777" w:rsidR="00BB1F53" w:rsidRDefault="00BB1F5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C0BA7" w14:textId="77777777" w:rsidR="00D97EC3" w:rsidRDefault="00D97EC3">
      <w:r>
        <w:separator/>
      </w:r>
    </w:p>
  </w:footnote>
  <w:footnote w:type="continuationSeparator" w:id="0">
    <w:p w14:paraId="6328CE58" w14:textId="77777777" w:rsidR="00D97EC3" w:rsidRDefault="00D97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F90A" w14:textId="77777777" w:rsidR="00C57AE8" w:rsidRPr="00BB1CE6" w:rsidRDefault="00C57AE8" w:rsidP="00C57AE8">
    <w:pPr>
      <w:pStyle w:val="Zhlav"/>
      <w:rPr>
        <w:rFonts w:ascii="Arial" w:hAnsi="Arial" w:cs="Arial"/>
        <w:sz w:val="18"/>
        <w:szCs w:val="18"/>
      </w:rPr>
    </w:pPr>
    <w:r>
      <w:rPr>
        <w:noProof/>
        <w:lang w:eastAsia="cs-CZ"/>
      </w:rPr>
      <w:drawing>
        <wp:anchor distT="0" distB="0" distL="114300" distR="114300" simplePos="0" relativeHeight="251659264" behindDoc="1" locked="0" layoutInCell="1" allowOverlap="1" wp14:anchorId="4A440A25" wp14:editId="2F460722">
          <wp:simplePos x="0" y="0"/>
          <wp:positionH relativeFrom="margin">
            <wp:align>left</wp:align>
          </wp:positionH>
          <wp:positionV relativeFrom="paragraph">
            <wp:posOffset>1271</wp:posOffset>
          </wp:positionV>
          <wp:extent cx="1817414" cy="527050"/>
          <wp:effectExtent l="0" t="0" r="0"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1817414" cy="527050"/>
                  </a:xfrm>
                  <a:prstGeom prst="rect">
                    <a:avLst/>
                  </a:prstGeom>
                </pic:spPr>
              </pic:pic>
            </a:graphicData>
          </a:graphic>
          <wp14:sizeRelH relativeFrom="page">
            <wp14:pctWidth>0</wp14:pctWidth>
          </wp14:sizeRelH>
          <wp14:sizeRelV relativeFrom="page">
            <wp14:pctHeight>0</wp14:pctHeight>
          </wp14:sizeRelV>
        </wp:anchor>
      </w:drawing>
    </w:r>
    <w:r>
      <w:tab/>
    </w:r>
    <w:r>
      <w:tab/>
    </w:r>
    <w:r w:rsidRPr="00BB1CE6">
      <w:rPr>
        <w:rFonts w:ascii="Arial" w:hAnsi="Arial" w:cs="Arial"/>
        <w:sz w:val="18"/>
        <w:szCs w:val="18"/>
      </w:rPr>
      <w:t>www.usti-nad-labem.cz</w:t>
    </w:r>
  </w:p>
  <w:p w14:paraId="1564A258" w14:textId="77777777" w:rsidR="00C57AE8" w:rsidRPr="00FC743F" w:rsidRDefault="00C57AE8" w:rsidP="00C57AE8">
    <w:pPr>
      <w:tabs>
        <w:tab w:val="center" w:pos="4536"/>
        <w:tab w:val="right" w:pos="9072"/>
      </w:tabs>
      <w:rPr>
        <w:sz w:val="20"/>
        <w:szCs w:val="20"/>
      </w:rPr>
    </w:pPr>
  </w:p>
  <w:p w14:paraId="50B4B5CD" w14:textId="77777777" w:rsidR="00C57AE8" w:rsidRPr="00836C00" w:rsidRDefault="00C57AE8" w:rsidP="00C57AE8">
    <w:pPr>
      <w:pStyle w:val="Zhlav"/>
      <w:rPr>
        <w:rFonts w:ascii="Arial" w:hAnsi="Arial" w:cs="Arial"/>
        <w:b/>
      </w:rPr>
    </w:pPr>
  </w:p>
  <w:p w14:paraId="3FAF5D47" w14:textId="77777777" w:rsidR="00C57AE8" w:rsidRPr="00840BFB" w:rsidRDefault="00C57AE8" w:rsidP="00C57AE8">
    <w:pPr>
      <w:pStyle w:val="Zhlav"/>
    </w:pPr>
  </w:p>
  <w:p w14:paraId="459A4489" w14:textId="77777777" w:rsidR="00C57AE8" w:rsidRPr="004A215D" w:rsidRDefault="00C57AE8" w:rsidP="00C57AE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47C7"/>
    <w:multiLevelType w:val="hybridMultilevel"/>
    <w:tmpl w:val="B30077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B22F67"/>
    <w:multiLevelType w:val="hybridMultilevel"/>
    <w:tmpl w:val="5B30DA4E"/>
    <w:lvl w:ilvl="0" w:tplc="A0FED60C">
      <w:start w:val="1"/>
      <w:numFmt w:val="decimal"/>
      <w:lvlText w:val="%1."/>
      <w:lvlJc w:val="left"/>
      <w:pPr>
        <w:ind w:left="720" w:hanging="360"/>
      </w:pPr>
      <w:rPr>
        <w:sz w:val="22"/>
        <w:szCs w:val="22"/>
      </w:rPr>
    </w:lvl>
    <w:lvl w:ilvl="1" w:tplc="04050015">
      <w:start w:val="1"/>
      <w:numFmt w:val="upp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1008A9"/>
    <w:multiLevelType w:val="hybridMultilevel"/>
    <w:tmpl w:val="E43A42B2"/>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325B7C77"/>
    <w:multiLevelType w:val="hybridMultilevel"/>
    <w:tmpl w:val="532C57E2"/>
    <w:lvl w:ilvl="0" w:tplc="DE3AF15A">
      <w:start w:val="1"/>
      <w:numFmt w:val="decimal"/>
      <w:lvlText w:val="%1."/>
      <w:lvlJc w:val="left"/>
      <w:pPr>
        <w:ind w:left="720" w:hanging="360"/>
      </w:pPr>
      <w:rPr>
        <w:b w:val="0"/>
      </w:rPr>
    </w:lvl>
    <w:lvl w:ilvl="1" w:tplc="04050001">
      <w:start w:val="1"/>
      <w:numFmt w:val="bullet"/>
      <w:lvlText w:val=""/>
      <w:lvlJc w:val="left"/>
      <w:pPr>
        <w:ind w:left="1440" w:hanging="360"/>
      </w:pPr>
      <w:rPr>
        <w:rFonts w:ascii="Symbol" w:hAnsi="Symbol" w:hint="default"/>
        <w:color w:val="000000"/>
        <w:sz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4567511E"/>
    <w:multiLevelType w:val="hybridMultilevel"/>
    <w:tmpl w:val="84A890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89A131E"/>
    <w:multiLevelType w:val="hybridMultilevel"/>
    <w:tmpl w:val="988E14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64487355"/>
    <w:multiLevelType w:val="hybridMultilevel"/>
    <w:tmpl w:val="EB56D0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89204B"/>
    <w:multiLevelType w:val="hybridMultilevel"/>
    <w:tmpl w:val="19DC8F2A"/>
    <w:lvl w:ilvl="0" w:tplc="DE3AF15A">
      <w:start w:val="1"/>
      <w:numFmt w:val="decimal"/>
      <w:lvlText w:val="%1."/>
      <w:lvlJc w:val="left"/>
      <w:pPr>
        <w:ind w:left="720" w:hanging="360"/>
      </w:pPr>
      <w:rPr>
        <w:b w:val="0"/>
      </w:rPr>
    </w:lvl>
    <w:lvl w:ilvl="1" w:tplc="3946BB5E">
      <w:start w:val="1"/>
      <w:numFmt w:val="lowerLetter"/>
      <w:lvlText w:val="%2)"/>
      <w:lvlJc w:val="left"/>
      <w:pPr>
        <w:ind w:left="1440" w:hanging="360"/>
      </w:pPr>
      <w:rPr>
        <w:rFonts w:hint="default"/>
        <w:color w:val="000000"/>
        <w:sz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C123A4E"/>
    <w:multiLevelType w:val="hybridMultilevel"/>
    <w:tmpl w:val="FE20CA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D743B82"/>
    <w:multiLevelType w:val="hybridMultilevel"/>
    <w:tmpl w:val="D78A4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09609F2"/>
    <w:multiLevelType w:val="hybridMultilevel"/>
    <w:tmpl w:val="76EA65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47151DC"/>
    <w:multiLevelType w:val="hybridMultilevel"/>
    <w:tmpl w:val="33024C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51943601">
    <w:abstractNumId w:val="3"/>
  </w:num>
  <w:num w:numId="2" w16cid:durableId="1745376701">
    <w:abstractNumId w:val="11"/>
  </w:num>
  <w:num w:numId="3" w16cid:durableId="104277937">
    <w:abstractNumId w:val="13"/>
  </w:num>
  <w:num w:numId="4" w16cid:durableId="484246266">
    <w:abstractNumId w:val="1"/>
  </w:num>
  <w:num w:numId="5" w16cid:durableId="1269580280">
    <w:abstractNumId w:val="5"/>
  </w:num>
  <w:num w:numId="6" w16cid:durableId="163513657">
    <w:abstractNumId w:val="9"/>
  </w:num>
  <w:num w:numId="7" w16cid:durableId="1019503066">
    <w:abstractNumId w:val="18"/>
  </w:num>
  <w:num w:numId="8" w16cid:durableId="229315643">
    <w:abstractNumId w:val="2"/>
  </w:num>
  <w:num w:numId="9" w16cid:durableId="1960800095">
    <w:abstractNumId w:val="21"/>
  </w:num>
  <w:num w:numId="10" w16cid:durableId="110125032">
    <w:abstractNumId w:val="16"/>
  </w:num>
  <w:num w:numId="11" w16cid:durableId="747652610">
    <w:abstractNumId w:val="19"/>
  </w:num>
  <w:num w:numId="12" w16cid:durableId="1911303463">
    <w:abstractNumId w:val="6"/>
  </w:num>
  <w:num w:numId="13" w16cid:durableId="643387662">
    <w:abstractNumId w:val="12"/>
  </w:num>
  <w:num w:numId="14" w16cid:durableId="534512412">
    <w:abstractNumId w:val="10"/>
  </w:num>
  <w:num w:numId="15" w16cid:durableId="1524006730">
    <w:abstractNumId w:val="7"/>
  </w:num>
  <w:num w:numId="16" w16cid:durableId="452865294">
    <w:abstractNumId w:val="14"/>
  </w:num>
  <w:num w:numId="17" w16cid:durableId="293676857">
    <w:abstractNumId w:val="0"/>
  </w:num>
  <w:num w:numId="18" w16cid:durableId="550312270">
    <w:abstractNumId w:val="15"/>
  </w:num>
  <w:num w:numId="19" w16cid:durableId="1567182751">
    <w:abstractNumId w:val="20"/>
  </w:num>
  <w:num w:numId="20" w16cid:durableId="739206668">
    <w:abstractNumId w:val="17"/>
  </w:num>
  <w:num w:numId="21" w16cid:durableId="1886746133">
    <w:abstractNumId w:val="22"/>
  </w:num>
  <w:num w:numId="22" w16cid:durableId="1240090932">
    <w:abstractNumId w:val="4"/>
  </w:num>
  <w:num w:numId="23" w16cid:durableId="657340791">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nj4CKlZpxhv6HyMnlxuc/WS0skjSJX22oyoKu7VqNvHBQS05SHgWyavn9VeyV5qTOukBApM1Y73I1/Jtt5Eauw==" w:salt="u/0kQHIY6Dyet0aaPHVXC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FD1"/>
    <w:rsid w:val="00032E5E"/>
    <w:rsid w:val="00034368"/>
    <w:rsid w:val="00066020"/>
    <w:rsid w:val="00086483"/>
    <w:rsid w:val="00090332"/>
    <w:rsid w:val="00093C6D"/>
    <w:rsid w:val="000D5C0B"/>
    <w:rsid w:val="000E406F"/>
    <w:rsid w:val="00111541"/>
    <w:rsid w:val="001142C9"/>
    <w:rsid w:val="00122B3B"/>
    <w:rsid w:val="00123079"/>
    <w:rsid w:val="00131931"/>
    <w:rsid w:val="00134C36"/>
    <w:rsid w:val="00143C45"/>
    <w:rsid w:val="00163AA4"/>
    <w:rsid w:val="0018480C"/>
    <w:rsid w:val="00184CAD"/>
    <w:rsid w:val="001A4B71"/>
    <w:rsid w:val="001B44B3"/>
    <w:rsid w:val="001E2319"/>
    <w:rsid w:val="001E73C1"/>
    <w:rsid w:val="001F2B89"/>
    <w:rsid w:val="001F5510"/>
    <w:rsid w:val="00206844"/>
    <w:rsid w:val="00212B0D"/>
    <w:rsid w:val="00232782"/>
    <w:rsid w:val="0024630F"/>
    <w:rsid w:val="002469D0"/>
    <w:rsid w:val="002664FB"/>
    <w:rsid w:val="00290260"/>
    <w:rsid w:val="002A2DA6"/>
    <w:rsid w:val="002A331E"/>
    <w:rsid w:val="002A35DD"/>
    <w:rsid w:val="002A62D1"/>
    <w:rsid w:val="002B6405"/>
    <w:rsid w:val="002D61AB"/>
    <w:rsid w:val="002F2355"/>
    <w:rsid w:val="00314F29"/>
    <w:rsid w:val="00354B2B"/>
    <w:rsid w:val="00371532"/>
    <w:rsid w:val="00387759"/>
    <w:rsid w:val="003B290D"/>
    <w:rsid w:val="003F049C"/>
    <w:rsid w:val="00417E88"/>
    <w:rsid w:val="00422204"/>
    <w:rsid w:val="004753C0"/>
    <w:rsid w:val="0048098B"/>
    <w:rsid w:val="00484FCF"/>
    <w:rsid w:val="004A5AA8"/>
    <w:rsid w:val="004B29A1"/>
    <w:rsid w:val="004D41F4"/>
    <w:rsid w:val="004D4BF1"/>
    <w:rsid w:val="004E099B"/>
    <w:rsid w:val="004F5D6B"/>
    <w:rsid w:val="005074A4"/>
    <w:rsid w:val="0054576C"/>
    <w:rsid w:val="00556F38"/>
    <w:rsid w:val="00570878"/>
    <w:rsid w:val="00581EFC"/>
    <w:rsid w:val="005858F7"/>
    <w:rsid w:val="00590B49"/>
    <w:rsid w:val="005D4888"/>
    <w:rsid w:val="005E3CC0"/>
    <w:rsid w:val="00614779"/>
    <w:rsid w:val="00623E68"/>
    <w:rsid w:val="00687C28"/>
    <w:rsid w:val="0069588D"/>
    <w:rsid w:val="006A52CB"/>
    <w:rsid w:val="006C385B"/>
    <w:rsid w:val="006D4A76"/>
    <w:rsid w:val="006E0550"/>
    <w:rsid w:val="006E235C"/>
    <w:rsid w:val="00713ED2"/>
    <w:rsid w:val="007158E1"/>
    <w:rsid w:val="00726A19"/>
    <w:rsid w:val="00735C38"/>
    <w:rsid w:val="007A3567"/>
    <w:rsid w:val="007B1869"/>
    <w:rsid w:val="007B449D"/>
    <w:rsid w:val="007D4C9F"/>
    <w:rsid w:val="007D6095"/>
    <w:rsid w:val="007D62E2"/>
    <w:rsid w:val="007E1A57"/>
    <w:rsid w:val="007E2D97"/>
    <w:rsid w:val="00804DCF"/>
    <w:rsid w:val="00814142"/>
    <w:rsid w:val="00827F57"/>
    <w:rsid w:val="00834771"/>
    <w:rsid w:val="00837250"/>
    <w:rsid w:val="008428BE"/>
    <w:rsid w:val="00857967"/>
    <w:rsid w:val="00883EC4"/>
    <w:rsid w:val="008C1CE7"/>
    <w:rsid w:val="008F5962"/>
    <w:rsid w:val="00911D69"/>
    <w:rsid w:val="00934C75"/>
    <w:rsid w:val="00937CF0"/>
    <w:rsid w:val="00972E92"/>
    <w:rsid w:val="00990EA7"/>
    <w:rsid w:val="009A13A0"/>
    <w:rsid w:val="009A1E85"/>
    <w:rsid w:val="009A320D"/>
    <w:rsid w:val="009C0CB7"/>
    <w:rsid w:val="009C289D"/>
    <w:rsid w:val="009C3802"/>
    <w:rsid w:val="009D7712"/>
    <w:rsid w:val="00A36229"/>
    <w:rsid w:val="00A553F4"/>
    <w:rsid w:val="00A75936"/>
    <w:rsid w:val="00A76773"/>
    <w:rsid w:val="00AC11EF"/>
    <w:rsid w:val="00AD1458"/>
    <w:rsid w:val="00AE03F5"/>
    <w:rsid w:val="00AE5278"/>
    <w:rsid w:val="00B2328C"/>
    <w:rsid w:val="00B3295F"/>
    <w:rsid w:val="00B34463"/>
    <w:rsid w:val="00B37346"/>
    <w:rsid w:val="00B37FD1"/>
    <w:rsid w:val="00B40EA4"/>
    <w:rsid w:val="00B455EC"/>
    <w:rsid w:val="00B540C7"/>
    <w:rsid w:val="00B6657B"/>
    <w:rsid w:val="00BA1670"/>
    <w:rsid w:val="00BB1F53"/>
    <w:rsid w:val="00BB2DCD"/>
    <w:rsid w:val="00BE3B75"/>
    <w:rsid w:val="00C04597"/>
    <w:rsid w:val="00C1017B"/>
    <w:rsid w:val="00C12686"/>
    <w:rsid w:val="00C21E51"/>
    <w:rsid w:val="00C43F75"/>
    <w:rsid w:val="00C57AE8"/>
    <w:rsid w:val="00C67CCF"/>
    <w:rsid w:val="00C76087"/>
    <w:rsid w:val="00C8261B"/>
    <w:rsid w:val="00CA56D2"/>
    <w:rsid w:val="00CB47EF"/>
    <w:rsid w:val="00CB6297"/>
    <w:rsid w:val="00CE09E3"/>
    <w:rsid w:val="00D2036C"/>
    <w:rsid w:val="00D30A14"/>
    <w:rsid w:val="00D350F3"/>
    <w:rsid w:val="00D36987"/>
    <w:rsid w:val="00D55628"/>
    <w:rsid w:val="00D67F62"/>
    <w:rsid w:val="00D70D17"/>
    <w:rsid w:val="00D808A5"/>
    <w:rsid w:val="00D81EFA"/>
    <w:rsid w:val="00D947C7"/>
    <w:rsid w:val="00D97EC3"/>
    <w:rsid w:val="00D97F09"/>
    <w:rsid w:val="00DE644F"/>
    <w:rsid w:val="00E21010"/>
    <w:rsid w:val="00E7379B"/>
    <w:rsid w:val="00EC793B"/>
    <w:rsid w:val="00EF3B79"/>
    <w:rsid w:val="00EF48DC"/>
    <w:rsid w:val="00F25C70"/>
    <w:rsid w:val="00F31F39"/>
    <w:rsid w:val="00F61875"/>
    <w:rsid w:val="00F7665B"/>
    <w:rsid w:val="00FA20A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EC448"/>
  <w15:docId w15:val="{8C9E0FEC-3921-4768-A407-58FE14D9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37FD1"/>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37FD1"/>
    <w:pPr>
      <w:ind w:left="720"/>
      <w:contextualSpacing/>
    </w:pPr>
  </w:style>
  <w:style w:type="character" w:styleId="Hypertextovodkaz">
    <w:name w:val="Hyperlink"/>
    <w:basedOn w:val="Standardnpsmoodstavce"/>
    <w:uiPriority w:val="99"/>
    <w:unhideWhenUsed/>
    <w:qFormat/>
    <w:rsid w:val="00B37FD1"/>
    <w:rPr>
      <w:color w:val="0000FF"/>
      <w:u w:val="single"/>
    </w:rPr>
  </w:style>
  <w:style w:type="paragraph" w:styleId="Zhlav">
    <w:name w:val="header"/>
    <w:basedOn w:val="Normln"/>
    <w:link w:val="ZhlavChar"/>
    <w:uiPriority w:val="99"/>
    <w:unhideWhenUsed/>
    <w:rsid w:val="00B37FD1"/>
    <w:pPr>
      <w:tabs>
        <w:tab w:val="center" w:pos="4536"/>
        <w:tab w:val="right" w:pos="9072"/>
      </w:tabs>
    </w:pPr>
  </w:style>
  <w:style w:type="character" w:customStyle="1" w:styleId="ZhlavChar">
    <w:name w:val="Záhlaví Char"/>
    <w:basedOn w:val="Standardnpsmoodstavce"/>
    <w:link w:val="Zhlav"/>
    <w:uiPriority w:val="99"/>
    <w:rsid w:val="00B37FD1"/>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B37FD1"/>
    <w:pPr>
      <w:tabs>
        <w:tab w:val="center" w:pos="4536"/>
        <w:tab w:val="right" w:pos="9072"/>
      </w:tabs>
    </w:pPr>
  </w:style>
  <w:style w:type="character" w:customStyle="1" w:styleId="ZpatChar">
    <w:name w:val="Zápatí Char"/>
    <w:basedOn w:val="Standardnpsmoodstavce"/>
    <w:link w:val="Zpat"/>
    <w:uiPriority w:val="99"/>
    <w:rsid w:val="00B37FD1"/>
    <w:rPr>
      <w:rFonts w:ascii="Times New Roman" w:eastAsia="Times New Roman" w:hAnsi="Times New Roman" w:cs="Times New Roman"/>
      <w:sz w:val="24"/>
      <w:szCs w:val="24"/>
      <w:lang w:eastAsia="ar-SA"/>
    </w:rPr>
  </w:style>
  <w:style w:type="paragraph" w:styleId="Zkladntext2">
    <w:name w:val="Body Text 2"/>
    <w:basedOn w:val="Normln"/>
    <w:link w:val="Zkladntext2Char"/>
    <w:unhideWhenUsed/>
    <w:rsid w:val="00B37FD1"/>
    <w:pPr>
      <w:suppressAutoHyphens w:val="0"/>
      <w:jc w:val="both"/>
    </w:pPr>
    <w:rPr>
      <w:szCs w:val="20"/>
    </w:rPr>
  </w:style>
  <w:style w:type="character" w:customStyle="1" w:styleId="Zkladntext2Char">
    <w:name w:val="Základní text 2 Char"/>
    <w:basedOn w:val="Standardnpsmoodstavce"/>
    <w:link w:val="Zkladntext2"/>
    <w:rsid w:val="00B37FD1"/>
    <w:rPr>
      <w:rFonts w:ascii="Times New Roman" w:eastAsia="Times New Roman" w:hAnsi="Times New Roman" w:cs="Times New Roman"/>
      <w:sz w:val="24"/>
      <w:szCs w:val="20"/>
      <w:lang w:eastAsia="ar-SA"/>
    </w:rPr>
  </w:style>
  <w:style w:type="paragraph" w:customStyle="1" w:styleId="RLProhlensmluvnchstran">
    <w:name w:val="RL Prohlášení smluvních stran"/>
    <w:basedOn w:val="Normln"/>
    <w:link w:val="RLProhlensmluvnchstranChar"/>
    <w:rsid w:val="00B37FD1"/>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B37FD1"/>
    <w:rPr>
      <w:rFonts w:ascii="Calibri" w:eastAsia="Times New Roman" w:hAnsi="Calibri" w:cs="Times New Roman"/>
      <w:b/>
      <w:szCs w:val="24"/>
      <w:lang w:eastAsia="cs-CZ"/>
    </w:rPr>
  </w:style>
  <w:style w:type="paragraph" w:customStyle="1" w:styleId="RLTextlnkuslovan">
    <w:name w:val="RL Text článku číslovaný"/>
    <w:basedOn w:val="Normln"/>
    <w:link w:val="RLTextlnkuslovanChar"/>
    <w:qFormat/>
    <w:rsid w:val="00B37FD1"/>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B37FD1"/>
    <w:rPr>
      <w:rFonts w:ascii="Calibri" w:eastAsia="Times New Roman" w:hAnsi="Calibri" w:cs="Times New Roman"/>
      <w:szCs w:val="24"/>
      <w:lang w:eastAsia="cs-CZ"/>
    </w:rPr>
  </w:style>
  <w:style w:type="paragraph" w:customStyle="1" w:styleId="RLlneksmlouvy">
    <w:name w:val="RL Článek smlouvy"/>
    <w:basedOn w:val="Normln"/>
    <w:next w:val="RLTextlnkuslovan"/>
    <w:qFormat/>
    <w:rsid w:val="00B37FD1"/>
    <w:pPr>
      <w:keepNext/>
      <w:numPr>
        <w:numId w:val="5"/>
      </w:numPr>
      <w:spacing w:before="360" w:after="120" w:line="280" w:lineRule="exact"/>
      <w:jc w:val="both"/>
      <w:outlineLvl w:val="0"/>
    </w:pPr>
    <w:rPr>
      <w:rFonts w:ascii="Calibri" w:hAnsi="Calibri"/>
      <w:b/>
      <w:sz w:val="22"/>
      <w:lang w:eastAsia="en-US"/>
    </w:rPr>
  </w:style>
  <w:style w:type="paragraph" w:customStyle="1" w:styleId="Odstavec">
    <w:name w:val="Odstavec"/>
    <w:basedOn w:val="Normln"/>
    <w:rsid w:val="00C76087"/>
    <w:pPr>
      <w:widowControl w:val="0"/>
      <w:suppressAutoHyphens w:val="0"/>
      <w:spacing w:after="115" w:line="336" w:lineRule="auto"/>
      <w:ind w:firstLine="480"/>
    </w:pPr>
    <w:rPr>
      <w:noProof/>
      <w:szCs w:val="20"/>
      <w:lang w:eastAsia="cs-CZ"/>
    </w:rPr>
  </w:style>
  <w:style w:type="paragraph" w:styleId="Bezmezer">
    <w:name w:val="No Spacing"/>
    <w:uiPriority w:val="1"/>
    <w:qFormat/>
    <w:rsid w:val="00122B3B"/>
    <w:pPr>
      <w:suppressAutoHyphens/>
      <w:spacing w:after="0" w:line="240" w:lineRule="auto"/>
    </w:pPr>
    <w:rPr>
      <w:rFonts w:ascii="Times New Roman" w:eastAsia="Times New Roman" w:hAnsi="Times New Roman" w:cs="Times New Roman"/>
      <w:sz w:val="24"/>
      <w:szCs w:val="24"/>
      <w:lang w:eastAsia="ar-SA"/>
    </w:rPr>
  </w:style>
  <w:style w:type="paragraph" w:styleId="Textkomente">
    <w:name w:val="annotation text"/>
    <w:basedOn w:val="Normln"/>
    <w:link w:val="TextkomenteChar"/>
    <w:uiPriority w:val="99"/>
    <w:unhideWhenUsed/>
    <w:rsid w:val="005858F7"/>
    <w:pPr>
      <w:suppressAutoHyphens w:val="0"/>
    </w:pPr>
    <w:rPr>
      <w:sz w:val="20"/>
      <w:szCs w:val="20"/>
      <w:lang w:eastAsia="cs-CZ"/>
    </w:rPr>
  </w:style>
  <w:style w:type="character" w:customStyle="1" w:styleId="TextkomenteChar">
    <w:name w:val="Text komentáře Char"/>
    <w:basedOn w:val="Standardnpsmoodstavce"/>
    <w:link w:val="Textkomente"/>
    <w:uiPriority w:val="99"/>
    <w:rsid w:val="005858F7"/>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E235C"/>
    <w:rPr>
      <w:rFonts w:ascii="Tahoma" w:hAnsi="Tahoma" w:cs="Tahoma"/>
      <w:sz w:val="16"/>
      <w:szCs w:val="16"/>
    </w:rPr>
  </w:style>
  <w:style w:type="character" w:customStyle="1" w:styleId="TextbublinyChar">
    <w:name w:val="Text bubliny Char"/>
    <w:basedOn w:val="Standardnpsmoodstavce"/>
    <w:link w:val="Textbubliny"/>
    <w:uiPriority w:val="99"/>
    <w:semiHidden/>
    <w:rsid w:val="006E235C"/>
    <w:rPr>
      <w:rFonts w:ascii="Tahoma" w:eastAsia="Times New Roman" w:hAnsi="Tahoma" w:cs="Tahoma"/>
      <w:sz w:val="16"/>
      <w:szCs w:val="16"/>
      <w:lang w:eastAsia="ar-SA"/>
    </w:rPr>
  </w:style>
  <w:style w:type="character" w:styleId="Odkaznakoment">
    <w:name w:val="annotation reference"/>
    <w:basedOn w:val="Standardnpsmoodstavce"/>
    <w:uiPriority w:val="99"/>
    <w:semiHidden/>
    <w:unhideWhenUsed/>
    <w:rsid w:val="001E2319"/>
    <w:rPr>
      <w:sz w:val="16"/>
      <w:szCs w:val="16"/>
    </w:rPr>
  </w:style>
  <w:style w:type="paragraph" w:styleId="Pedmtkomente">
    <w:name w:val="annotation subject"/>
    <w:basedOn w:val="Textkomente"/>
    <w:next w:val="Textkomente"/>
    <w:link w:val="PedmtkomenteChar"/>
    <w:uiPriority w:val="99"/>
    <w:semiHidden/>
    <w:unhideWhenUsed/>
    <w:rsid w:val="001E2319"/>
    <w:pPr>
      <w:suppressAutoHyphens/>
    </w:pPr>
    <w:rPr>
      <w:b/>
      <w:bCs/>
      <w:lang w:eastAsia="ar-SA"/>
    </w:rPr>
  </w:style>
  <w:style w:type="character" w:customStyle="1" w:styleId="PedmtkomenteChar">
    <w:name w:val="Předmět komentáře Char"/>
    <w:basedOn w:val="TextkomenteChar"/>
    <w:link w:val="Pedmtkomente"/>
    <w:uiPriority w:val="99"/>
    <w:semiHidden/>
    <w:rsid w:val="001E2319"/>
    <w:rPr>
      <w:rFonts w:ascii="Times New Roman" w:eastAsia="Times New Roman" w:hAnsi="Times New Roman" w:cs="Times New Roman"/>
      <w:b/>
      <w:bCs/>
      <w:sz w:val="20"/>
      <w:szCs w:val="20"/>
      <w:lang w:eastAsia="ar-SA"/>
    </w:rPr>
  </w:style>
  <w:style w:type="paragraph" w:styleId="Zkladntextodsazen">
    <w:name w:val="Body Text Indent"/>
    <w:basedOn w:val="Normln"/>
    <w:link w:val="ZkladntextodsazenChar"/>
    <w:uiPriority w:val="99"/>
    <w:semiHidden/>
    <w:unhideWhenUsed/>
    <w:rsid w:val="002A35DD"/>
    <w:pPr>
      <w:spacing w:after="120"/>
      <w:ind w:left="283"/>
    </w:pPr>
  </w:style>
  <w:style w:type="character" w:customStyle="1" w:styleId="ZkladntextodsazenChar">
    <w:name w:val="Základní text odsazený Char"/>
    <w:basedOn w:val="Standardnpsmoodstavce"/>
    <w:link w:val="Zkladntextodsazen"/>
    <w:uiPriority w:val="99"/>
    <w:semiHidden/>
    <w:rsid w:val="002A35DD"/>
    <w:rPr>
      <w:rFonts w:ascii="Times New Roman" w:eastAsia="Times New Roman" w:hAnsi="Times New Roman" w:cs="Times New Roman"/>
      <w:sz w:val="24"/>
      <w:szCs w:val="24"/>
      <w:lang w:eastAsia="ar-SA"/>
    </w:rPr>
  </w:style>
  <w:style w:type="paragraph" w:customStyle="1" w:styleId="Default">
    <w:name w:val="Default"/>
    <w:rsid w:val="00B2328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3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A7859-F3EF-42CE-806C-FCC7B38DA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3607</Words>
  <Characters>21283</Characters>
  <Application>Microsoft Office Word</Application>
  <DocSecurity>8</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Marešová Kateřina, Ing.</dc:creator>
  <cp:lastModifiedBy>Lysáková Kateřina, Mgr.</cp:lastModifiedBy>
  <cp:revision>3</cp:revision>
  <cp:lastPrinted>2021-06-18T07:02:00Z</cp:lastPrinted>
  <dcterms:created xsi:type="dcterms:W3CDTF">2023-01-20T10:02:00Z</dcterms:created>
  <dcterms:modified xsi:type="dcterms:W3CDTF">2023-01-23T12:19:00Z</dcterms:modified>
</cp:coreProperties>
</file>