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89"/>
        <w:gridCol w:w="1701"/>
      </w:tblGrid>
      <w:tr w:rsidR="003566EE" w:rsidRPr="00A86F05" w14:paraId="62845641" w14:textId="77777777" w:rsidTr="0071243A">
        <w:trPr>
          <w:trHeight w:val="347"/>
        </w:trPr>
        <w:tc>
          <w:tcPr>
            <w:tcW w:w="104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062C09E5" w14:textId="77777777" w:rsidR="003566EE" w:rsidRDefault="003566EE" w:rsidP="00BB3C1A">
            <w:pPr>
              <w:pStyle w:val="Zkladntext"/>
              <w:keepLines/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KL </w:t>
            </w:r>
            <w:r w:rsidR="00BB3C1A">
              <w:rPr>
                <w:rFonts w:asciiTheme="minorHAnsi" w:hAnsiTheme="minorHAnsi" w:cstheme="minorHAnsi"/>
                <w:b/>
                <w:sz w:val="28"/>
                <w:szCs w:val="28"/>
              </w:rPr>
              <w:t>8</w:t>
            </w:r>
          </w:p>
        </w:tc>
      </w:tr>
      <w:tr w:rsidR="00CE40C2" w:rsidRPr="00A86F05" w14:paraId="0255E602" w14:textId="77777777" w:rsidTr="0071243A">
        <w:trPr>
          <w:trHeight w:val="347"/>
        </w:trPr>
        <w:tc>
          <w:tcPr>
            <w:tcW w:w="87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00B050"/>
            <w:vAlign w:val="center"/>
          </w:tcPr>
          <w:p w14:paraId="09EDE112" w14:textId="77777777" w:rsidR="00701711" w:rsidRPr="00A86F05" w:rsidRDefault="00701711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OZNAČENÍ SLUŽBY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E020C5" w14:textId="77777777" w:rsidR="00701711" w:rsidRPr="00A86F05" w:rsidRDefault="00C9090C" w:rsidP="00701711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Černé skládky</w:t>
            </w:r>
          </w:p>
        </w:tc>
      </w:tr>
      <w:tr w:rsidR="00321388" w:rsidRPr="00A86F05" w14:paraId="3843A499" w14:textId="77777777" w:rsidTr="0071243A">
        <w:trPr>
          <w:trHeight w:val="347"/>
        </w:trPr>
        <w:tc>
          <w:tcPr>
            <w:tcW w:w="104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3465964C" w14:textId="77777777" w:rsidR="00321388" w:rsidRPr="00A86F05" w:rsidRDefault="00225A2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POPIS</w:t>
            </w:r>
            <w:r w:rsidR="00321388"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SLUŽBY</w:t>
            </w:r>
          </w:p>
        </w:tc>
      </w:tr>
      <w:tr w:rsidR="00044631" w:rsidRPr="00A86F05" w14:paraId="686613A4" w14:textId="77777777" w:rsidTr="0071243A">
        <w:trPr>
          <w:trHeight w:val="347"/>
        </w:trPr>
        <w:tc>
          <w:tcPr>
            <w:tcW w:w="104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60E5AE6" w14:textId="420936FE" w:rsidR="006D7E9D" w:rsidRDefault="00044631" w:rsidP="00992DCD">
            <w:pPr>
              <w:jc w:val="both"/>
            </w:pPr>
            <w:r w:rsidRPr="009846C2">
              <w:rPr>
                <w:rFonts w:cstheme="minorHAnsi"/>
              </w:rPr>
              <w:t xml:space="preserve">Služba zahrnuje </w:t>
            </w:r>
            <w:r w:rsidR="006D7E9D" w:rsidRPr="006D7E9D">
              <w:t xml:space="preserve">sběr, </w:t>
            </w:r>
            <w:r w:rsidR="00F85ECC">
              <w:t xml:space="preserve">naložení, </w:t>
            </w:r>
            <w:r w:rsidR="006D7E9D">
              <w:t>přepravu</w:t>
            </w:r>
            <w:r w:rsidR="006D7E9D" w:rsidRPr="006D7E9D">
              <w:t xml:space="preserve"> (svoz), úprav</w:t>
            </w:r>
            <w:r w:rsidR="006D7E9D">
              <w:t>u</w:t>
            </w:r>
            <w:r w:rsidR="006D7E9D" w:rsidRPr="006D7E9D">
              <w:t xml:space="preserve"> (třídění), zajišťování odpovídajícího využívání a odpovídajícího odstraňování </w:t>
            </w:r>
            <w:r w:rsidR="002B11A5">
              <w:t>o</w:t>
            </w:r>
            <w:r w:rsidR="006D7E9D" w:rsidRPr="006D7E9D">
              <w:t xml:space="preserve">dpadu </w:t>
            </w:r>
            <w:r w:rsidR="00F85ECC">
              <w:t xml:space="preserve">neoprávněně </w:t>
            </w:r>
            <w:r w:rsidR="002B11A5">
              <w:t xml:space="preserve">odloženého mimo </w:t>
            </w:r>
            <w:r w:rsidR="00C9090C">
              <w:t>místa</w:t>
            </w:r>
            <w:r w:rsidR="00F85ECC">
              <w:t xml:space="preserve"> určení</w:t>
            </w:r>
            <w:r w:rsidR="006D7E9D">
              <w:t>.</w:t>
            </w:r>
          </w:p>
          <w:p w14:paraId="0E402B70" w14:textId="7D70BAAB" w:rsidR="00C9090C" w:rsidRDefault="006D7E9D" w:rsidP="00992DC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02061">
              <w:rPr>
                <w:rFonts w:asciiTheme="minorHAnsi" w:hAnsiTheme="minorHAnsi"/>
                <w:sz w:val="22"/>
                <w:szCs w:val="22"/>
              </w:rPr>
              <w:t xml:space="preserve">Sběr </w:t>
            </w:r>
            <w:r w:rsidR="002B11A5" w:rsidRPr="00302061">
              <w:rPr>
                <w:rFonts w:asciiTheme="minorHAnsi" w:hAnsiTheme="minorHAnsi"/>
                <w:sz w:val="22"/>
                <w:szCs w:val="22"/>
              </w:rPr>
              <w:t xml:space="preserve">a odvoz </w:t>
            </w:r>
            <w:r w:rsidRPr="00302061">
              <w:rPr>
                <w:rFonts w:asciiTheme="minorHAnsi" w:hAnsiTheme="minorHAnsi"/>
                <w:sz w:val="22"/>
                <w:szCs w:val="22"/>
              </w:rPr>
              <w:t xml:space="preserve">odpadu </w:t>
            </w:r>
            <w:r w:rsidR="00345A93">
              <w:rPr>
                <w:rFonts w:asciiTheme="minorHAnsi" w:hAnsiTheme="minorHAnsi"/>
                <w:sz w:val="22"/>
                <w:szCs w:val="22"/>
              </w:rPr>
              <w:t>se provádí dle aktuálních potřeb Objednatele specifikovaných v</w:t>
            </w:r>
            <w:r w:rsidR="005F4F6E">
              <w:rPr>
                <w:rFonts w:asciiTheme="minorHAnsi" w:hAnsiTheme="minorHAnsi"/>
                <w:sz w:val="22"/>
                <w:szCs w:val="22"/>
              </w:rPr>
              <w:t> </w:t>
            </w:r>
            <w:r w:rsidR="00345A93">
              <w:rPr>
                <w:rFonts w:asciiTheme="minorHAnsi" w:hAnsiTheme="minorHAnsi"/>
                <w:sz w:val="22"/>
                <w:szCs w:val="22"/>
              </w:rPr>
              <w:t>Objednávce</w:t>
            </w:r>
            <w:r w:rsidR="005F4F6E">
              <w:rPr>
                <w:rFonts w:asciiTheme="minorHAnsi" w:hAnsiTheme="minorHAnsi"/>
                <w:sz w:val="22"/>
                <w:szCs w:val="22"/>
              </w:rPr>
              <w:t>,</w:t>
            </w:r>
            <w:r w:rsidR="00345A93">
              <w:rPr>
                <w:rFonts w:asciiTheme="minorHAnsi" w:hAnsiTheme="minorHAnsi"/>
                <w:sz w:val="22"/>
                <w:szCs w:val="22"/>
              </w:rPr>
              <w:t xml:space="preserve"> a to </w:t>
            </w:r>
            <w:r w:rsidR="00C9090C">
              <w:rPr>
                <w:rFonts w:asciiTheme="minorHAnsi" w:hAnsiTheme="minorHAnsi"/>
                <w:sz w:val="22"/>
                <w:szCs w:val="22"/>
              </w:rPr>
              <w:t>přímo na základě Objednávky, kde bude uvedena rovněž lokalizace místa plnění.</w:t>
            </w:r>
          </w:p>
          <w:p w14:paraId="39562054" w14:textId="77777777" w:rsidR="005F4F6E" w:rsidRDefault="005F4F6E" w:rsidP="00992DC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08CFD930" w14:textId="216510C6" w:rsidR="003A3338" w:rsidRDefault="00E15544" w:rsidP="00992DC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15544">
              <w:rPr>
                <w:rFonts w:asciiTheme="minorHAnsi" w:hAnsiTheme="minorHAnsi"/>
                <w:sz w:val="22"/>
                <w:szCs w:val="22"/>
              </w:rPr>
              <w:t>Při odvozu jsou odpady tříděny dle jednotlivých komodit minimálně v rozsahu papír, plasty, kovy, dřevo</w:t>
            </w:r>
            <w:r w:rsidR="0088388E">
              <w:rPr>
                <w:rFonts w:asciiTheme="minorHAnsi" w:hAnsiTheme="minorHAnsi"/>
                <w:sz w:val="22"/>
                <w:szCs w:val="22"/>
              </w:rPr>
              <w:t>,</w:t>
            </w:r>
            <w:r w:rsidRPr="00E15544">
              <w:rPr>
                <w:rFonts w:asciiTheme="minorHAnsi" w:hAnsiTheme="minorHAnsi"/>
                <w:sz w:val="22"/>
                <w:szCs w:val="22"/>
              </w:rPr>
              <w:t xml:space="preserve"> textil</w:t>
            </w:r>
            <w:r w:rsidR="0088388E">
              <w:rPr>
                <w:rFonts w:asciiTheme="minorHAnsi" w:hAnsiTheme="minorHAnsi"/>
                <w:sz w:val="22"/>
                <w:szCs w:val="22"/>
              </w:rPr>
              <w:t xml:space="preserve">, stavební odpad, biologicky rozložitelný komunální odpad </w:t>
            </w:r>
            <w:r w:rsidR="0088388E" w:rsidRPr="0088388E">
              <w:rPr>
                <w:rFonts w:asciiTheme="minorHAnsi" w:hAnsiTheme="minorHAnsi"/>
                <w:sz w:val="22"/>
                <w:szCs w:val="22"/>
              </w:rPr>
              <w:t>a výrobky s ukončenou životností</w:t>
            </w:r>
            <w:r w:rsidRPr="00E15544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3A3338" w:rsidRPr="003A3338">
              <w:rPr>
                <w:rFonts w:asciiTheme="minorHAnsi" w:hAnsiTheme="minorHAnsi"/>
                <w:sz w:val="22"/>
                <w:szCs w:val="22"/>
              </w:rPr>
              <w:t>Poskytovatel je zároveň povinen v</w:t>
            </w:r>
            <w:r w:rsidR="003A3338">
              <w:rPr>
                <w:rFonts w:asciiTheme="minorHAnsi" w:hAnsiTheme="minorHAnsi"/>
                <w:sz w:val="22"/>
                <w:szCs w:val="22"/>
              </w:rPr>
              <w:t> </w:t>
            </w:r>
            <w:r w:rsidR="003A3338" w:rsidRPr="003A3338">
              <w:rPr>
                <w:rFonts w:asciiTheme="minorHAnsi" w:hAnsiTheme="minorHAnsi"/>
                <w:sz w:val="22"/>
                <w:szCs w:val="22"/>
              </w:rPr>
              <w:t>souladu s</w:t>
            </w:r>
            <w:r w:rsidR="003A3338">
              <w:rPr>
                <w:rFonts w:asciiTheme="minorHAnsi" w:hAnsiTheme="minorHAnsi"/>
                <w:sz w:val="22"/>
                <w:szCs w:val="22"/>
              </w:rPr>
              <w:t> </w:t>
            </w:r>
            <w:r w:rsidR="003A3338" w:rsidRPr="003A3338">
              <w:rPr>
                <w:rFonts w:asciiTheme="minorHAnsi" w:hAnsiTheme="minorHAnsi"/>
                <w:sz w:val="22"/>
                <w:szCs w:val="22"/>
              </w:rPr>
              <w:t>právními předpisy zajistit v</w:t>
            </w:r>
            <w:r w:rsidR="003A3338">
              <w:rPr>
                <w:rFonts w:asciiTheme="minorHAnsi" w:hAnsiTheme="minorHAnsi"/>
                <w:sz w:val="22"/>
                <w:szCs w:val="22"/>
              </w:rPr>
              <w:t> </w:t>
            </w:r>
            <w:r w:rsidR="003A3338" w:rsidRPr="003A3338">
              <w:rPr>
                <w:rFonts w:asciiTheme="minorHAnsi" w:hAnsiTheme="minorHAnsi"/>
                <w:sz w:val="22"/>
                <w:szCs w:val="22"/>
              </w:rPr>
              <w:t xml:space="preserve">co největší míře roztřízení a následné využití vytřízených složek </w:t>
            </w:r>
            <w:r w:rsidR="003A3338">
              <w:rPr>
                <w:rFonts w:asciiTheme="minorHAnsi" w:hAnsiTheme="minorHAnsi"/>
                <w:sz w:val="22"/>
                <w:szCs w:val="22"/>
              </w:rPr>
              <w:t>odpadu z černých skládek</w:t>
            </w:r>
            <w:r w:rsidR="003A3338" w:rsidRPr="003A3338">
              <w:rPr>
                <w:rFonts w:asciiTheme="minorHAnsi" w:hAnsiTheme="minorHAnsi"/>
                <w:sz w:val="22"/>
                <w:szCs w:val="22"/>
              </w:rPr>
              <w:t>. Netříděné složky z</w:t>
            </w:r>
            <w:r w:rsidR="003A3338">
              <w:rPr>
                <w:rFonts w:asciiTheme="minorHAnsi" w:hAnsiTheme="minorHAnsi"/>
                <w:sz w:val="22"/>
                <w:szCs w:val="22"/>
              </w:rPr>
              <w:t> </w:t>
            </w:r>
            <w:r w:rsidR="003A3338" w:rsidRPr="003A3338">
              <w:rPr>
                <w:rFonts w:asciiTheme="minorHAnsi" w:hAnsiTheme="minorHAnsi"/>
                <w:sz w:val="22"/>
                <w:szCs w:val="22"/>
              </w:rPr>
              <w:t>ostatního objemného odpadu (např. SKO atd.), jsou odstraňovány.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Nebezpečný odpad je zpracováván (využíván nebo odstraňován) způsobem, který je v souladu s platnou legislativou a představuje pro Objednatele nejnižší celkové náklady na zajištění jeho zpracování. Poskytovatel je tak povinen pro zpracování každé části nebezpečného odpadu povinen zvolit způsob, který je v souladu s platnou legislativou a který pro zadavatele bude znamenat nejnižší celkové náklady (včetně případných poplatků a souvisejících nákladů s pojených s ukládáním nebezpečného odpadu na skládku). </w:t>
            </w:r>
          </w:p>
          <w:p w14:paraId="4FBEA55B" w14:textId="77777777" w:rsidR="003A3338" w:rsidRDefault="003A3338" w:rsidP="00992DC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ECF334A" w14:textId="684BAD5D" w:rsidR="00F10CB0" w:rsidRDefault="006D7E9D" w:rsidP="00992DC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608B">
              <w:rPr>
                <w:rFonts w:asciiTheme="minorHAnsi" w:hAnsiTheme="minorHAnsi"/>
                <w:sz w:val="22"/>
                <w:szCs w:val="22"/>
              </w:rPr>
              <w:t xml:space="preserve">Při odvozu jsou odpady tříděny a využívány nebo odstraňovány v příslušných zařízeních. </w:t>
            </w:r>
            <w:r w:rsidR="00345A93">
              <w:rPr>
                <w:rFonts w:asciiTheme="minorHAnsi" w:hAnsiTheme="minorHAnsi"/>
                <w:sz w:val="22"/>
                <w:szCs w:val="22"/>
              </w:rPr>
              <w:t>Součástí Služeb dle tohoto katalogového listu je rovněž poříz</w:t>
            </w:r>
            <w:r w:rsidR="00C9090C">
              <w:rPr>
                <w:rFonts w:asciiTheme="minorHAnsi" w:hAnsiTheme="minorHAnsi"/>
                <w:sz w:val="22"/>
                <w:szCs w:val="22"/>
              </w:rPr>
              <w:t>ení související fotodokumentace před a po provedení služby.</w:t>
            </w:r>
          </w:p>
          <w:p w14:paraId="3A46BDD3" w14:textId="46ED16DA" w:rsidR="005340C3" w:rsidRDefault="005340C3" w:rsidP="00992DC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109282D0" w14:textId="76C9CE10" w:rsidR="005340C3" w:rsidRPr="000F4810" w:rsidRDefault="005340C3" w:rsidP="00992DCD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0F4810">
              <w:rPr>
                <w:rFonts w:asciiTheme="minorHAnsi" w:hAnsiTheme="minorHAnsi"/>
                <w:color w:val="auto"/>
                <w:sz w:val="22"/>
                <w:szCs w:val="22"/>
              </w:rPr>
              <w:t>Poskytovatel je zároveň povinen v souladu s právními předpisy zajistit v co největší míře roztřízení a následné využití odpadu.</w:t>
            </w:r>
          </w:p>
          <w:p w14:paraId="7DEF8249" w14:textId="77777777" w:rsidR="00955F60" w:rsidRPr="00F10CB0" w:rsidRDefault="00955F60" w:rsidP="00955F60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21388" w:rsidRPr="00A86F05" w14:paraId="0BE926AD" w14:textId="77777777" w:rsidTr="0071243A">
        <w:trPr>
          <w:trHeight w:val="347"/>
        </w:trPr>
        <w:tc>
          <w:tcPr>
            <w:tcW w:w="104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2F0C74CA" w14:textId="743F5CFD" w:rsidR="00321388" w:rsidRPr="00A86F05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bookmarkStart w:id="0" w:name="_Ref412154713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0C56D14A" w14:textId="77777777" w:rsidTr="0071243A">
        <w:trPr>
          <w:trHeight w:val="347"/>
        </w:trPr>
        <w:tc>
          <w:tcPr>
            <w:tcW w:w="104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0A7D84A8" w14:textId="77777777" w:rsidR="00880B16" w:rsidRPr="00A86F05" w:rsidRDefault="00BB3C1A" w:rsidP="00955F60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Černé skládky</w:t>
            </w:r>
          </w:p>
        </w:tc>
      </w:tr>
      <w:tr w:rsidR="007C308A" w:rsidRPr="00A86F05" w14:paraId="4EAE7AE3" w14:textId="77777777" w:rsidTr="003F7AEF">
        <w:trPr>
          <w:trHeight w:val="2814"/>
        </w:trPr>
        <w:tc>
          <w:tcPr>
            <w:tcW w:w="104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tbl>
            <w:tblPr>
              <w:tblW w:w="9958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86"/>
              <w:gridCol w:w="708"/>
              <w:gridCol w:w="2958"/>
              <w:gridCol w:w="969"/>
              <w:gridCol w:w="3783"/>
              <w:gridCol w:w="654"/>
            </w:tblGrid>
            <w:tr w:rsidR="00A26F05" w:rsidRPr="000F0695" w14:paraId="320F97A6" w14:textId="0DCE713A" w:rsidTr="0071243A">
              <w:trPr>
                <w:trHeight w:val="340"/>
                <w:jc w:val="center"/>
              </w:trPr>
              <w:tc>
                <w:tcPr>
                  <w:tcW w:w="930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A7B675" w14:textId="75FD1228" w:rsidR="00A26F05" w:rsidRPr="00466339" w:rsidRDefault="00A81981" w:rsidP="0004020C">
                  <w:pPr>
                    <w:spacing w:after="0" w:line="240" w:lineRule="auto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Činnost: Odstranění nebo využití odpadu</w:t>
                  </w:r>
                </w:p>
              </w:tc>
              <w:tc>
                <w:tcPr>
                  <w:tcW w:w="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DA71B2" w14:textId="77777777" w:rsidR="00A26F05" w:rsidRDefault="00A26F05" w:rsidP="0004020C">
                  <w:pPr>
                    <w:spacing w:after="0" w:line="240" w:lineRule="auto"/>
                    <w:rPr>
                      <w:rFonts w:cstheme="minorHAnsi"/>
                      <w:b/>
                    </w:rPr>
                  </w:pPr>
                </w:p>
              </w:tc>
            </w:tr>
            <w:tr w:rsidR="00EB5E25" w:rsidRPr="000F0695" w14:paraId="73A740BC" w14:textId="2E489946" w:rsidTr="0071243A">
              <w:trPr>
                <w:trHeight w:val="1285"/>
                <w:jc w:val="center"/>
              </w:trPr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B397993" w14:textId="77777777" w:rsidR="00EB5E25" w:rsidRPr="000F0695" w:rsidRDefault="00EB5E25" w:rsidP="006B33E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 w:rsidRPr="000F069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Kód odpadu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6F9ADB5" w14:textId="77777777" w:rsidR="00EB5E25" w:rsidRPr="000F0695" w:rsidRDefault="00EB5E25" w:rsidP="006B33E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 w:rsidRPr="000F069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K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at</w:t>
                  </w:r>
                  <w:r w:rsidRPr="000F069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.</w:t>
                  </w:r>
                </w:p>
              </w:tc>
              <w:tc>
                <w:tcPr>
                  <w:tcW w:w="2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389C029" w14:textId="77777777" w:rsidR="00EB5E25" w:rsidRPr="000F0695" w:rsidRDefault="00EB5E25" w:rsidP="006B33E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 w:rsidRPr="000F0695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Název odpadu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469DC2B4" w14:textId="77777777" w:rsidR="00EB5E25" w:rsidRPr="000F0695" w:rsidRDefault="00EB5E25" w:rsidP="006B33E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>
                    <w:rPr>
                      <w:rFonts w:cstheme="minorHAnsi"/>
                      <w:b/>
                    </w:rPr>
                    <w:t>Jednotka</w:t>
                  </w:r>
                </w:p>
                <w:p w14:paraId="2D435D1E" w14:textId="77777777" w:rsidR="00EB5E25" w:rsidRPr="000F0695" w:rsidRDefault="00EB5E25" w:rsidP="006B33E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43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C5806B1" w14:textId="285C21AB" w:rsidR="00EB5E25" w:rsidRPr="000F0695" w:rsidRDefault="00F81F5A" w:rsidP="00341CC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>
                    <w:rPr>
                      <w:rFonts w:cstheme="minorHAnsi"/>
                      <w:b/>
                    </w:rPr>
                    <w:t>J</w:t>
                  </w:r>
                  <w:r w:rsidRPr="00F81F5A">
                    <w:rPr>
                      <w:rFonts w:cstheme="minorHAnsi"/>
                      <w:b/>
                    </w:rPr>
                    <w:t>ednotková cena za odstranění nebo využití odpadu bez poplatku za uložení odpadu na skládku</w:t>
                  </w:r>
                  <w:r>
                    <w:rPr>
                      <w:rFonts w:cstheme="minorHAnsi"/>
                      <w:b/>
                    </w:rPr>
                    <w:t>,</w:t>
                  </w:r>
                  <w:r w:rsidRPr="00F81F5A">
                    <w:rPr>
                      <w:rFonts w:cstheme="minorHAnsi"/>
                      <w:b/>
                    </w:rPr>
                    <w:t xml:space="preserve"> bez nákladů na tvorbu rekultivační rezervy</w:t>
                  </w:r>
                  <w:r>
                    <w:rPr>
                      <w:rFonts w:cstheme="minorHAnsi"/>
                      <w:b/>
                    </w:rPr>
                    <w:t xml:space="preserve"> a bez nákladů na nakládku, dopravu a přepravu odpadu</w:t>
                  </w:r>
                  <w:r w:rsidRPr="00F81F5A" w:rsidDel="00F81F5A">
                    <w:rPr>
                      <w:rFonts w:cstheme="minorHAnsi"/>
                      <w:b/>
                    </w:rPr>
                    <w:t xml:space="preserve"> </w:t>
                  </w:r>
                  <w:r w:rsidR="00EB5E25">
                    <w:rPr>
                      <w:rFonts w:cstheme="minorHAnsi"/>
                      <w:b/>
                    </w:rPr>
                    <w:t>bez DPH</w:t>
                  </w:r>
                </w:p>
              </w:tc>
            </w:tr>
            <w:tr w:rsidR="00A81981" w:rsidRPr="000F0695" w14:paraId="17F2A947" w14:textId="77777777" w:rsidTr="002B256C">
              <w:trPr>
                <w:trHeight w:val="600"/>
                <w:jc w:val="center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624F94" w14:textId="50DF4263" w:rsidR="00A81981" w:rsidRDefault="00A81981" w:rsidP="00A81981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939C8F" w14:textId="327CECAA" w:rsidR="00A81981" w:rsidRDefault="00A81981" w:rsidP="00A81981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N</w:t>
                  </w:r>
                </w:p>
              </w:tc>
              <w:tc>
                <w:tcPr>
                  <w:tcW w:w="2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E9F1D7" w14:textId="71845983" w:rsidR="00A81981" w:rsidRDefault="00A81981" w:rsidP="00A81981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cs="Calibri"/>
                      <w:color w:val="000000"/>
                    </w:rPr>
                    <w:t>Nebezpečný odpad – Jednotková cena</w:t>
                  </w:r>
                  <w:r>
                    <w:rPr>
                      <w:rFonts w:ascii="Calibri" w:hAnsi="Calibri" w:cs="Calibri"/>
                      <w:color w:val="000000"/>
                    </w:rPr>
                    <w:t xml:space="preserve"> za odstranění nebezpečného odpadu uložením na skládce bez poplatku za ukládání odpadů na skládku a bez nákladů na tvorbu rekultivační rezervy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EFA16A" w14:textId="19A7DE49" w:rsidR="00A81981" w:rsidRPr="006B33E4" w:rsidRDefault="00A81981" w:rsidP="00A8198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4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2105752" w14:textId="07A72722" w:rsidR="00A81981" w:rsidRPr="00370AC1" w:rsidRDefault="00A81981" w:rsidP="00A8198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highlight w:val="yellow"/>
                    </w:rPr>
                  </w:pPr>
                  <w:r w:rsidRPr="00370AC1">
                    <w:rPr>
                      <w:rFonts w:ascii="Calibri" w:eastAsia="Times New Roman" w:hAnsi="Calibri" w:cs="Times New Roman"/>
                      <w:color w:val="000000" w:themeColor="text1"/>
                      <w:highlight w:val="yellow"/>
                    </w:rPr>
                    <w:t>[DOPLNÍ DODAVATEL]</w:t>
                  </w:r>
                </w:p>
              </w:tc>
            </w:tr>
            <w:tr w:rsidR="00A81981" w:rsidRPr="000F0695" w14:paraId="0ACADC08" w14:textId="77777777" w:rsidTr="002B256C">
              <w:trPr>
                <w:trHeight w:val="600"/>
                <w:jc w:val="center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3BE4A1" w14:textId="4E8D76BC" w:rsidR="00A81981" w:rsidRDefault="00A81981" w:rsidP="00A81981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BBEEBED" w14:textId="5807493F" w:rsidR="00A81981" w:rsidRDefault="00A81981" w:rsidP="00A81981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N</w:t>
                  </w:r>
                </w:p>
              </w:tc>
              <w:tc>
                <w:tcPr>
                  <w:tcW w:w="2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6DAB1B" w14:textId="103B797E" w:rsidR="00A81981" w:rsidRDefault="00A81981" w:rsidP="00A81981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cs="Calibri"/>
                      <w:color w:val="000000"/>
                    </w:rPr>
                    <w:t>Nebezpečný odpad</w:t>
                  </w:r>
                  <w:r w:rsidR="00E76215" w:rsidRPr="00E76215">
                    <w:rPr>
                      <w:rFonts w:cs="Calibri"/>
                      <w:color w:val="000000"/>
                    </w:rPr>
                    <w:t xml:space="preserve">, který není možné uložit na skládku </w:t>
                  </w:r>
                  <w:r>
                    <w:rPr>
                      <w:rFonts w:cs="Calibri"/>
                      <w:color w:val="000000"/>
                    </w:rPr>
                    <w:t xml:space="preserve"> – Jednotková cena</w:t>
                  </w:r>
                  <w:r>
                    <w:rPr>
                      <w:rFonts w:ascii="Calibri" w:hAnsi="Calibri" w:cs="Calibri"/>
                      <w:color w:val="000000"/>
                    </w:rPr>
                    <w:t xml:space="preserve"> za jiné odstranění či využití nebezpečného odpadu</w:t>
                  </w:r>
                  <w:r w:rsidR="005F4F6E">
                    <w:rPr>
                      <w:rFonts w:cs="Calibri"/>
                      <w:color w:val="000000"/>
                    </w:rPr>
                    <w:t xml:space="preserve">, který není možné uložit na skládku </w:t>
                  </w:r>
                  <w:r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49F3A4" w14:textId="36AFC62F" w:rsidR="00A81981" w:rsidRPr="006B33E4" w:rsidRDefault="00A81981" w:rsidP="00A8198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4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14A356" w14:textId="1A4138A4" w:rsidR="00A81981" w:rsidRPr="00370AC1" w:rsidRDefault="00A81981" w:rsidP="00A8198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highlight w:val="yellow"/>
                    </w:rPr>
                  </w:pPr>
                  <w:r w:rsidRPr="00370AC1">
                    <w:rPr>
                      <w:rFonts w:ascii="Calibri" w:eastAsia="Times New Roman" w:hAnsi="Calibri" w:cs="Times New Roman"/>
                      <w:color w:val="000000" w:themeColor="text1"/>
                      <w:highlight w:val="yellow"/>
                    </w:rPr>
                    <w:t>[DOPLNÍ DODAVATEL]</w:t>
                  </w:r>
                </w:p>
              </w:tc>
            </w:tr>
            <w:tr w:rsidR="00E16784" w:rsidRPr="000F0695" w14:paraId="1D24A87D" w14:textId="7F2373BD" w:rsidTr="002B256C">
              <w:trPr>
                <w:trHeight w:val="600"/>
                <w:jc w:val="center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6B7317" w14:textId="77777777" w:rsidR="00E16784" w:rsidRPr="006B33E4" w:rsidRDefault="00E16784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200301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2B30DE" w14:textId="77777777" w:rsidR="00E16784" w:rsidRPr="006B33E4" w:rsidRDefault="00E16784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O</w:t>
                  </w:r>
                </w:p>
              </w:tc>
              <w:tc>
                <w:tcPr>
                  <w:tcW w:w="2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CB5388" w14:textId="4F4AB123" w:rsidR="00E16784" w:rsidRDefault="00E16784" w:rsidP="00A26F05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 xml:space="preserve">Směsný komunální </w:t>
                  </w:r>
                  <w:r w:rsidR="00A81981">
                    <w:rPr>
                      <w:rFonts w:ascii="Calibri" w:hAnsi="Calibri" w:cs="Calibri"/>
                      <w:color w:val="000000"/>
                    </w:rPr>
                    <w:t>odpad – Jednotková</w:t>
                  </w:r>
                  <w:r w:rsidR="005204E9" w:rsidRPr="005204E9">
                    <w:rPr>
                      <w:rFonts w:ascii="Calibri" w:hAnsi="Calibri" w:cs="Calibri"/>
                      <w:color w:val="000000"/>
                    </w:rPr>
                    <w:t xml:space="preserve"> cena za odstranění </w:t>
                  </w:r>
                  <w:r w:rsidR="00A81981">
                    <w:rPr>
                      <w:rFonts w:ascii="Calibri" w:hAnsi="Calibri" w:cs="Calibri"/>
                      <w:color w:val="000000"/>
                    </w:rPr>
                    <w:lastRenderedPageBreak/>
                    <w:t>ostatního</w:t>
                  </w:r>
                  <w:r w:rsidR="005204E9" w:rsidRPr="005204E9">
                    <w:rPr>
                      <w:rFonts w:ascii="Calibri" w:hAnsi="Calibri" w:cs="Calibri"/>
                      <w:color w:val="000000"/>
                    </w:rPr>
                    <w:t xml:space="preserve"> odpadu bez poplatku za ukládání odpadů na skládku a bez nákladů na tvorbu rekultivační rezervy za tunu </w:t>
                  </w:r>
                </w:p>
                <w:p w14:paraId="56FE83B2" w14:textId="74BFA935" w:rsidR="005F4F6E" w:rsidRPr="006B33E4" w:rsidRDefault="005F4F6E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0F35B4" w14:textId="77777777" w:rsidR="00E16784" w:rsidRPr="006B33E4" w:rsidRDefault="00E16784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6B33E4">
                    <w:rPr>
                      <w:rFonts w:ascii="Calibri" w:eastAsia="Times New Roman" w:hAnsi="Calibri" w:cs="Times New Roman"/>
                      <w:color w:val="000000" w:themeColor="text1"/>
                    </w:rPr>
                    <w:lastRenderedPageBreak/>
                    <w:t>tuna</w:t>
                  </w:r>
                </w:p>
              </w:tc>
              <w:tc>
                <w:tcPr>
                  <w:tcW w:w="4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8C25C3" w14:textId="6115C2A3" w:rsidR="00E16784" w:rsidRPr="006B33E4" w:rsidRDefault="00E1678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  <w:r w:rsidRPr="00370AC1">
                    <w:rPr>
                      <w:rFonts w:ascii="Calibri" w:eastAsia="Times New Roman" w:hAnsi="Calibri" w:cs="Times New Roman"/>
                      <w:color w:val="000000" w:themeColor="text1"/>
                      <w:highlight w:val="yellow"/>
                    </w:rPr>
                    <w:t>[DOPLNÍ DODAVATEL]</w:t>
                  </w:r>
                  <w:r w:rsidRPr="00370AC1" w:rsidDel="00F86935">
                    <w:rPr>
                      <w:rFonts w:ascii="Calibri" w:eastAsia="Times New Roman" w:hAnsi="Calibri" w:cs="Times New Roman"/>
                      <w:color w:val="000000" w:themeColor="text1"/>
                      <w:highlight w:val="yellow"/>
                    </w:rPr>
                    <w:t xml:space="preserve"> </w:t>
                  </w:r>
                </w:p>
              </w:tc>
            </w:tr>
            <w:tr w:rsidR="00EB5E25" w:rsidRPr="000F0695" w14:paraId="5963885E" w14:textId="0A4B75A1" w:rsidTr="0071243A">
              <w:trPr>
                <w:trHeight w:val="600"/>
                <w:jc w:val="center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247FB0" w14:textId="77777777" w:rsidR="00EB5E25" w:rsidRPr="006B33E4" w:rsidRDefault="00EB5E25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4371E9" w14:textId="77777777" w:rsidR="00EB5E25" w:rsidRPr="006B33E4" w:rsidRDefault="00EB5E25" w:rsidP="00A26F0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 </w:t>
                  </w:r>
                </w:p>
              </w:tc>
              <w:tc>
                <w:tcPr>
                  <w:tcW w:w="2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75AB92" w14:textId="117CC5CC" w:rsidR="00EB5E25" w:rsidRPr="006B33E4" w:rsidRDefault="00EB5E25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370AC1">
                    <w:rPr>
                      <w:rFonts w:ascii="Calibri" w:hAnsi="Calibri" w:cs="Calibri"/>
                      <w:color w:val="000000"/>
                    </w:rPr>
                    <w:t xml:space="preserve">Výrobky s ukončenou životností – </w:t>
                  </w:r>
                  <w:r w:rsidR="00A81981">
                    <w:rPr>
                      <w:rFonts w:ascii="Calibri" w:hAnsi="Calibri" w:cs="Calibri"/>
                      <w:color w:val="000000"/>
                    </w:rPr>
                    <w:t xml:space="preserve">Jednotková cena za </w:t>
                  </w:r>
                  <w:r w:rsidRPr="00370AC1">
                    <w:rPr>
                      <w:rFonts w:ascii="Calibri" w:hAnsi="Calibri" w:cs="Calibri"/>
                      <w:color w:val="000000"/>
                    </w:rPr>
                    <w:t>zpětný odběr (pneumatiky, elektrospotřebiče a elektrozařízení, akumulátory a baterie)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43D529" w14:textId="77777777" w:rsidR="00EB5E25" w:rsidRPr="006B33E4" w:rsidRDefault="00EB5E25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C6401B"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4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55468E" w14:textId="77777777" w:rsidR="00EB5E25" w:rsidRPr="006B33E4" w:rsidRDefault="00EB5E25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cstheme="minorHAnsi"/>
                    </w:rPr>
                    <w:t>0,00</w:t>
                  </w:r>
                </w:p>
              </w:tc>
            </w:tr>
            <w:tr w:rsidR="00EB5E25" w:rsidRPr="00E57B04" w14:paraId="2C3FF1D4" w14:textId="4D89C360" w:rsidTr="0071243A">
              <w:trPr>
                <w:trHeight w:val="600"/>
                <w:jc w:val="center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916938" w14:textId="77777777" w:rsidR="00EB5E25" w:rsidRPr="006B33E4" w:rsidRDefault="00EB5E25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200138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7E5552" w14:textId="77777777" w:rsidR="00EB5E25" w:rsidRPr="006B33E4" w:rsidRDefault="00EB5E25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O</w:t>
                  </w:r>
                </w:p>
              </w:tc>
              <w:tc>
                <w:tcPr>
                  <w:tcW w:w="2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9C0BAB" w14:textId="7D43DA38" w:rsidR="00EB5E25" w:rsidRPr="006B33E4" w:rsidRDefault="00EB5E25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Dřevo neuvedené pod číslem 200137</w:t>
                  </w:r>
                  <w:r w:rsidR="00086072">
                    <w:rPr>
                      <w:rFonts w:ascii="Calibri" w:hAnsi="Calibri" w:cs="Calibri"/>
                      <w:color w:val="000000"/>
                    </w:rPr>
                    <w:t xml:space="preserve"> - </w:t>
                  </w:r>
                  <w:r w:rsidR="00086072" w:rsidRPr="00086072">
                    <w:rPr>
                      <w:rFonts w:ascii="Calibri" w:hAnsi="Calibri" w:cs="Calibri"/>
                      <w:color w:val="000000"/>
                    </w:rPr>
                    <w:t>Jednotková cena za využití tohoto odpadu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789A01" w14:textId="77777777" w:rsidR="00EB5E25" w:rsidRPr="006B33E4" w:rsidRDefault="00EB5E25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C6401B"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4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B8EE02" w14:textId="38176D53" w:rsidR="00EB5E25" w:rsidRPr="006B33E4" w:rsidRDefault="00EB5E25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370AC1">
                    <w:rPr>
                      <w:rFonts w:ascii="Calibri" w:eastAsia="Times New Roman" w:hAnsi="Calibri" w:cs="Times New Roman"/>
                      <w:color w:val="000000" w:themeColor="text1"/>
                      <w:highlight w:val="yellow"/>
                    </w:rPr>
                    <w:t>[DOPLNÍ DODAVATEL]</w:t>
                  </w:r>
                </w:p>
              </w:tc>
            </w:tr>
            <w:tr w:rsidR="00E16784" w:rsidRPr="00E57B04" w14:paraId="46A92756" w14:textId="10AED552" w:rsidTr="00285889">
              <w:trPr>
                <w:trHeight w:val="600"/>
                <w:jc w:val="center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2D0B43" w14:textId="77777777" w:rsidR="00E16784" w:rsidRPr="006B33E4" w:rsidRDefault="00E16784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200307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15DA7C" w14:textId="77777777" w:rsidR="00E16784" w:rsidRPr="006B33E4" w:rsidRDefault="00E16784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O</w:t>
                  </w:r>
                </w:p>
              </w:tc>
              <w:tc>
                <w:tcPr>
                  <w:tcW w:w="2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253792" w14:textId="7384039C" w:rsidR="00E16784" w:rsidRDefault="00E16784" w:rsidP="00A26F05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 xml:space="preserve">Objemný </w:t>
                  </w:r>
                  <w:r w:rsidR="00A81981">
                    <w:rPr>
                      <w:rFonts w:ascii="Calibri" w:hAnsi="Calibri" w:cs="Calibri"/>
                      <w:color w:val="000000"/>
                    </w:rPr>
                    <w:t>odpad</w:t>
                  </w:r>
                  <w:r w:rsidR="00A81981" w:rsidRPr="00E16784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r w:rsidR="00A81981">
                    <w:rPr>
                      <w:rFonts w:ascii="Calibri" w:hAnsi="Calibri" w:cs="Calibri"/>
                      <w:color w:val="000000"/>
                    </w:rPr>
                    <w:t>– Jednotková</w:t>
                  </w:r>
                  <w:r w:rsidR="005204E9" w:rsidRPr="005204E9">
                    <w:rPr>
                      <w:rFonts w:ascii="Calibri" w:hAnsi="Calibri" w:cs="Calibri"/>
                      <w:color w:val="000000"/>
                    </w:rPr>
                    <w:t xml:space="preserve"> cena za odstranění odpadu bez poplatku za ukládání odpadů na skládku a bez nákladů na tvorbu rekultivační rezervy za tunu </w:t>
                  </w:r>
                </w:p>
                <w:p w14:paraId="7C6BBC62" w14:textId="12FD9AB8" w:rsidR="005F4F6E" w:rsidRPr="006B33E4" w:rsidRDefault="005F4F6E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26E6AC" w14:textId="77777777" w:rsidR="00E16784" w:rsidRPr="006B33E4" w:rsidRDefault="00E16784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C6401B"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4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B6C440E" w14:textId="181D8DEC" w:rsidR="00E16784" w:rsidRPr="006B33E4" w:rsidRDefault="00E16784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370AC1">
                    <w:rPr>
                      <w:rFonts w:ascii="Calibri" w:eastAsia="Times New Roman" w:hAnsi="Calibri" w:cs="Times New Roman"/>
                      <w:color w:val="000000" w:themeColor="text1"/>
                      <w:highlight w:val="yellow"/>
                    </w:rPr>
                    <w:t>[DOPLNÍ DODAVATEL]</w:t>
                  </w:r>
                </w:p>
              </w:tc>
            </w:tr>
            <w:tr w:rsidR="00EB5E25" w:rsidRPr="00E57B04" w14:paraId="418746F7" w14:textId="42A36CD4" w:rsidTr="0071243A">
              <w:trPr>
                <w:trHeight w:val="600"/>
                <w:jc w:val="center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56D606" w14:textId="77777777" w:rsidR="00EB5E25" w:rsidRPr="006B33E4" w:rsidRDefault="00EB5E25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200201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5D7E78" w14:textId="77777777" w:rsidR="00EB5E25" w:rsidRPr="006B33E4" w:rsidRDefault="00EB5E25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O</w:t>
                  </w:r>
                </w:p>
              </w:tc>
              <w:tc>
                <w:tcPr>
                  <w:tcW w:w="2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C996B6" w14:textId="48F81F93" w:rsidR="00EB5E25" w:rsidRPr="006B33E4" w:rsidRDefault="00EB5E25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Biologicky rozložitelný komunální odpad</w:t>
                  </w:r>
                  <w:r w:rsidR="00A81981">
                    <w:rPr>
                      <w:rFonts w:ascii="Calibri" w:hAnsi="Calibri" w:cs="Calibri"/>
                      <w:color w:val="000000"/>
                    </w:rPr>
                    <w:t xml:space="preserve"> – Jednotková cena za využití tohoto odpadu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7AB25" w14:textId="77777777" w:rsidR="00EB5E25" w:rsidRPr="006B33E4" w:rsidRDefault="00EB5E25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C6401B"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4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5D7AFE" w14:textId="5E6C0C8E" w:rsidR="00EB5E25" w:rsidRPr="006B33E4" w:rsidRDefault="00EB5E25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370AC1">
                    <w:rPr>
                      <w:rFonts w:ascii="Calibri" w:eastAsia="Times New Roman" w:hAnsi="Calibri" w:cs="Times New Roman"/>
                      <w:color w:val="000000" w:themeColor="text1"/>
                      <w:highlight w:val="yellow"/>
                    </w:rPr>
                    <w:t>[DOPLNÍ DODAVATEL]</w:t>
                  </w:r>
                </w:p>
              </w:tc>
            </w:tr>
            <w:tr w:rsidR="00E16784" w:rsidRPr="00E57B04" w14:paraId="02E0C875" w14:textId="2780EE1F" w:rsidTr="00B8492B">
              <w:trPr>
                <w:trHeight w:val="600"/>
                <w:jc w:val="center"/>
              </w:trPr>
              <w:tc>
                <w:tcPr>
                  <w:tcW w:w="8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BA37DC" w14:textId="77777777" w:rsidR="00E16784" w:rsidRPr="006B33E4" w:rsidRDefault="00E16784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FDF3B9" w14:textId="77777777" w:rsidR="00E16784" w:rsidRPr="006B33E4" w:rsidRDefault="00E16784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O</w:t>
                  </w:r>
                </w:p>
              </w:tc>
              <w:tc>
                <w:tcPr>
                  <w:tcW w:w="2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7D99F6" w14:textId="76E35B8F" w:rsidR="00E16784" w:rsidRDefault="00E16784" w:rsidP="00A26F05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 xml:space="preserve">Stavební </w:t>
                  </w:r>
                  <w:r w:rsidR="00086072">
                    <w:rPr>
                      <w:rFonts w:ascii="Calibri" w:hAnsi="Calibri" w:cs="Calibri"/>
                      <w:color w:val="000000"/>
                    </w:rPr>
                    <w:t>odpad</w:t>
                  </w:r>
                  <w:r w:rsidR="00086072" w:rsidRPr="00E16784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r w:rsidR="00086072">
                    <w:rPr>
                      <w:rFonts w:ascii="Calibri" w:hAnsi="Calibri" w:cs="Calibri"/>
                      <w:color w:val="000000"/>
                    </w:rPr>
                    <w:t>– Jednotková</w:t>
                  </w:r>
                  <w:r w:rsidR="005204E9" w:rsidRPr="005204E9">
                    <w:rPr>
                      <w:rFonts w:ascii="Calibri" w:hAnsi="Calibri" w:cs="Calibri"/>
                      <w:color w:val="000000"/>
                    </w:rPr>
                    <w:t xml:space="preserve"> cena </w:t>
                  </w:r>
                  <w:r w:rsidR="00C504EF">
                    <w:rPr>
                      <w:rFonts w:ascii="Calibri" w:hAnsi="Calibri" w:cs="Calibri"/>
                      <w:color w:val="000000"/>
                    </w:rPr>
                    <w:t xml:space="preserve">za </w:t>
                  </w:r>
                  <w:r w:rsidR="005204E9" w:rsidRPr="005204E9">
                    <w:rPr>
                      <w:rFonts w:ascii="Calibri" w:hAnsi="Calibri" w:cs="Calibri"/>
                      <w:color w:val="000000"/>
                    </w:rPr>
                    <w:t>využití</w:t>
                  </w:r>
                  <w:r w:rsidR="00086072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  <w:r w:rsidR="00C504EF">
                    <w:rPr>
                      <w:rFonts w:ascii="Calibri" w:hAnsi="Calibri" w:cs="Calibri"/>
                      <w:color w:val="000000"/>
                    </w:rPr>
                    <w:t xml:space="preserve">nebo odstranění </w:t>
                  </w:r>
                  <w:r w:rsidR="00086072">
                    <w:rPr>
                      <w:rFonts w:ascii="Calibri" w:hAnsi="Calibri" w:cs="Calibri"/>
                      <w:color w:val="000000"/>
                    </w:rPr>
                    <w:t>tohoto</w:t>
                  </w:r>
                  <w:r w:rsidR="005204E9" w:rsidRPr="005204E9">
                    <w:rPr>
                      <w:rFonts w:ascii="Calibri" w:hAnsi="Calibri" w:cs="Calibri"/>
                      <w:color w:val="000000"/>
                    </w:rPr>
                    <w:t xml:space="preserve"> odpadu bez poplatku za ukládání odpadů na skládku a bez nákladů na tvorbu rekultivační rezervy za tunu </w:t>
                  </w:r>
                </w:p>
                <w:p w14:paraId="087BE357" w14:textId="366B4688" w:rsidR="005F4F6E" w:rsidRPr="006B33E4" w:rsidRDefault="005F4F6E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CD4013" w14:textId="77777777" w:rsidR="00E16784" w:rsidRPr="006B33E4" w:rsidRDefault="00E16784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C6401B"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4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1FC69C" w14:textId="757E2545" w:rsidR="00E16784" w:rsidRPr="006B33E4" w:rsidRDefault="00E16784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370AC1">
                    <w:rPr>
                      <w:rFonts w:ascii="Calibri" w:eastAsia="Times New Roman" w:hAnsi="Calibri" w:cs="Times New Roman"/>
                      <w:color w:val="000000" w:themeColor="text1"/>
                      <w:highlight w:val="yellow"/>
                    </w:rPr>
                    <w:t>[DOPLNÍ DODAVATEL]</w:t>
                  </w:r>
                </w:p>
              </w:tc>
            </w:tr>
            <w:tr w:rsidR="00A26F05" w:rsidRPr="00E57B04" w14:paraId="5FC4697A" w14:textId="49ECD508" w:rsidTr="0071243A">
              <w:trPr>
                <w:trHeight w:val="340"/>
                <w:jc w:val="center"/>
              </w:trPr>
              <w:tc>
                <w:tcPr>
                  <w:tcW w:w="995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B55DCA" w14:textId="23D5FE42" w:rsidR="00A26F05" w:rsidRDefault="00A26F05" w:rsidP="00A26F05">
                  <w:pPr>
                    <w:spacing w:after="0" w:line="240" w:lineRule="auto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 xml:space="preserve">Činnost: </w:t>
                  </w:r>
                  <w:r w:rsidRPr="00257472">
                    <w:rPr>
                      <w:rFonts w:ascii="Calibri" w:eastAsia="Times New Roman" w:hAnsi="Calibri" w:cs="Times New Roman"/>
                      <w:b/>
                      <w:color w:val="000000" w:themeColor="text1"/>
                    </w:rPr>
                    <w:t>Nakládka</w:t>
                  </w:r>
                </w:p>
              </w:tc>
            </w:tr>
            <w:tr w:rsidR="00B873D8" w:rsidRPr="00E57B04" w14:paraId="0E044384" w14:textId="51DBC59B" w:rsidTr="00D92644">
              <w:trPr>
                <w:trHeight w:val="600"/>
                <w:jc w:val="center"/>
              </w:trPr>
              <w:tc>
                <w:tcPr>
                  <w:tcW w:w="45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noWrap/>
                  <w:vAlign w:val="center"/>
                </w:tcPr>
                <w:p w14:paraId="0D0F5E02" w14:textId="77777777" w:rsidR="00B873D8" w:rsidRPr="00991C4D" w:rsidRDefault="00B873D8" w:rsidP="00A26F05">
                  <w:pPr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</w:rPr>
                    <w:t>Položka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</w:tcPr>
                <w:p w14:paraId="21961E1D" w14:textId="77777777" w:rsidR="00B873D8" w:rsidRPr="00991C4D" w:rsidRDefault="00B873D8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000000" w:themeColor="text1"/>
                    </w:rPr>
                    <w:t>Jednotka</w:t>
                  </w:r>
                </w:p>
              </w:tc>
              <w:tc>
                <w:tcPr>
                  <w:tcW w:w="4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noWrap/>
                  <w:vAlign w:val="center"/>
                </w:tcPr>
                <w:p w14:paraId="7738A020" w14:textId="49408687" w:rsidR="00B873D8" w:rsidRPr="00A86F05" w:rsidRDefault="00B873D8" w:rsidP="00A26F05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</w:rPr>
                  </w:pPr>
                  <w:r w:rsidRPr="00A86F05">
                    <w:rPr>
                      <w:rFonts w:cstheme="minorHAnsi"/>
                      <w:b/>
                    </w:rPr>
                    <w:t xml:space="preserve">Jednotková cena </w:t>
                  </w:r>
                  <w:r>
                    <w:rPr>
                      <w:rFonts w:cstheme="minorHAnsi"/>
                      <w:b/>
                    </w:rPr>
                    <w:t>v Kč bez DPH</w:t>
                  </w:r>
                </w:p>
              </w:tc>
            </w:tr>
            <w:tr w:rsidR="00B873D8" w:rsidRPr="00E57B04" w14:paraId="4EC9F2A4" w14:textId="5263DD24" w:rsidTr="00F90EC4">
              <w:trPr>
                <w:trHeight w:val="600"/>
                <w:jc w:val="center"/>
              </w:trPr>
              <w:tc>
                <w:tcPr>
                  <w:tcW w:w="45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49EC4B7" w14:textId="77777777" w:rsidR="00B873D8" w:rsidRDefault="00B873D8" w:rsidP="00A26F05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Ruční práce - 1 zaměstnanec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ED8F4C" w14:textId="77777777" w:rsidR="00B873D8" w:rsidRPr="00C6401B" w:rsidRDefault="00B873D8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hod.</w:t>
                  </w:r>
                </w:p>
              </w:tc>
              <w:tc>
                <w:tcPr>
                  <w:tcW w:w="4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278F1C" w14:textId="2182B03B" w:rsidR="00B873D8" w:rsidRPr="00A61137" w:rsidDel="005340C3" w:rsidRDefault="00B873D8" w:rsidP="00A26F05">
                  <w:pPr>
                    <w:spacing w:after="0" w:line="240" w:lineRule="auto"/>
                    <w:jc w:val="center"/>
                    <w:rPr>
                      <w:rFonts w:cstheme="minorHAnsi"/>
                      <w:highlight w:val="yellow"/>
                    </w:rPr>
                  </w:pPr>
                  <w:r w:rsidRPr="00370AC1">
                    <w:rPr>
                      <w:rFonts w:ascii="Calibri" w:eastAsia="Times New Roman" w:hAnsi="Calibri" w:cs="Times New Roman"/>
                      <w:color w:val="000000" w:themeColor="text1"/>
                      <w:highlight w:val="yellow"/>
                    </w:rPr>
                    <w:t>[DOPLNÍ DODAVATEL]</w:t>
                  </w:r>
                </w:p>
              </w:tc>
            </w:tr>
            <w:tr w:rsidR="00B873D8" w:rsidRPr="00E57B04" w14:paraId="7AB2C580" w14:textId="74AA07A0" w:rsidTr="009B60D4">
              <w:trPr>
                <w:trHeight w:val="600"/>
                <w:jc w:val="center"/>
              </w:trPr>
              <w:tc>
                <w:tcPr>
                  <w:tcW w:w="45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6E67FA" w14:textId="77777777" w:rsidR="00B873D8" w:rsidRDefault="00B873D8" w:rsidP="00A26F05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Mechanizace malá (nakladač - smykový)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97B8F7" w14:textId="77777777" w:rsidR="00B873D8" w:rsidRPr="00C6401B" w:rsidRDefault="00B873D8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hod.</w:t>
                  </w:r>
                </w:p>
              </w:tc>
              <w:tc>
                <w:tcPr>
                  <w:tcW w:w="4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F378E4" w14:textId="63C611E7" w:rsidR="00B873D8" w:rsidRPr="00A61137" w:rsidDel="005340C3" w:rsidRDefault="00B873D8" w:rsidP="00A26F05">
                  <w:pPr>
                    <w:spacing w:after="0" w:line="240" w:lineRule="auto"/>
                    <w:jc w:val="center"/>
                    <w:rPr>
                      <w:rFonts w:cstheme="minorHAnsi"/>
                      <w:highlight w:val="yellow"/>
                    </w:rPr>
                  </w:pPr>
                  <w:r w:rsidRPr="00370AC1">
                    <w:rPr>
                      <w:rFonts w:ascii="Calibri" w:eastAsia="Times New Roman" w:hAnsi="Calibri" w:cs="Times New Roman"/>
                      <w:color w:val="000000" w:themeColor="text1"/>
                      <w:highlight w:val="yellow"/>
                    </w:rPr>
                    <w:t>[DOPLNÍ DODAVATEL]</w:t>
                  </w:r>
                </w:p>
              </w:tc>
            </w:tr>
            <w:tr w:rsidR="00B873D8" w:rsidRPr="00E57B04" w14:paraId="4A926048" w14:textId="4C718EBB" w:rsidTr="00562509">
              <w:trPr>
                <w:trHeight w:val="600"/>
                <w:jc w:val="center"/>
              </w:trPr>
              <w:tc>
                <w:tcPr>
                  <w:tcW w:w="45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74FA6AD" w14:textId="77777777" w:rsidR="00B873D8" w:rsidRDefault="00B873D8" w:rsidP="00A26F05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Mechanizace velká (nakladač - kolový)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BA1956" w14:textId="77777777" w:rsidR="00B873D8" w:rsidRPr="00C6401B" w:rsidRDefault="00B873D8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hod.</w:t>
                  </w:r>
                </w:p>
              </w:tc>
              <w:tc>
                <w:tcPr>
                  <w:tcW w:w="4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7D75D9" w14:textId="16071030" w:rsidR="00B873D8" w:rsidRPr="00A61137" w:rsidDel="005340C3" w:rsidRDefault="00B873D8" w:rsidP="00A26F05">
                  <w:pPr>
                    <w:spacing w:after="0" w:line="240" w:lineRule="auto"/>
                    <w:jc w:val="center"/>
                    <w:rPr>
                      <w:rFonts w:cstheme="minorHAnsi"/>
                      <w:highlight w:val="yellow"/>
                    </w:rPr>
                  </w:pPr>
                  <w:r w:rsidRPr="00370AC1">
                    <w:rPr>
                      <w:rFonts w:ascii="Calibri" w:eastAsia="Times New Roman" w:hAnsi="Calibri" w:cs="Times New Roman"/>
                      <w:color w:val="000000" w:themeColor="text1"/>
                      <w:highlight w:val="yellow"/>
                    </w:rPr>
                    <w:t>[DOPLNÍ DODAVATEL]</w:t>
                  </w:r>
                </w:p>
              </w:tc>
            </w:tr>
            <w:tr w:rsidR="00B873D8" w:rsidRPr="00FE1A5C" w14:paraId="34862B44" w14:textId="571EDE79" w:rsidTr="000548C2">
              <w:trPr>
                <w:trHeight w:val="340"/>
                <w:jc w:val="center"/>
              </w:trPr>
              <w:tc>
                <w:tcPr>
                  <w:tcW w:w="995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6499D39" w14:textId="024F74EB" w:rsidR="00B873D8" w:rsidRDefault="00B873D8" w:rsidP="00A26F05">
                  <w:pPr>
                    <w:spacing w:after="0" w:line="240" w:lineRule="auto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 xml:space="preserve">Činnost: </w:t>
                  </w:r>
                  <w:r w:rsidRPr="00257472">
                    <w:rPr>
                      <w:rFonts w:ascii="Calibri" w:eastAsia="Times New Roman" w:hAnsi="Calibri" w:cs="Times New Roman"/>
                      <w:b/>
                      <w:color w:val="000000" w:themeColor="text1"/>
                    </w:rPr>
                    <w:t xml:space="preserve">Doprava a přeprava </w:t>
                  </w:r>
                </w:p>
              </w:tc>
            </w:tr>
            <w:tr w:rsidR="00B873D8" w:rsidRPr="006B33E4" w14:paraId="74823EC7" w14:textId="612188AB" w:rsidTr="00EE7D01">
              <w:trPr>
                <w:trHeight w:val="600"/>
                <w:jc w:val="center"/>
              </w:trPr>
              <w:tc>
                <w:tcPr>
                  <w:tcW w:w="45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noWrap/>
                  <w:vAlign w:val="center"/>
                </w:tcPr>
                <w:p w14:paraId="1A369038" w14:textId="77777777" w:rsidR="00B873D8" w:rsidRPr="00486983" w:rsidRDefault="00B873D8" w:rsidP="00A26F05">
                  <w:pPr>
                    <w:spacing w:after="0" w:line="240" w:lineRule="auto"/>
                    <w:rPr>
                      <w:rFonts w:ascii="Calibri" w:hAnsi="Calibri" w:cs="Calibri"/>
                      <w:b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</w:rPr>
                    <w:t>Položka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</w:tcPr>
                <w:p w14:paraId="3A4776E1" w14:textId="77777777" w:rsidR="00B873D8" w:rsidRPr="00486983" w:rsidRDefault="00B873D8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000000" w:themeColor="text1"/>
                    </w:rPr>
                    <w:t>Jednotka</w:t>
                  </w:r>
                </w:p>
              </w:tc>
              <w:tc>
                <w:tcPr>
                  <w:tcW w:w="4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noWrap/>
                  <w:vAlign w:val="center"/>
                </w:tcPr>
                <w:p w14:paraId="5E84F6B7" w14:textId="71225F4F" w:rsidR="00B873D8" w:rsidRPr="00A86F05" w:rsidRDefault="00B873D8" w:rsidP="00A26F05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</w:rPr>
                  </w:pPr>
                  <w:r w:rsidRPr="00A86F05">
                    <w:rPr>
                      <w:rFonts w:cstheme="minorHAnsi"/>
                      <w:b/>
                    </w:rPr>
                    <w:t xml:space="preserve">Jednotková cena </w:t>
                  </w:r>
                  <w:r>
                    <w:rPr>
                      <w:rFonts w:cstheme="minorHAnsi"/>
                      <w:b/>
                    </w:rPr>
                    <w:t>v Kč bez DPH</w:t>
                  </w:r>
                </w:p>
              </w:tc>
            </w:tr>
            <w:tr w:rsidR="00B873D8" w:rsidRPr="006B33E4" w14:paraId="3AD214B1" w14:textId="2DF9A838" w:rsidTr="007A08D4">
              <w:trPr>
                <w:trHeight w:val="600"/>
                <w:jc w:val="center"/>
              </w:trPr>
              <w:tc>
                <w:tcPr>
                  <w:tcW w:w="45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AF4B75" w14:textId="77777777" w:rsidR="00B873D8" w:rsidRDefault="00B873D8" w:rsidP="00A26F05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Nákladní automobil do 3,5 t (N1)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EEA863" w14:textId="4AC06438" w:rsidR="00B873D8" w:rsidRPr="00C6401B" w:rsidRDefault="00B873D8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4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B728BC" w14:textId="5F85F0D6" w:rsidR="00B873D8" w:rsidRPr="00A61137" w:rsidDel="005340C3" w:rsidRDefault="00B873D8" w:rsidP="00A26F05">
                  <w:pPr>
                    <w:spacing w:after="0" w:line="240" w:lineRule="auto"/>
                    <w:jc w:val="center"/>
                    <w:rPr>
                      <w:rFonts w:cstheme="minorHAnsi"/>
                      <w:highlight w:val="yellow"/>
                    </w:rPr>
                  </w:pPr>
                  <w:r w:rsidRPr="00370AC1">
                    <w:rPr>
                      <w:rFonts w:ascii="Calibri" w:eastAsia="Times New Roman" w:hAnsi="Calibri" w:cs="Times New Roman"/>
                      <w:color w:val="000000" w:themeColor="text1"/>
                      <w:highlight w:val="yellow"/>
                    </w:rPr>
                    <w:t>[DOPLNÍ DODAVATEL]</w:t>
                  </w:r>
                </w:p>
              </w:tc>
            </w:tr>
            <w:tr w:rsidR="00B873D8" w:rsidRPr="006B33E4" w14:paraId="13DB2891" w14:textId="56A29D92" w:rsidTr="00893C7B">
              <w:trPr>
                <w:trHeight w:val="600"/>
                <w:jc w:val="center"/>
              </w:trPr>
              <w:tc>
                <w:tcPr>
                  <w:tcW w:w="45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709575" w14:textId="77777777" w:rsidR="00B873D8" w:rsidRDefault="00B873D8" w:rsidP="00A26F05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Nákladní automobil do 12 t (N2)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22641A" w14:textId="51D18465" w:rsidR="00B873D8" w:rsidRPr="00C6401B" w:rsidRDefault="00B873D8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4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783CBBF" w14:textId="0118C25C" w:rsidR="00B873D8" w:rsidRPr="00A61137" w:rsidDel="005340C3" w:rsidRDefault="00B873D8" w:rsidP="00A26F05">
                  <w:pPr>
                    <w:spacing w:after="0" w:line="240" w:lineRule="auto"/>
                    <w:jc w:val="center"/>
                    <w:rPr>
                      <w:rFonts w:cstheme="minorHAnsi"/>
                      <w:highlight w:val="yellow"/>
                    </w:rPr>
                  </w:pPr>
                  <w:r w:rsidRPr="00370AC1">
                    <w:rPr>
                      <w:rFonts w:ascii="Calibri" w:eastAsia="Times New Roman" w:hAnsi="Calibri" w:cs="Times New Roman"/>
                      <w:color w:val="000000" w:themeColor="text1"/>
                      <w:highlight w:val="yellow"/>
                    </w:rPr>
                    <w:t>[DOPLNÍ DODAVATEL]</w:t>
                  </w:r>
                </w:p>
              </w:tc>
            </w:tr>
            <w:tr w:rsidR="00B873D8" w:rsidRPr="006B33E4" w14:paraId="43A4D9E2" w14:textId="562C32D4" w:rsidTr="00B72961">
              <w:trPr>
                <w:trHeight w:val="600"/>
                <w:jc w:val="center"/>
              </w:trPr>
              <w:tc>
                <w:tcPr>
                  <w:tcW w:w="45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9AFFED8" w14:textId="77777777" w:rsidR="00B873D8" w:rsidRDefault="00B873D8" w:rsidP="00A26F05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lastRenderedPageBreak/>
                    <w:t>Nákladní automobil nad 12 t (N3)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D078D6" w14:textId="6DD0FE8A" w:rsidR="00B873D8" w:rsidRPr="00C6401B" w:rsidRDefault="00B873D8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4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A6E40D" w14:textId="345E5F9E" w:rsidR="00B873D8" w:rsidRPr="00A61137" w:rsidDel="005340C3" w:rsidRDefault="00B873D8" w:rsidP="00A26F05">
                  <w:pPr>
                    <w:spacing w:after="0" w:line="240" w:lineRule="auto"/>
                    <w:jc w:val="center"/>
                    <w:rPr>
                      <w:rFonts w:cstheme="minorHAnsi"/>
                      <w:highlight w:val="yellow"/>
                    </w:rPr>
                  </w:pPr>
                  <w:r w:rsidRPr="00370AC1">
                    <w:rPr>
                      <w:rFonts w:ascii="Calibri" w:eastAsia="Times New Roman" w:hAnsi="Calibri" w:cs="Times New Roman"/>
                      <w:color w:val="000000" w:themeColor="text1"/>
                      <w:highlight w:val="yellow"/>
                    </w:rPr>
                    <w:t>[DOPLNÍ DODAVATEL]</w:t>
                  </w:r>
                </w:p>
              </w:tc>
            </w:tr>
            <w:tr w:rsidR="00B873D8" w:rsidRPr="006B33E4" w14:paraId="57EFC2AF" w14:textId="3587BC49" w:rsidTr="00C8033A">
              <w:trPr>
                <w:trHeight w:val="600"/>
                <w:jc w:val="center"/>
              </w:trPr>
              <w:tc>
                <w:tcPr>
                  <w:tcW w:w="45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478C58" w14:textId="77777777" w:rsidR="00B873D8" w:rsidRDefault="00B873D8" w:rsidP="00A26F05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Ramenový nosič kontejnerů*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DFCC42" w14:textId="05C1EAE6" w:rsidR="00B873D8" w:rsidRDefault="00B873D8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4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34F1636" w14:textId="685860F5" w:rsidR="00B873D8" w:rsidRPr="00A61137" w:rsidDel="005340C3" w:rsidRDefault="00B873D8" w:rsidP="00A26F05">
                  <w:pPr>
                    <w:spacing w:after="0" w:line="240" w:lineRule="auto"/>
                    <w:jc w:val="center"/>
                    <w:rPr>
                      <w:rFonts w:cstheme="minorHAnsi"/>
                      <w:highlight w:val="yellow"/>
                    </w:rPr>
                  </w:pPr>
                  <w:r w:rsidRPr="00370AC1">
                    <w:rPr>
                      <w:rFonts w:ascii="Calibri" w:eastAsia="Times New Roman" w:hAnsi="Calibri" w:cs="Times New Roman"/>
                      <w:color w:val="000000" w:themeColor="text1"/>
                      <w:highlight w:val="yellow"/>
                    </w:rPr>
                    <w:t>[DOPLNÍ DODAVATEL]</w:t>
                  </w:r>
                </w:p>
              </w:tc>
            </w:tr>
            <w:tr w:rsidR="00B873D8" w:rsidRPr="006B33E4" w14:paraId="4B4FB4CA" w14:textId="7C13D959" w:rsidTr="00E80C51">
              <w:trPr>
                <w:trHeight w:val="600"/>
                <w:jc w:val="center"/>
              </w:trPr>
              <w:tc>
                <w:tcPr>
                  <w:tcW w:w="45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40C9B80" w14:textId="77777777" w:rsidR="00B873D8" w:rsidRDefault="00B873D8" w:rsidP="00A26F05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Hákový nosič kontejnerů do 12 t (N2)*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B654DF" w14:textId="7B5D2948" w:rsidR="00B873D8" w:rsidRDefault="00B873D8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4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863354" w14:textId="38CB6A5B" w:rsidR="00B873D8" w:rsidRPr="00A61137" w:rsidDel="005340C3" w:rsidRDefault="00B873D8" w:rsidP="00A26F05">
                  <w:pPr>
                    <w:spacing w:after="0" w:line="240" w:lineRule="auto"/>
                    <w:jc w:val="center"/>
                    <w:rPr>
                      <w:rFonts w:cstheme="minorHAnsi"/>
                      <w:highlight w:val="yellow"/>
                    </w:rPr>
                  </w:pPr>
                  <w:r w:rsidRPr="00370AC1">
                    <w:rPr>
                      <w:rFonts w:ascii="Calibri" w:eastAsia="Times New Roman" w:hAnsi="Calibri" w:cs="Times New Roman"/>
                      <w:color w:val="000000" w:themeColor="text1"/>
                      <w:highlight w:val="yellow"/>
                    </w:rPr>
                    <w:t>[DOPLNÍ DODAVATEL]</w:t>
                  </w:r>
                </w:p>
              </w:tc>
            </w:tr>
            <w:tr w:rsidR="00B873D8" w:rsidRPr="006B33E4" w14:paraId="7D1E7AA4" w14:textId="576BEB11" w:rsidTr="00301935">
              <w:trPr>
                <w:trHeight w:val="600"/>
                <w:jc w:val="center"/>
              </w:trPr>
              <w:tc>
                <w:tcPr>
                  <w:tcW w:w="45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BD7919C" w14:textId="77777777" w:rsidR="00B873D8" w:rsidRDefault="00B873D8" w:rsidP="00A26F05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Hákový nosič kontejnerů nad 12 t (N3)*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F9DA8D" w14:textId="3373219F" w:rsidR="00B873D8" w:rsidRDefault="00B873D8" w:rsidP="00A26F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44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25C4F0" w14:textId="4EB5FCF3" w:rsidR="00B873D8" w:rsidRPr="00A61137" w:rsidDel="005340C3" w:rsidRDefault="00B873D8" w:rsidP="00A26F05">
                  <w:pPr>
                    <w:spacing w:after="0" w:line="240" w:lineRule="auto"/>
                    <w:jc w:val="center"/>
                    <w:rPr>
                      <w:rFonts w:cstheme="minorHAnsi"/>
                      <w:highlight w:val="yellow"/>
                    </w:rPr>
                  </w:pPr>
                  <w:r w:rsidRPr="00370AC1">
                    <w:rPr>
                      <w:rFonts w:ascii="Calibri" w:eastAsia="Times New Roman" w:hAnsi="Calibri" w:cs="Times New Roman"/>
                      <w:color w:val="000000" w:themeColor="text1"/>
                      <w:highlight w:val="yellow"/>
                    </w:rPr>
                    <w:t>[DOPLNÍ DODAVATEL]</w:t>
                  </w:r>
                </w:p>
              </w:tc>
            </w:tr>
          </w:tbl>
          <w:p w14:paraId="1553E615" w14:textId="01CBB662" w:rsidR="00F86935" w:rsidRPr="00991C4D" w:rsidRDefault="00FE1A5C" w:rsidP="00991C4D">
            <w:pPr>
              <w:rPr>
                <w:rFonts w:ascii="Calibri" w:hAnsi="Calibri"/>
                <w:bCs/>
                <w:color w:val="000000"/>
              </w:rPr>
            </w:pPr>
            <w:r w:rsidRPr="00991C4D">
              <w:rPr>
                <w:rFonts w:ascii="Calibri" w:hAnsi="Calibri"/>
                <w:bCs/>
                <w:color w:val="000000"/>
                <w:sz w:val="18"/>
              </w:rPr>
              <w:t>* vč. pronájmu, přistavení a manipulace s kontejnery</w:t>
            </w:r>
          </w:p>
        </w:tc>
      </w:tr>
      <w:tr w:rsidR="00AE5D96" w:rsidRPr="00A86F05" w14:paraId="0BA4A336" w14:textId="77777777" w:rsidTr="0071243A">
        <w:trPr>
          <w:trHeight w:val="347"/>
        </w:trPr>
        <w:tc>
          <w:tcPr>
            <w:tcW w:w="104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16AD2657" w14:textId="2171D576" w:rsidR="00AE5D96" w:rsidRPr="00A86F05" w:rsidRDefault="00AE5D9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</w:rPr>
            </w:pPr>
            <w:bookmarkStart w:id="1" w:name="_Ref412156130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Podmínky poskytování služeb</w:t>
            </w:r>
            <w:bookmarkEnd w:id="1"/>
          </w:p>
        </w:tc>
      </w:tr>
      <w:tr w:rsidR="000C4F9B" w:rsidRPr="00A86F05" w14:paraId="56F07228" w14:textId="77777777" w:rsidTr="0071243A">
        <w:trPr>
          <w:trHeight w:val="347"/>
        </w:trPr>
        <w:tc>
          <w:tcPr>
            <w:tcW w:w="10490" w:type="dxa"/>
            <w:gridSpan w:val="2"/>
            <w:shd w:val="clear" w:color="auto" w:fill="4F6228" w:themeFill="accent3" w:themeFillShade="80"/>
            <w:vAlign w:val="center"/>
          </w:tcPr>
          <w:p w14:paraId="46160CA8" w14:textId="77777777" w:rsidR="000C4F9B" w:rsidRPr="00A86F05" w:rsidRDefault="000C4F9B" w:rsidP="004322B5">
            <w:pPr>
              <w:keepLines/>
              <w:widowControl w:val="0"/>
              <w:spacing w:before="20" w:after="20" w:line="288" w:lineRule="auto"/>
              <w:rPr>
                <w:rFonts w:cstheme="minorHAnsi"/>
                <w:b/>
              </w:rPr>
            </w:pPr>
          </w:p>
        </w:tc>
      </w:tr>
      <w:tr w:rsidR="00321388" w:rsidRPr="00A86F05" w14:paraId="7BF3A1A1" w14:textId="77777777" w:rsidTr="0071243A">
        <w:trPr>
          <w:trHeight w:val="983"/>
        </w:trPr>
        <w:tc>
          <w:tcPr>
            <w:tcW w:w="104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583C4D" w14:textId="77777777" w:rsidR="00AE5D96" w:rsidRPr="00F85ECC" w:rsidRDefault="00AE5D96" w:rsidP="00955F6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6D7E9D">
              <w:rPr>
                <w:rFonts w:asciiTheme="minorHAnsi" w:hAnsiTheme="minorHAnsi" w:cstheme="minorHAnsi"/>
              </w:rPr>
              <w:t xml:space="preserve">Cena </w:t>
            </w:r>
            <w:r w:rsidRPr="00F85ECC">
              <w:rPr>
                <w:rFonts w:asciiTheme="minorHAnsi" w:hAnsiTheme="minorHAnsi" w:cstheme="minorHAnsi"/>
              </w:rPr>
              <w:t xml:space="preserve">za </w:t>
            </w:r>
            <w:r w:rsidR="00F85ECC" w:rsidRPr="00F85ECC">
              <w:rPr>
                <w:rFonts w:asciiTheme="minorHAnsi" w:hAnsiTheme="minorHAnsi"/>
              </w:rPr>
              <w:t xml:space="preserve">sběr, </w:t>
            </w:r>
            <w:r w:rsidR="00F85ECC">
              <w:rPr>
                <w:rFonts w:asciiTheme="minorHAnsi" w:hAnsiTheme="minorHAnsi"/>
              </w:rPr>
              <w:t xml:space="preserve">naložení, </w:t>
            </w:r>
            <w:r w:rsidR="00F85ECC" w:rsidRPr="00F85ECC">
              <w:rPr>
                <w:rFonts w:asciiTheme="minorHAnsi" w:hAnsiTheme="minorHAnsi"/>
              </w:rPr>
              <w:t>přepravu (svoz), úpravu (třídění), zajišťování odpovídajícího využívání a odpovídajícího odstraňování nevyužitelného odpadu neoprávněně odloženého mimo místa určení</w:t>
            </w:r>
            <w:r w:rsidR="005F5DFC" w:rsidRPr="00F85ECC">
              <w:rPr>
                <w:rFonts w:asciiTheme="minorHAnsi" w:hAnsiTheme="minorHAnsi" w:cstheme="minorHAnsi"/>
              </w:rPr>
              <w:t>, tedy Služby dle tohoto Katalogového listu,</w:t>
            </w:r>
            <w:r w:rsidR="00992DCD" w:rsidRPr="00F85ECC">
              <w:rPr>
                <w:rFonts w:asciiTheme="minorHAnsi" w:hAnsiTheme="minorHAnsi" w:cstheme="minorHAnsi"/>
              </w:rPr>
              <w:t xml:space="preserve"> musí obsahovat</w:t>
            </w:r>
            <w:r w:rsidR="005F5DFC" w:rsidRPr="00F85ECC">
              <w:rPr>
                <w:rFonts w:asciiTheme="minorHAnsi" w:hAnsiTheme="minorHAnsi" w:cstheme="minorHAnsi"/>
              </w:rPr>
              <w:t xml:space="preserve"> veškeré náklady nutné k jejich provedení, zejména</w:t>
            </w:r>
            <w:r w:rsidRPr="00F85ECC">
              <w:rPr>
                <w:rFonts w:asciiTheme="minorHAnsi" w:hAnsiTheme="minorHAnsi" w:cstheme="minorHAnsi"/>
              </w:rPr>
              <w:t>:</w:t>
            </w:r>
          </w:p>
          <w:p w14:paraId="110E32AA" w14:textId="77777777" w:rsidR="006D7E9D" w:rsidRPr="006D7E9D" w:rsidRDefault="006D7E9D" w:rsidP="006D7E9D">
            <w:pPr>
              <w:pStyle w:val="Odstavecseseznamem"/>
              <w:keepLines/>
              <w:widowControl w:val="0"/>
              <w:spacing w:before="20" w:after="20" w:line="288" w:lineRule="auto"/>
              <w:ind w:left="360"/>
              <w:rPr>
                <w:rFonts w:asciiTheme="minorHAnsi" w:hAnsiTheme="minorHAnsi" w:cstheme="minorHAnsi"/>
              </w:rPr>
            </w:pPr>
          </w:p>
          <w:p w14:paraId="68BA4B51" w14:textId="13FD0E72" w:rsidR="00AE5D96" w:rsidRPr="00281A93" w:rsidRDefault="006D7E9D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0B57CF">
              <w:rPr>
                <w:rFonts w:asciiTheme="minorHAnsi" w:hAnsiTheme="minorHAnsi"/>
              </w:rPr>
              <w:t xml:space="preserve">Naložení </w:t>
            </w:r>
            <w:r w:rsidR="00281A93">
              <w:rPr>
                <w:rFonts w:asciiTheme="minorHAnsi" w:hAnsiTheme="minorHAnsi"/>
              </w:rPr>
              <w:t xml:space="preserve">všech </w:t>
            </w:r>
            <w:r w:rsidR="00F85ECC">
              <w:rPr>
                <w:rFonts w:asciiTheme="minorHAnsi" w:hAnsiTheme="minorHAnsi"/>
              </w:rPr>
              <w:t xml:space="preserve">neoprávněně </w:t>
            </w:r>
            <w:r w:rsidR="00281A93">
              <w:rPr>
                <w:rFonts w:asciiTheme="minorHAnsi" w:hAnsiTheme="minorHAnsi"/>
              </w:rPr>
              <w:t xml:space="preserve">odložených </w:t>
            </w:r>
            <w:r w:rsidRPr="000B57CF">
              <w:rPr>
                <w:rFonts w:asciiTheme="minorHAnsi" w:hAnsiTheme="minorHAnsi"/>
              </w:rPr>
              <w:t>odpad</w:t>
            </w:r>
            <w:r w:rsidR="00281A93">
              <w:rPr>
                <w:rFonts w:asciiTheme="minorHAnsi" w:hAnsiTheme="minorHAnsi"/>
              </w:rPr>
              <w:t>ů</w:t>
            </w:r>
            <w:r w:rsidRPr="000B57CF">
              <w:rPr>
                <w:rFonts w:asciiTheme="minorHAnsi" w:hAnsiTheme="minorHAnsi"/>
              </w:rPr>
              <w:t xml:space="preserve"> do svozov</w:t>
            </w:r>
            <w:r w:rsidR="00281A93">
              <w:rPr>
                <w:rFonts w:asciiTheme="minorHAnsi" w:hAnsiTheme="minorHAnsi"/>
              </w:rPr>
              <w:t>ých</w:t>
            </w:r>
            <w:r w:rsidRPr="000B57CF">
              <w:rPr>
                <w:rFonts w:asciiTheme="minorHAnsi" w:hAnsiTheme="minorHAnsi"/>
              </w:rPr>
              <w:t xml:space="preserve"> </w:t>
            </w:r>
            <w:r w:rsidRPr="00992DCD">
              <w:rPr>
                <w:rFonts w:asciiTheme="minorHAnsi" w:hAnsiTheme="minorHAnsi"/>
              </w:rPr>
              <w:t>vozid</w:t>
            </w:r>
            <w:r w:rsidR="00281A93" w:rsidRPr="00992DCD">
              <w:rPr>
                <w:rFonts w:asciiTheme="minorHAnsi" w:hAnsiTheme="minorHAnsi"/>
              </w:rPr>
              <w:t>el</w:t>
            </w:r>
            <w:r w:rsidR="00F85ECC">
              <w:rPr>
                <w:rFonts w:asciiTheme="minorHAnsi" w:hAnsiTheme="minorHAnsi"/>
              </w:rPr>
              <w:t>, včetně jejich „vyhrabání“</w:t>
            </w:r>
            <w:r w:rsidR="00070374">
              <w:rPr>
                <w:rFonts w:asciiTheme="minorHAnsi" w:hAnsiTheme="minorHAnsi"/>
              </w:rPr>
              <w:t xml:space="preserve"> a</w:t>
            </w:r>
            <w:r w:rsidR="00070374" w:rsidRPr="00070374">
              <w:rPr>
                <w:rFonts w:asciiTheme="minorHAnsi" w:hAnsiTheme="minorHAnsi"/>
              </w:rPr>
              <w:t xml:space="preserve"> včetně manipulace s veškerým odpadem, ať již se nachází na nebo u silniční komunikace I., II. nebo III. třídy, ale také na účelových komunikacích a jiných cestách bez asfaltového povrhu.</w:t>
            </w:r>
            <w:r w:rsidR="0083145C">
              <w:rPr>
                <w:rFonts w:asciiTheme="minorHAnsi" w:hAnsiTheme="minorHAnsi" w:cstheme="minorHAnsi"/>
              </w:rPr>
              <w:t xml:space="preserve"> </w:t>
            </w:r>
            <w:r w:rsidR="0083145C">
              <w:rPr>
                <w:rFonts w:asciiTheme="minorHAnsi" w:hAnsiTheme="minorHAnsi"/>
              </w:rPr>
              <w:t>Uvedené zahrnuje</w:t>
            </w:r>
            <w:r w:rsidR="0083145C" w:rsidRPr="00451B69">
              <w:rPr>
                <w:rFonts w:asciiTheme="minorHAnsi" w:hAnsiTheme="minorHAnsi"/>
              </w:rPr>
              <w:t xml:space="preserve"> </w:t>
            </w:r>
            <w:r w:rsidR="0083145C" w:rsidRPr="0079730D">
              <w:rPr>
                <w:rFonts w:asciiTheme="minorHAnsi" w:hAnsiTheme="minorHAnsi"/>
              </w:rPr>
              <w:t>také případnou manipulaci s</w:t>
            </w:r>
            <w:r w:rsidR="0083145C">
              <w:rPr>
                <w:rFonts w:asciiTheme="minorHAnsi" w:hAnsiTheme="minorHAnsi"/>
              </w:rPr>
              <w:t xml:space="preserve"> odpadem </w:t>
            </w:r>
            <w:r w:rsidR="0083145C" w:rsidRPr="0079730D">
              <w:rPr>
                <w:rFonts w:asciiTheme="minorHAnsi" w:hAnsiTheme="minorHAnsi"/>
              </w:rPr>
              <w:t>v hůře přístupných podmínkách (schody, nezpevněné komunikace, zasněžené či zledovatělé komunikace apod.).</w:t>
            </w:r>
          </w:p>
          <w:p w14:paraId="43230B73" w14:textId="14AA02E2" w:rsidR="0076586C" w:rsidRPr="0076586C" w:rsidRDefault="0076586C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76586C">
              <w:rPr>
                <w:rFonts w:asciiTheme="minorHAnsi" w:hAnsiTheme="minorHAnsi" w:cstheme="minorHAnsi"/>
              </w:rPr>
              <w:t>Úklid místa, kde byly odpady odloženy - odstranění všech odpadů v místě odložení odpadu. Úklid zahrnuje taktéž pořízení fotodokumentace před a po jeho provedení. Fotodokumentace musí prokazatelně zaznamenávat údaje o času pořízení nejméně v rozsahu rok, měsíc, den, hodina, minuta, vteřina.</w:t>
            </w:r>
          </w:p>
          <w:p w14:paraId="6692925E" w14:textId="3415CB3F" w:rsidR="00AE5D96" w:rsidRPr="000B57CF" w:rsidRDefault="006D7E9D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0B57CF">
              <w:rPr>
                <w:rFonts w:asciiTheme="minorHAnsi" w:hAnsiTheme="minorHAnsi"/>
              </w:rPr>
              <w:t>Odvoz odpadů do zařízení určených k </w:t>
            </w:r>
            <w:r w:rsidR="002B4163">
              <w:rPr>
                <w:rFonts w:asciiTheme="minorHAnsi" w:hAnsiTheme="minorHAnsi"/>
              </w:rPr>
              <w:t xml:space="preserve">úpravě či využití odpadů, </w:t>
            </w:r>
            <w:r w:rsidR="002B4163" w:rsidRPr="000B57CF">
              <w:rPr>
                <w:rFonts w:asciiTheme="minorHAnsi" w:hAnsiTheme="minorHAnsi"/>
              </w:rPr>
              <w:t>odstranění</w:t>
            </w:r>
            <w:r w:rsidR="002B4163">
              <w:rPr>
                <w:rFonts w:asciiTheme="minorHAnsi" w:hAnsiTheme="minorHAnsi"/>
              </w:rPr>
              <w:t xml:space="preserve"> odpadů nebo</w:t>
            </w:r>
            <w:r w:rsidR="002B4163" w:rsidRPr="000B57CF">
              <w:rPr>
                <w:rFonts w:asciiTheme="minorHAnsi" w:hAnsiTheme="minorHAnsi"/>
              </w:rPr>
              <w:t xml:space="preserve"> </w:t>
            </w:r>
            <w:r w:rsidRPr="000B57CF">
              <w:rPr>
                <w:rFonts w:asciiTheme="minorHAnsi" w:hAnsiTheme="minorHAnsi"/>
              </w:rPr>
              <w:t>předání ke zpětnému odběru</w:t>
            </w:r>
            <w:r w:rsidR="00737CF5" w:rsidRPr="000B57CF">
              <w:rPr>
                <w:rFonts w:asciiTheme="minorHAnsi" w:hAnsiTheme="minorHAnsi" w:cstheme="minorHAnsi"/>
              </w:rPr>
              <w:t>.</w:t>
            </w:r>
          </w:p>
          <w:p w14:paraId="2005FF89" w14:textId="7398986A" w:rsidR="00AE5D96" w:rsidRDefault="006D7E9D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0B57CF">
              <w:rPr>
                <w:rFonts w:asciiTheme="minorHAnsi" w:hAnsiTheme="minorHAnsi"/>
              </w:rPr>
              <w:t>Dotřídění odpadu a přednostní využití</w:t>
            </w:r>
            <w:r w:rsidR="00086072">
              <w:rPr>
                <w:rFonts w:asciiTheme="minorHAnsi" w:hAnsiTheme="minorHAnsi"/>
              </w:rPr>
              <w:t xml:space="preserve"> vytřízených složek</w:t>
            </w:r>
            <w:r w:rsidRPr="000B57CF">
              <w:rPr>
                <w:rFonts w:asciiTheme="minorHAnsi" w:hAnsiTheme="minorHAnsi"/>
              </w:rPr>
              <w:t xml:space="preserve"> </w:t>
            </w:r>
            <w:r w:rsidR="003A3338">
              <w:rPr>
                <w:rFonts w:asciiTheme="minorHAnsi" w:hAnsiTheme="minorHAnsi"/>
              </w:rPr>
              <w:t xml:space="preserve">z tohoto odpadu </w:t>
            </w:r>
            <w:r w:rsidRPr="000B57CF">
              <w:rPr>
                <w:rFonts w:asciiTheme="minorHAnsi" w:hAnsiTheme="minorHAnsi"/>
              </w:rPr>
              <w:t xml:space="preserve">před </w:t>
            </w:r>
            <w:r w:rsidR="00086072">
              <w:rPr>
                <w:rFonts w:asciiTheme="minorHAnsi" w:hAnsiTheme="minorHAnsi"/>
              </w:rPr>
              <w:t xml:space="preserve">jejich </w:t>
            </w:r>
            <w:r w:rsidRPr="000B57CF">
              <w:rPr>
                <w:rFonts w:asciiTheme="minorHAnsi" w:hAnsiTheme="minorHAnsi"/>
              </w:rPr>
              <w:t>odstraněním</w:t>
            </w:r>
            <w:r w:rsidR="00C76D25">
              <w:rPr>
                <w:rFonts w:asciiTheme="minorHAnsi" w:hAnsiTheme="minorHAnsi"/>
              </w:rPr>
              <w:t xml:space="preserve"> v souladu s </w:t>
            </w:r>
            <w:r w:rsidR="005A001E" w:rsidRPr="005A001E">
              <w:rPr>
                <w:rFonts w:asciiTheme="minorHAnsi" w:hAnsiTheme="minorHAnsi"/>
              </w:rPr>
              <w:t>platnou legislativou minimálně v rozsahu papír, plasty, kovy, dřevo, textil</w:t>
            </w:r>
            <w:r w:rsidR="001A0B77">
              <w:rPr>
                <w:rFonts w:asciiTheme="minorHAnsi" w:hAnsiTheme="minorHAnsi"/>
              </w:rPr>
              <w:t>, stavební odpad, biologicky rozložitelný komunální odpad</w:t>
            </w:r>
            <w:r w:rsidR="0088388E">
              <w:rPr>
                <w:rFonts w:asciiTheme="minorHAnsi" w:hAnsiTheme="minorHAnsi"/>
              </w:rPr>
              <w:t xml:space="preserve"> a výrobky s ukončenou životností</w:t>
            </w:r>
            <w:r w:rsidR="004F184F" w:rsidRPr="000B57CF">
              <w:rPr>
                <w:rFonts w:asciiTheme="minorHAnsi" w:hAnsiTheme="minorHAnsi" w:cstheme="minorHAnsi"/>
              </w:rPr>
              <w:t>.</w:t>
            </w:r>
          </w:p>
          <w:p w14:paraId="4FF3BA2A" w14:textId="3CFDD82C" w:rsidR="00942962" w:rsidRPr="00942962" w:rsidRDefault="00942962" w:rsidP="0094296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942962">
              <w:rPr>
                <w:rFonts w:asciiTheme="minorHAnsi" w:hAnsiTheme="minorHAnsi" w:cstheme="minorHAnsi"/>
              </w:rPr>
              <w:t>Odstranění či využití nebezpečného odpadu v souladu s platnou legislativou a odstranění netřízeních složek z ostatního odpadu.</w:t>
            </w:r>
          </w:p>
          <w:p w14:paraId="2128E704" w14:textId="77777777" w:rsidR="0089285E" w:rsidRPr="0089285E" w:rsidRDefault="0089285E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bookmarkStart w:id="2" w:name="_Ref416300268"/>
            <w:r w:rsidRPr="008453E0">
              <w:rPr>
                <w:rFonts w:asciiTheme="minorHAnsi" w:hAnsiTheme="minorHAnsi" w:cstheme="minorHAnsi"/>
              </w:rPr>
              <w:t xml:space="preserve">Kontrolu </w:t>
            </w:r>
            <w:bookmarkEnd w:id="2"/>
            <w:r>
              <w:rPr>
                <w:rFonts w:asciiTheme="minorHAnsi" w:hAnsiTheme="minorHAnsi"/>
              </w:rPr>
              <w:t>provedení služby dle požadavku Objednatele za účasti zástupce Objednatele.</w:t>
            </w:r>
          </w:p>
          <w:p w14:paraId="3933396E" w14:textId="77777777" w:rsidR="0089285E" w:rsidRDefault="0089285E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0B57CF">
              <w:rPr>
                <w:rFonts w:asciiTheme="minorHAnsi" w:hAnsiTheme="minorHAnsi"/>
              </w:rPr>
              <w:t xml:space="preserve">Vážení všech </w:t>
            </w:r>
            <w:r>
              <w:rPr>
                <w:rFonts w:asciiTheme="minorHAnsi" w:hAnsiTheme="minorHAnsi"/>
              </w:rPr>
              <w:t xml:space="preserve">svezených odpadů s </w:t>
            </w:r>
            <w:r w:rsidRPr="00C44D79">
              <w:rPr>
                <w:rFonts w:asciiTheme="minorHAnsi" w:hAnsiTheme="minorHAnsi" w:cstheme="minorHAnsi"/>
              </w:rPr>
              <w:t>identifikací na úrovni jednotlivých druhů odpadů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7D2EF48B" w14:textId="401C13D1" w:rsidR="00AE5D96" w:rsidRPr="000B57CF" w:rsidRDefault="00F85ECC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7F4185">
              <w:rPr>
                <w:rFonts w:asciiTheme="minorHAnsi" w:hAnsiTheme="minorHAnsi" w:cstheme="minorHAnsi"/>
              </w:rPr>
              <w:t xml:space="preserve">Vedení průběžné evidence </w:t>
            </w:r>
            <w:r w:rsidRPr="000B57CF">
              <w:rPr>
                <w:rFonts w:asciiTheme="minorHAnsi" w:hAnsiTheme="minorHAnsi" w:cstheme="minorHAnsi"/>
              </w:rPr>
              <w:t>odpad</w:t>
            </w:r>
            <w:r w:rsidR="007C5837">
              <w:rPr>
                <w:rFonts w:asciiTheme="minorHAnsi" w:hAnsiTheme="minorHAnsi" w:cstheme="minorHAnsi"/>
              </w:rPr>
              <w:t>u v souladu s platnou legislativou</w:t>
            </w:r>
            <w:r w:rsidRPr="007F4185">
              <w:rPr>
                <w:rFonts w:asciiTheme="minorHAnsi" w:hAnsiTheme="minorHAnsi" w:cstheme="minorHAnsi"/>
              </w:rPr>
              <w:t xml:space="preserve"> (</w:t>
            </w:r>
            <w:r w:rsidR="007C5837" w:rsidRPr="007C5837">
              <w:rPr>
                <w:rFonts w:asciiTheme="minorHAnsi" w:hAnsiTheme="minorHAnsi" w:cstheme="minorHAnsi"/>
              </w:rPr>
              <w:t>v softwaru kompatibilním se systémem pro ohlašování produkce odpadů</w:t>
            </w:r>
            <w:r w:rsidR="007C5837">
              <w:rPr>
                <w:rFonts w:asciiTheme="minorHAnsi" w:hAnsiTheme="minorHAnsi" w:cstheme="minorHAnsi"/>
              </w:rPr>
              <w:t>)</w:t>
            </w:r>
            <w:r w:rsidR="004F184F" w:rsidRPr="000B57CF">
              <w:rPr>
                <w:rFonts w:asciiTheme="minorHAnsi" w:hAnsiTheme="minorHAnsi" w:cstheme="minorHAnsi"/>
              </w:rPr>
              <w:t>.</w:t>
            </w:r>
          </w:p>
          <w:p w14:paraId="0D68728F" w14:textId="0CD6764E" w:rsidR="00E92BD5" w:rsidRDefault="005F5DFC" w:rsidP="005F5DF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5F5DFC">
              <w:rPr>
                <w:rFonts w:asciiTheme="minorHAnsi" w:hAnsiTheme="minorHAnsi" w:cstheme="minorHAnsi"/>
              </w:rPr>
              <w:t>Vybavení vozidel GPS moduly a zajištění přístupů k údajům z těchto modulů pro Objednatele za podmínek dále definovaných v této Smlouvě.</w:t>
            </w:r>
          </w:p>
          <w:p w14:paraId="1FFF834B" w14:textId="543ACCB6" w:rsidR="00070374" w:rsidRDefault="00070374" w:rsidP="00070374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3" w:name="_Ref129261253"/>
            <w:r w:rsidRPr="00E6076D">
              <w:rPr>
                <w:rFonts w:asciiTheme="minorHAnsi" w:hAnsiTheme="minorHAnsi" w:cstheme="minorHAnsi"/>
              </w:rPr>
              <w:t xml:space="preserve">Poskytovatel není oprávněn </w:t>
            </w:r>
            <w:r>
              <w:rPr>
                <w:rFonts w:asciiTheme="minorHAnsi" w:hAnsiTheme="minorHAnsi" w:cstheme="minorHAnsi"/>
              </w:rPr>
              <w:t>při</w:t>
            </w:r>
            <w:r w:rsidRPr="00E6076D">
              <w:rPr>
                <w:rFonts w:asciiTheme="minorHAnsi" w:hAnsiTheme="minorHAnsi" w:cstheme="minorHAnsi"/>
              </w:rPr>
              <w:t xml:space="preserve"> poskytování Služeb </w:t>
            </w:r>
            <w:r>
              <w:rPr>
                <w:rFonts w:asciiTheme="minorHAnsi" w:hAnsiTheme="minorHAnsi" w:cstheme="minorHAnsi"/>
              </w:rPr>
              <w:t>dle tohoto Katalogového listu provádět svoz odpadů</w:t>
            </w:r>
            <w:r w:rsidRPr="00E6076D">
              <w:rPr>
                <w:rFonts w:asciiTheme="minorHAnsi" w:hAnsiTheme="minorHAnsi" w:cstheme="minorHAnsi"/>
              </w:rPr>
              <w:t xml:space="preserve"> pro jiné subjekty odlišné od Objednatele prostřednictvím technického vybavení a personálních kapacit vyčleněných k poskytování Služeb dle Smlouvy, zejména pak prostřednictvím</w:t>
            </w:r>
            <w:r>
              <w:rPr>
                <w:rFonts w:asciiTheme="minorHAnsi" w:hAnsiTheme="minorHAnsi" w:cstheme="minorHAnsi"/>
              </w:rPr>
              <w:t xml:space="preserve"> k tomu určených</w:t>
            </w:r>
            <w:r w:rsidRPr="00E6076D">
              <w:rPr>
                <w:rFonts w:asciiTheme="minorHAnsi" w:hAnsiTheme="minorHAnsi" w:cstheme="minorHAnsi"/>
              </w:rPr>
              <w:t xml:space="preserve"> vozidel.</w:t>
            </w:r>
            <w:bookmarkEnd w:id="3"/>
          </w:p>
          <w:p w14:paraId="7AFF8760" w14:textId="103115C4" w:rsidR="00992DCD" w:rsidRDefault="00992DCD" w:rsidP="00F850F4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4" w:name="_Ref412156138"/>
            <w:bookmarkStart w:id="5" w:name="_Ref416334852"/>
            <w:r w:rsidRPr="00647189">
              <w:rPr>
                <w:rFonts w:asciiTheme="minorHAnsi" w:hAnsiTheme="minorHAnsi" w:cstheme="minorHAnsi"/>
              </w:rPr>
              <w:lastRenderedPageBreak/>
              <w:t xml:space="preserve">Poskytovatel je povinen vybavit vozy určené ke svozu odpadu </w:t>
            </w:r>
            <w:r w:rsidR="001D28A9">
              <w:rPr>
                <w:rFonts w:asciiTheme="minorHAnsi" w:hAnsiTheme="minorHAnsi" w:cstheme="minorHAnsi"/>
              </w:rPr>
              <w:t xml:space="preserve">v rámci Služeb dle tohoto Katalogového listu </w:t>
            </w:r>
            <w:r w:rsidRPr="00647189">
              <w:rPr>
                <w:rFonts w:asciiTheme="minorHAnsi" w:hAnsiTheme="minorHAnsi" w:cstheme="minorHAnsi"/>
              </w:rPr>
              <w:t xml:space="preserve">systémem </w:t>
            </w:r>
            <w:r>
              <w:rPr>
                <w:rFonts w:asciiTheme="minorHAnsi" w:hAnsiTheme="minorHAnsi" w:cstheme="minorHAnsi"/>
              </w:rPr>
              <w:t>GPS</w:t>
            </w:r>
            <w:bookmarkEnd w:id="4"/>
            <w:bookmarkEnd w:id="5"/>
            <w:r w:rsidR="005F4F6E">
              <w:rPr>
                <w:rFonts w:asciiTheme="minorHAnsi" w:hAnsiTheme="minorHAnsi" w:cstheme="minorHAnsi"/>
              </w:rPr>
              <w:t xml:space="preserve"> </w:t>
            </w:r>
            <w:r w:rsidR="005F4F6E" w:rsidRPr="005F4F6E">
              <w:rPr>
                <w:rFonts w:asciiTheme="minorHAnsi" w:hAnsiTheme="minorHAnsi" w:cstheme="minorHAnsi"/>
              </w:rPr>
              <w:t xml:space="preserve">s monitoringem činnosti nástavbové technologie prokazatelně zaznamenávajícím </w:t>
            </w:r>
            <w:r w:rsidR="0087637D">
              <w:rPr>
                <w:rFonts w:asciiTheme="minorHAnsi" w:hAnsiTheme="minorHAnsi" w:cstheme="minorHAnsi"/>
              </w:rPr>
              <w:t>naložení odpadu</w:t>
            </w:r>
            <w:r w:rsidR="005F4F6E" w:rsidRPr="005F4F6E">
              <w:rPr>
                <w:rFonts w:asciiTheme="minorHAnsi" w:hAnsiTheme="minorHAnsi" w:cstheme="minorHAnsi"/>
              </w:rPr>
              <w:t>. GPS monitoring musí zaznamenávat data v rozsahu nezbytném pro určení, že konkrétní vozidlo bylo v konkrétní den a čas na konkrétním místě a že na tomto místě provedlo potřebný úkon (výsyp nádoby, naložení odpadu apod.). GPS monitoring tak musí umožnit přinejmenším identifikaci vozidla, na kterém byl instalován, stanovit polohu tohoto vozidla s přesností do 5 metrů k určitému časovému okamžiku určenému dnem, hodinou, minutou a vteřinou a prokázání provedení potřebného úkonu (výsyp nádoby, naložení odpadu apod.) tímto vozidlem.</w:t>
            </w:r>
          </w:p>
          <w:p w14:paraId="37F96D41" w14:textId="09B23BA9" w:rsidR="001D28A9" w:rsidRDefault="001D28A9" w:rsidP="00F850F4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6" w:name="_Ref416251240"/>
            <w:r w:rsidRPr="00B7047E">
              <w:rPr>
                <w:rFonts w:asciiTheme="minorHAnsi" w:hAnsiTheme="minorHAnsi" w:cstheme="minorHAnsi"/>
              </w:rPr>
              <w:t xml:space="preserve">Poskytovatel je povinen prostřednictvím zařízení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_Ref416334852 \r \h </w:instrText>
            </w:r>
            <w:r w:rsidR="00CE40C2">
              <w:rPr>
                <w:rFonts w:asciiTheme="minorHAnsi" w:hAnsiTheme="minorHAnsi" w:cstheme="minorHAnsi"/>
              </w:rPr>
              <w:instrText xml:space="preserve">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C30057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B7047E">
              <w:rPr>
                <w:rFonts w:asciiTheme="minorHAnsi" w:hAnsiTheme="minorHAnsi" w:cstheme="minorHAnsi"/>
              </w:rPr>
              <w:t>. výše zaznamenávat pohyb vozidel nasazených k plnění Služeb dle tohoto Katalogového listu. Tyto záznamy Poskytovatel uchová po dobu alespoň 6 měsíců a za podmínek Smlouvy nebo na vyžádání jejich kopie poskytne Objednateli (včetně možnosti tisku, reprodukce). Zároveň Poskytovatel zajistí pro Objednatele on-line a off-line přístup k GPS modulům jednotlivých vozidel včetně údajů o aktuální poloze a rychlosti vozidla.</w:t>
            </w:r>
            <w:bookmarkEnd w:id="6"/>
            <w:r w:rsidR="00BC68BF">
              <w:rPr>
                <w:rFonts w:asciiTheme="minorHAnsi" w:hAnsiTheme="minorHAnsi" w:cstheme="minorHAnsi"/>
              </w:rPr>
              <w:t xml:space="preserve"> </w:t>
            </w:r>
            <w:r w:rsidR="00BC68BF" w:rsidRPr="00BC68BF">
              <w:rPr>
                <w:rFonts w:asciiTheme="minorHAnsi" w:hAnsiTheme="minorHAnsi" w:cstheme="minorHAnsi"/>
              </w:rPr>
              <w:t>GPS modul musí umožňovat průběžnou datovou komunikaci s dispečinkem Poskytovatele prostřednictvím sítě GSM minimálně na bázi technologie GPRS.</w:t>
            </w:r>
          </w:p>
          <w:p w14:paraId="76E1285B" w14:textId="2642F363" w:rsidR="00992DCD" w:rsidRDefault="001D28A9" w:rsidP="00992DC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1D28A9">
              <w:rPr>
                <w:rFonts w:asciiTheme="minorHAnsi" w:hAnsiTheme="minorHAnsi" w:cstheme="minorHAnsi"/>
              </w:rPr>
              <w:t xml:space="preserve">Poskytovatel je plně odpovědný za způsob využití či odstranění převzatého odpadu v souladu s platnou legislativou. Soulad využití či odstranění převzatého odpadu s platnou legislativou je Poskytovatel povinen doložit doklady, které je pro tyto účely Poskytovatel </w:t>
            </w:r>
            <w:r w:rsidR="00E12122">
              <w:rPr>
                <w:rFonts w:asciiTheme="minorHAnsi" w:hAnsiTheme="minorHAnsi" w:cstheme="minorHAnsi"/>
              </w:rPr>
              <w:t xml:space="preserve">povinen </w:t>
            </w:r>
            <w:r w:rsidRPr="001D28A9">
              <w:rPr>
                <w:rFonts w:asciiTheme="minorHAnsi" w:hAnsiTheme="minorHAnsi" w:cstheme="minorHAnsi"/>
              </w:rPr>
              <w:t xml:space="preserve">uchovávat v rozsahu vyplývajícím z příslušných právních předpisů po dobu tří let od předání převzatého odpadu k dalšímu využití či </w:t>
            </w:r>
            <w:r w:rsidR="00483035" w:rsidRPr="00F11F13">
              <w:rPr>
                <w:rFonts w:asciiTheme="minorHAnsi" w:hAnsiTheme="minorHAnsi" w:cstheme="minorHAnsi"/>
              </w:rPr>
              <w:t>odstranění</w:t>
            </w:r>
            <w:r w:rsidRPr="001D28A9">
              <w:rPr>
                <w:rFonts w:asciiTheme="minorHAnsi" w:hAnsiTheme="minorHAnsi" w:cstheme="minorHAnsi"/>
              </w:rPr>
              <w:t>. Povinnost uchovávat doklady dle předchozí věty je zachována i poté, co jinak tato Smlouva pozbyde účinnosti.</w:t>
            </w:r>
          </w:p>
          <w:p w14:paraId="36D631C8" w14:textId="531D8681" w:rsidR="00992DCD" w:rsidRDefault="00992DCD" w:rsidP="00992DC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Poskytovatel je povinen poskytovat </w:t>
            </w:r>
            <w:r w:rsidR="001D28A9">
              <w:rPr>
                <w:rFonts w:asciiTheme="minorHAnsi" w:hAnsiTheme="minorHAnsi" w:cstheme="minorHAnsi"/>
              </w:rPr>
              <w:t xml:space="preserve">Objednateli </w:t>
            </w:r>
            <w:r w:rsidR="00983C2B" w:rsidRPr="00983C2B">
              <w:rPr>
                <w:rFonts w:asciiTheme="minorHAnsi" w:hAnsiTheme="minorHAnsi" w:cstheme="minorHAnsi"/>
              </w:rPr>
              <w:t xml:space="preserve">veškeré informace nebo doklady, tedy zejména záznamy z GPS modulů dle bodu </w:t>
            </w:r>
            <w:r w:rsidR="00ED327C">
              <w:rPr>
                <w:rFonts w:asciiTheme="minorHAnsi" w:hAnsiTheme="minorHAnsi" w:cstheme="minorHAnsi"/>
              </w:rPr>
              <w:fldChar w:fldCharType="begin"/>
            </w:r>
            <w:r w:rsidR="00ED327C">
              <w:rPr>
                <w:rFonts w:asciiTheme="minorHAnsi" w:hAnsiTheme="minorHAnsi" w:cstheme="minorHAnsi"/>
              </w:rPr>
              <w:instrText xml:space="preserve"> REF _Ref416251240 \r \h </w:instrText>
            </w:r>
            <w:r w:rsidR="00ED327C">
              <w:rPr>
                <w:rFonts w:asciiTheme="minorHAnsi" w:hAnsiTheme="minorHAnsi" w:cstheme="minorHAnsi"/>
              </w:rPr>
            </w:r>
            <w:r w:rsidR="00ED327C">
              <w:rPr>
                <w:rFonts w:asciiTheme="minorHAnsi" w:hAnsiTheme="minorHAnsi" w:cstheme="minorHAnsi"/>
              </w:rPr>
              <w:fldChar w:fldCharType="separate"/>
            </w:r>
            <w:r w:rsidR="00C30057">
              <w:rPr>
                <w:rFonts w:asciiTheme="minorHAnsi" w:hAnsiTheme="minorHAnsi" w:cstheme="minorHAnsi"/>
              </w:rPr>
              <w:t>4</w:t>
            </w:r>
            <w:r w:rsidR="00ED327C">
              <w:rPr>
                <w:rFonts w:asciiTheme="minorHAnsi" w:hAnsiTheme="minorHAnsi" w:cstheme="minorHAnsi"/>
              </w:rPr>
              <w:fldChar w:fldCharType="end"/>
            </w:r>
            <w:r w:rsidR="00ED327C">
              <w:rPr>
                <w:rFonts w:asciiTheme="minorHAnsi" w:hAnsiTheme="minorHAnsi" w:cstheme="minorHAnsi"/>
              </w:rPr>
              <w:t>.</w:t>
            </w:r>
            <w:r w:rsidR="009C4C19" w:rsidRPr="00983C2B">
              <w:rPr>
                <w:rFonts w:asciiTheme="minorHAnsi" w:hAnsiTheme="minorHAnsi" w:cstheme="minorHAnsi"/>
              </w:rPr>
              <w:t xml:space="preserve"> </w:t>
            </w:r>
            <w:r w:rsidR="00983C2B" w:rsidRPr="00983C2B">
              <w:rPr>
                <w:rFonts w:asciiTheme="minorHAnsi" w:hAnsiTheme="minorHAnsi" w:cstheme="minorHAnsi"/>
              </w:rPr>
              <w:t>výše, údaje z evidence odpadů ve smyslu platné legislativy, vedené v souvislosti s poskytováním Služeb dle tohoto Katalogového listu, doklady o předání odpadu k</w:t>
            </w:r>
            <w:r w:rsidR="00983C2B">
              <w:rPr>
                <w:rFonts w:asciiTheme="minorHAnsi" w:hAnsiTheme="minorHAnsi" w:cstheme="minorHAnsi"/>
              </w:rPr>
              <w:t xml:space="preserve"> využití nebo </w:t>
            </w:r>
            <w:r w:rsidR="00983C2B" w:rsidRPr="00983C2B">
              <w:rPr>
                <w:rFonts w:asciiTheme="minorHAnsi" w:hAnsiTheme="minorHAnsi" w:cstheme="minorHAnsi"/>
              </w:rPr>
              <w:t>odstranění, fotodokumentaci pořízenou dle tohoto Katalogového listu apod. do 48 hodin po jejich písemném vyžádání Objednatelem.</w:t>
            </w:r>
          </w:p>
          <w:p w14:paraId="52408FE9" w14:textId="77777777" w:rsidR="00992DCD" w:rsidRDefault="00992DCD" w:rsidP="00992DC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Poskytovatel je povinen nahlásit Objednateli všechny nedostatky zjištěné při poskytování </w:t>
            </w:r>
            <w:r w:rsidR="00C82CCD">
              <w:rPr>
                <w:rFonts w:asciiTheme="minorHAnsi" w:hAnsiTheme="minorHAnsi" w:cstheme="minorHAnsi"/>
              </w:rPr>
              <w:t xml:space="preserve">Služby dle tohoto </w:t>
            </w:r>
            <w:r w:rsidR="00C82CCD" w:rsidRPr="00B7047E">
              <w:rPr>
                <w:rFonts w:asciiTheme="minorHAnsi" w:hAnsiTheme="minorHAnsi" w:cstheme="minorHAnsi"/>
              </w:rPr>
              <w:t>Katalogového listu</w:t>
            </w:r>
            <w:r>
              <w:rPr>
                <w:rFonts w:asciiTheme="minorHAnsi" w:hAnsiTheme="minorHAnsi" w:cstheme="minorHAnsi"/>
              </w:rPr>
              <w:t>, vč. jejich specifikace</w:t>
            </w:r>
            <w:r w:rsidR="001D28A9">
              <w:rPr>
                <w:rFonts w:asciiTheme="minorHAnsi" w:hAnsiTheme="minorHAnsi" w:cstheme="minorHAnsi"/>
              </w:rPr>
              <w:t>.</w:t>
            </w:r>
          </w:p>
          <w:p w14:paraId="11DDB7B6" w14:textId="2A89AE66" w:rsidR="00983C2B" w:rsidRDefault="00983C2B" w:rsidP="00983C2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5C5C8A">
              <w:rPr>
                <w:rFonts w:asciiTheme="minorHAnsi" w:hAnsiTheme="minorHAnsi" w:cstheme="minorHAnsi"/>
              </w:rPr>
              <w:t xml:space="preserve">V případě změny zákonné výše základní složky poplatku dle kapitoly </w:t>
            </w:r>
            <w:r w:rsidRPr="005C5C8A">
              <w:rPr>
                <w:rFonts w:asciiTheme="minorHAnsi" w:hAnsiTheme="minorHAnsi" w:cstheme="minorHAnsi"/>
              </w:rPr>
              <w:fldChar w:fldCharType="begin"/>
            </w:r>
            <w:r w:rsidRPr="005C5C8A">
              <w:rPr>
                <w:rFonts w:asciiTheme="minorHAnsi" w:hAnsiTheme="minorHAnsi" w:cstheme="minorHAnsi"/>
              </w:rPr>
              <w:instrText xml:space="preserve"> REF _Ref412154713 \r \h </w:instrText>
            </w:r>
            <w:r w:rsidRPr="005C5C8A">
              <w:rPr>
                <w:rFonts w:asciiTheme="minorHAnsi" w:hAnsiTheme="minorHAnsi" w:cstheme="minorHAnsi"/>
              </w:rPr>
            </w:r>
            <w:r w:rsidRPr="005C5C8A">
              <w:rPr>
                <w:rFonts w:asciiTheme="minorHAnsi" w:hAnsiTheme="minorHAnsi" w:cstheme="minorHAnsi"/>
              </w:rPr>
              <w:fldChar w:fldCharType="separate"/>
            </w:r>
            <w:r w:rsidR="00C30057">
              <w:rPr>
                <w:rFonts w:asciiTheme="minorHAnsi" w:hAnsiTheme="minorHAnsi" w:cstheme="minorHAnsi"/>
              </w:rPr>
              <w:t>C</w:t>
            </w:r>
            <w:r w:rsidRPr="005C5C8A">
              <w:rPr>
                <w:rFonts w:asciiTheme="minorHAnsi" w:hAnsiTheme="minorHAnsi" w:cstheme="minorHAnsi"/>
              </w:rPr>
              <w:fldChar w:fldCharType="end"/>
            </w:r>
            <w:r w:rsidRPr="005C5C8A">
              <w:rPr>
                <w:rFonts w:asciiTheme="minorHAnsi" w:hAnsiTheme="minorHAnsi" w:cstheme="minorHAnsi"/>
              </w:rPr>
              <w:t xml:space="preserve"> tohoto Katalogového listu uzavřou Objednatel a Poskytovatel dodatek, jímž tuto zákonnou změnu v kapitole </w:t>
            </w:r>
            <w:r w:rsidRPr="005C5C8A">
              <w:rPr>
                <w:rFonts w:asciiTheme="minorHAnsi" w:hAnsiTheme="minorHAnsi" w:cstheme="minorHAnsi"/>
              </w:rPr>
              <w:fldChar w:fldCharType="begin"/>
            </w:r>
            <w:r w:rsidRPr="005C5C8A">
              <w:rPr>
                <w:rFonts w:asciiTheme="minorHAnsi" w:hAnsiTheme="minorHAnsi" w:cstheme="minorHAnsi"/>
              </w:rPr>
              <w:instrText xml:space="preserve"> REF _Ref412154713 \r \h </w:instrText>
            </w:r>
            <w:r w:rsidRPr="005C5C8A">
              <w:rPr>
                <w:rFonts w:asciiTheme="minorHAnsi" w:hAnsiTheme="minorHAnsi" w:cstheme="minorHAnsi"/>
              </w:rPr>
            </w:r>
            <w:r w:rsidRPr="005C5C8A">
              <w:rPr>
                <w:rFonts w:asciiTheme="minorHAnsi" w:hAnsiTheme="minorHAnsi" w:cstheme="minorHAnsi"/>
              </w:rPr>
              <w:fldChar w:fldCharType="separate"/>
            </w:r>
            <w:r w:rsidR="00C30057">
              <w:rPr>
                <w:rFonts w:asciiTheme="minorHAnsi" w:hAnsiTheme="minorHAnsi" w:cstheme="minorHAnsi"/>
              </w:rPr>
              <w:t>C</w:t>
            </w:r>
            <w:r w:rsidRPr="005C5C8A">
              <w:rPr>
                <w:rFonts w:asciiTheme="minorHAnsi" w:hAnsiTheme="minorHAnsi" w:cstheme="minorHAnsi"/>
              </w:rPr>
              <w:fldChar w:fldCharType="end"/>
            </w:r>
            <w:r w:rsidRPr="005C5C8A">
              <w:rPr>
                <w:rFonts w:asciiTheme="minorHAnsi" w:hAnsiTheme="minorHAnsi" w:cstheme="minorHAnsi"/>
              </w:rPr>
              <w:t xml:space="preserve"> tohoto Katalogového listu zohlední.</w:t>
            </w:r>
          </w:p>
          <w:p w14:paraId="01DD8156" w14:textId="77777777" w:rsidR="00983C2B" w:rsidRDefault="00983C2B" w:rsidP="00983C2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Služby dle tohoto Katalogového listu budou poskytovány dle aktuálních potřeb Objednatele na základě dílčích Objednávek.</w:t>
            </w:r>
          </w:p>
          <w:p w14:paraId="6A33829B" w14:textId="77777777" w:rsidR="00321388" w:rsidRDefault="00BB3C1A" w:rsidP="00AA79C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Vlastní odstraňování černých skládek musí být prováděno v době od 6:00 do 22:00.</w:t>
            </w:r>
          </w:p>
          <w:p w14:paraId="29B766E8" w14:textId="6605CF3B" w:rsidR="00070374" w:rsidRPr="00A86F05" w:rsidRDefault="00070374" w:rsidP="00AA79C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BA7068">
              <w:rPr>
                <w:rFonts w:asciiTheme="minorHAnsi" w:hAnsiTheme="minorHAnsi" w:cstheme="minorHAnsi"/>
              </w:rPr>
              <w:lastRenderedPageBreak/>
              <w:t>Poskytovatel se zavazuje poskytovat Služby dle tohoto Katalogového listu v plném rozsahu i v případě mimořádných situací (jako např. zvýšené šíření nemoci COVID-19 i jiných nemocí</w:t>
            </w:r>
            <w:r w:rsidR="00FB6526" w:rsidRPr="006A3E93">
              <w:rPr>
                <w:rFonts w:ascii="Calibri" w:hAnsi="Calibri" w:cs="Calibri"/>
              </w:rPr>
              <w:t>, jiný výpadek personálních kapacit Poskytovatele, výpadek techniky Poskytovatele</w:t>
            </w:r>
            <w:r w:rsidRPr="00BA7068">
              <w:rPr>
                <w:rFonts w:asciiTheme="minorHAnsi" w:hAnsiTheme="minorHAnsi" w:cstheme="minorHAnsi"/>
              </w:rPr>
              <w:t>), které Poskytovateli stěžují či brání v řádném poskytování Služeb. V takovýchto případech je Poskytovatel povinen zajistit řádné poskytování Služeb v plném rozsahu například i s využitím spolupráce s jiným subjektem podnikajícím v oblasti odpadového hospodářství nebo i výhradně prostřednictvím takového jiného subjektu, a to plně na svoje náklady.  Uvedené se nevztahuje na případy objektivních skutečností, které brání poskytování Služeb v takovém smyslu, že by je nemohl poskytnout žádný subjekt (např. objektivní nemožnost svozu odpadu z oblasti, která je aktuálně zatopená či jinak zcela nepřístupná). Onemocnění, karanténa či izolace většího počtu zaměstnanců Poskytovatele a jiné situace, které mají konkrétní dopad pouze do sféry Poskytovatele, ačkoliv mohl</w:t>
            </w:r>
            <w:r w:rsidR="00FB6526">
              <w:rPr>
                <w:rFonts w:asciiTheme="minorHAnsi" w:hAnsiTheme="minorHAnsi" w:cstheme="minorHAnsi"/>
              </w:rPr>
              <w:t>y</w:t>
            </w:r>
            <w:r w:rsidRPr="00BA7068">
              <w:rPr>
                <w:rFonts w:asciiTheme="minorHAnsi" w:hAnsiTheme="minorHAnsi" w:cstheme="minorHAnsi"/>
              </w:rPr>
              <w:t xml:space="preserve"> být zapříčiněny i okolností objektivního charakteru (např. pandemie nemoci COVID-19</w:t>
            </w:r>
            <w:r w:rsidR="00FB6526">
              <w:rPr>
                <w:rFonts w:asciiTheme="minorHAnsi" w:hAnsiTheme="minorHAnsi" w:cstheme="minorHAnsi"/>
              </w:rPr>
              <w:t xml:space="preserve"> </w:t>
            </w:r>
            <w:r w:rsidR="00FB6526" w:rsidRPr="006A3E93">
              <w:rPr>
                <w:rFonts w:ascii="Calibri" w:hAnsi="Calibri" w:cs="Calibri"/>
              </w:rPr>
              <w:t>či výpadek techniky Poskytovatele</w:t>
            </w:r>
            <w:r w:rsidRPr="00BA7068">
              <w:rPr>
                <w:rFonts w:asciiTheme="minorHAnsi" w:hAnsiTheme="minorHAnsi" w:cstheme="minorHAnsi"/>
              </w:rPr>
              <w:t>), nepředstavují objektivní skutečnosti dle předchozí věty.</w:t>
            </w:r>
          </w:p>
        </w:tc>
      </w:tr>
      <w:tr w:rsidR="00321388" w:rsidRPr="00A86F05" w14:paraId="494B23E4" w14:textId="77777777" w:rsidTr="0071243A">
        <w:trPr>
          <w:trHeight w:val="347"/>
        </w:trPr>
        <w:tc>
          <w:tcPr>
            <w:tcW w:w="10490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00B050"/>
          </w:tcPr>
          <w:p w14:paraId="4C8C9C0B" w14:textId="563EA432" w:rsidR="00321388" w:rsidRPr="00A86F05" w:rsidRDefault="000A7360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bookmarkStart w:id="7" w:name="_Ref41215715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Fakturace</w:t>
            </w:r>
            <w:bookmarkEnd w:id="7"/>
          </w:p>
        </w:tc>
      </w:tr>
      <w:tr w:rsidR="000A7360" w:rsidRPr="00A86F05" w14:paraId="2CE9EBD5" w14:textId="77777777" w:rsidTr="0071243A">
        <w:trPr>
          <w:trHeight w:val="2190"/>
        </w:trPr>
        <w:tc>
          <w:tcPr>
            <w:tcW w:w="10490" w:type="dxa"/>
            <w:gridSpan w:val="2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62ACD01F" w14:textId="4C5A993B" w:rsidR="00575923" w:rsidRPr="00C44D79" w:rsidRDefault="000A7360" w:rsidP="00F11F13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 xml:space="preserve">Poskytovatel je oprávněn fakturovat cenu </w:t>
            </w:r>
            <w:r w:rsidR="00952191" w:rsidRPr="00C44D79">
              <w:rPr>
                <w:rFonts w:asciiTheme="minorHAnsi" w:hAnsiTheme="minorHAnsi" w:cstheme="minorHAnsi"/>
              </w:rPr>
              <w:t>Služ</w:t>
            </w:r>
            <w:r w:rsidR="00952191">
              <w:rPr>
                <w:rFonts w:asciiTheme="minorHAnsi" w:hAnsiTheme="minorHAnsi" w:cstheme="minorHAnsi"/>
              </w:rPr>
              <w:t>by</w:t>
            </w:r>
            <w:r w:rsidR="00952191" w:rsidRPr="00C44D79">
              <w:rPr>
                <w:rFonts w:asciiTheme="minorHAnsi" w:hAnsiTheme="minorHAnsi" w:cstheme="minorHAnsi"/>
              </w:rPr>
              <w:t xml:space="preserve"> </w:t>
            </w:r>
            <w:r w:rsidRPr="00C44D79">
              <w:rPr>
                <w:rFonts w:asciiTheme="minorHAnsi" w:hAnsiTheme="minorHAnsi" w:cstheme="minorHAnsi"/>
              </w:rPr>
              <w:t xml:space="preserve">dle tohoto </w:t>
            </w:r>
            <w:r w:rsidR="00952191">
              <w:rPr>
                <w:rFonts w:asciiTheme="minorHAnsi" w:hAnsiTheme="minorHAnsi" w:cstheme="minorHAnsi"/>
              </w:rPr>
              <w:t>K</w:t>
            </w:r>
            <w:r w:rsidR="00952191" w:rsidRPr="00C44D79">
              <w:rPr>
                <w:rFonts w:asciiTheme="minorHAnsi" w:hAnsiTheme="minorHAnsi" w:cstheme="minorHAnsi"/>
              </w:rPr>
              <w:t xml:space="preserve">atalogového </w:t>
            </w:r>
            <w:r w:rsidRPr="00C44D79">
              <w:rPr>
                <w:rFonts w:asciiTheme="minorHAnsi" w:hAnsiTheme="minorHAnsi" w:cstheme="minorHAnsi"/>
              </w:rPr>
              <w:t xml:space="preserve">listu </w:t>
            </w:r>
            <w:r w:rsidR="00952191">
              <w:rPr>
                <w:rFonts w:asciiTheme="minorHAnsi" w:hAnsiTheme="minorHAnsi" w:cstheme="minorHAnsi"/>
              </w:rPr>
              <w:t>po jejich</w:t>
            </w:r>
            <w:r w:rsidR="00952191" w:rsidRPr="00C44D79">
              <w:rPr>
                <w:rFonts w:asciiTheme="minorHAnsi" w:hAnsiTheme="minorHAnsi" w:cstheme="minorHAnsi"/>
              </w:rPr>
              <w:t xml:space="preserve"> poskytnutí</w:t>
            </w:r>
            <w:r w:rsidR="0016349B">
              <w:rPr>
                <w:rFonts w:asciiTheme="minorHAnsi" w:hAnsiTheme="minorHAnsi" w:cstheme="minorHAnsi"/>
              </w:rPr>
              <w:t xml:space="preserve"> a dle skutečn</w:t>
            </w:r>
            <w:r w:rsidR="0076586C">
              <w:rPr>
                <w:rFonts w:asciiTheme="minorHAnsi" w:hAnsiTheme="minorHAnsi" w:cstheme="minorHAnsi"/>
              </w:rPr>
              <w:t xml:space="preserve">ého </w:t>
            </w:r>
            <w:r w:rsidR="0016349B">
              <w:rPr>
                <w:rFonts w:asciiTheme="minorHAnsi" w:hAnsiTheme="minorHAnsi" w:cstheme="minorHAnsi"/>
              </w:rPr>
              <w:t>rozsahu</w:t>
            </w:r>
            <w:r w:rsidR="0076586C">
              <w:rPr>
                <w:rFonts w:asciiTheme="minorHAnsi" w:hAnsiTheme="minorHAnsi" w:cstheme="minorHAnsi"/>
              </w:rPr>
              <w:t xml:space="preserve"> poskytnutých</w:t>
            </w:r>
            <w:r w:rsidR="0016349B">
              <w:rPr>
                <w:rFonts w:asciiTheme="minorHAnsi" w:hAnsiTheme="minorHAnsi" w:cstheme="minorHAnsi"/>
              </w:rPr>
              <w:t xml:space="preserve"> Služeb</w:t>
            </w:r>
            <w:r w:rsidR="00575923" w:rsidRPr="00C44D79">
              <w:rPr>
                <w:rFonts w:asciiTheme="minorHAnsi" w:hAnsiTheme="minorHAnsi" w:cstheme="minorHAnsi"/>
              </w:rPr>
              <w:t xml:space="preserve">. </w:t>
            </w:r>
            <w:r w:rsidR="0083026F" w:rsidRPr="00C44D79">
              <w:rPr>
                <w:rFonts w:asciiTheme="minorHAnsi" w:hAnsiTheme="minorHAnsi" w:cstheme="minorHAnsi"/>
              </w:rPr>
              <w:t xml:space="preserve">Podkladem pro fakturaci je </w:t>
            </w:r>
            <w:r w:rsidR="00896FB1" w:rsidRPr="00C44D79">
              <w:rPr>
                <w:rFonts w:asciiTheme="minorHAnsi" w:hAnsiTheme="minorHAnsi" w:cstheme="minorHAnsi"/>
              </w:rPr>
              <w:t xml:space="preserve">Objednávka. </w:t>
            </w:r>
            <w:r w:rsidR="00575923" w:rsidRPr="00C44D79">
              <w:rPr>
                <w:rFonts w:asciiTheme="minorHAnsi" w:hAnsiTheme="minorHAnsi" w:cstheme="minorHAnsi"/>
              </w:rPr>
              <w:t xml:space="preserve">Fakturu je </w:t>
            </w:r>
            <w:r w:rsidR="00221006" w:rsidRPr="00C44D79">
              <w:rPr>
                <w:rFonts w:asciiTheme="minorHAnsi" w:hAnsiTheme="minorHAnsi" w:cstheme="minorHAnsi"/>
              </w:rPr>
              <w:t xml:space="preserve">Poskytovatel </w:t>
            </w:r>
            <w:r w:rsidR="00575923" w:rsidRPr="00C44D79">
              <w:rPr>
                <w:rFonts w:asciiTheme="minorHAnsi" w:hAnsiTheme="minorHAnsi" w:cstheme="minorHAnsi"/>
              </w:rPr>
              <w:t xml:space="preserve">oprávněn vystavit po akceptaci plnění níže definovaným způsobem. Splatnost faktury činí </w:t>
            </w:r>
            <w:r w:rsidR="0089285E">
              <w:rPr>
                <w:rFonts w:asciiTheme="minorHAnsi" w:hAnsiTheme="minorHAnsi" w:cstheme="minorHAnsi"/>
              </w:rPr>
              <w:t>30</w:t>
            </w:r>
            <w:r w:rsidR="00575923" w:rsidRPr="00C44D79">
              <w:rPr>
                <w:rFonts w:asciiTheme="minorHAnsi" w:hAnsiTheme="minorHAnsi" w:cstheme="minorHAnsi"/>
              </w:rPr>
              <w:t xml:space="preserve"> dní ode dne doručení faktury </w:t>
            </w:r>
            <w:r w:rsidR="00221006" w:rsidRPr="00C44D79">
              <w:rPr>
                <w:rFonts w:asciiTheme="minorHAnsi" w:hAnsiTheme="minorHAnsi" w:cstheme="minorHAnsi"/>
              </w:rPr>
              <w:t>Objednateli</w:t>
            </w:r>
            <w:r w:rsidR="00575923" w:rsidRPr="00C44D79">
              <w:rPr>
                <w:rFonts w:asciiTheme="minorHAnsi" w:hAnsiTheme="minorHAnsi" w:cstheme="minorHAnsi"/>
              </w:rPr>
              <w:t>.</w:t>
            </w:r>
          </w:p>
          <w:p w14:paraId="1AB91D7D" w14:textId="77777777" w:rsidR="00575923" w:rsidRPr="0019724D" w:rsidRDefault="00575923" w:rsidP="00F11F13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19724D">
              <w:rPr>
                <w:rFonts w:asciiTheme="minorHAnsi" w:hAnsiTheme="minorHAnsi" w:cstheme="minorHAnsi"/>
                <w:b/>
              </w:rPr>
              <w:t>Akceptační procedura:</w:t>
            </w:r>
          </w:p>
          <w:p w14:paraId="4AAD1149" w14:textId="77777777" w:rsidR="00575923" w:rsidRPr="00C44D79" w:rsidRDefault="00575923" w:rsidP="00F11F13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 xml:space="preserve">V rámci akceptační procedury předá </w:t>
            </w:r>
            <w:r w:rsidR="00221006" w:rsidRPr="00C44D79">
              <w:rPr>
                <w:rFonts w:asciiTheme="minorHAnsi" w:hAnsiTheme="minorHAnsi" w:cstheme="minorHAnsi"/>
              </w:rPr>
              <w:t xml:space="preserve">Poskytovatel </w:t>
            </w:r>
            <w:r w:rsidR="00896FB1" w:rsidRPr="00C44D79">
              <w:rPr>
                <w:rFonts w:asciiTheme="minorHAnsi" w:hAnsiTheme="minorHAnsi" w:cstheme="minorHAnsi"/>
              </w:rPr>
              <w:t xml:space="preserve">nejpozději do </w:t>
            </w:r>
            <w:r w:rsidR="00B95764" w:rsidRPr="00F11F13">
              <w:rPr>
                <w:rFonts w:asciiTheme="minorHAnsi" w:hAnsiTheme="minorHAnsi" w:cstheme="minorHAnsi"/>
              </w:rPr>
              <w:t>10-ti dnů od provedení Služby</w:t>
            </w:r>
            <w:r w:rsidR="00952191">
              <w:rPr>
                <w:rFonts w:asciiTheme="minorHAnsi" w:hAnsiTheme="minorHAnsi" w:cstheme="minorHAnsi"/>
              </w:rPr>
              <w:t xml:space="preserve"> v rozsahu příslušné Objednávky</w:t>
            </w:r>
            <w:r w:rsidRPr="00C44D79">
              <w:rPr>
                <w:rFonts w:asciiTheme="minorHAnsi" w:hAnsiTheme="minorHAnsi" w:cstheme="minorHAnsi"/>
              </w:rPr>
              <w:t xml:space="preserve"> </w:t>
            </w:r>
            <w:r w:rsidR="00221006" w:rsidRPr="00C44D79">
              <w:rPr>
                <w:rFonts w:asciiTheme="minorHAnsi" w:hAnsiTheme="minorHAnsi" w:cstheme="minorHAnsi"/>
              </w:rPr>
              <w:t xml:space="preserve">Objednateli </w:t>
            </w:r>
            <w:r w:rsidR="00896FB1" w:rsidRPr="00C44D79">
              <w:rPr>
                <w:rFonts w:asciiTheme="minorHAnsi" w:hAnsiTheme="minorHAnsi" w:cstheme="minorHAnsi"/>
              </w:rPr>
              <w:t>následující doklady</w:t>
            </w:r>
            <w:r w:rsidRPr="00C44D79">
              <w:rPr>
                <w:rFonts w:asciiTheme="minorHAnsi" w:hAnsiTheme="minorHAnsi" w:cstheme="minorHAnsi"/>
              </w:rPr>
              <w:t>:</w:t>
            </w:r>
          </w:p>
          <w:p w14:paraId="6C7D054B" w14:textId="77777777" w:rsidR="00575923" w:rsidRPr="0019724D" w:rsidRDefault="00575923" w:rsidP="00F11F13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9724D">
              <w:rPr>
                <w:rFonts w:asciiTheme="minorHAnsi" w:hAnsiTheme="minorHAnsi" w:cstheme="minorHAnsi"/>
              </w:rPr>
              <w:t>GPS záznamy o provozu vozidel provádějících svoz;</w:t>
            </w:r>
          </w:p>
          <w:p w14:paraId="1340FE0B" w14:textId="77777777" w:rsidR="00575923" w:rsidRPr="0019724D" w:rsidRDefault="00575923" w:rsidP="00F11F13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744D86">
              <w:rPr>
                <w:rFonts w:asciiTheme="minorHAnsi" w:hAnsiTheme="minorHAnsi" w:cstheme="minorHAnsi"/>
              </w:rPr>
              <w:t>vážní lístky svezeného odpadu</w:t>
            </w:r>
            <w:r w:rsidR="0083026F" w:rsidRPr="00744D86">
              <w:rPr>
                <w:rFonts w:asciiTheme="minorHAnsi" w:hAnsiTheme="minorHAnsi" w:cstheme="minorHAnsi"/>
              </w:rPr>
              <w:t xml:space="preserve">, doklady o </w:t>
            </w:r>
            <w:r w:rsidR="009B5997" w:rsidRPr="00744D86">
              <w:rPr>
                <w:rFonts w:asciiTheme="minorHAnsi" w:hAnsiTheme="minorHAnsi" w:cstheme="minorHAnsi"/>
              </w:rPr>
              <w:t>předání odpadu na zařízení oprávněné k </w:t>
            </w:r>
            <w:r w:rsidR="007F4185" w:rsidRPr="00744D86">
              <w:rPr>
                <w:rFonts w:asciiTheme="minorHAnsi" w:hAnsiTheme="minorHAnsi" w:cstheme="minorHAnsi"/>
              </w:rPr>
              <w:t>odstranění, úpravě či využití odpadů</w:t>
            </w:r>
            <w:r w:rsidR="0089285E" w:rsidRPr="00744D86">
              <w:rPr>
                <w:rFonts w:asciiTheme="minorHAnsi" w:hAnsiTheme="minorHAnsi" w:cstheme="minorHAnsi"/>
              </w:rPr>
              <w:t>, záznamy o provozu použité mechanizace (STAZKY)</w:t>
            </w:r>
            <w:r w:rsidR="00221006" w:rsidRPr="00F11F13">
              <w:rPr>
                <w:rFonts w:asciiTheme="minorHAnsi" w:hAnsiTheme="minorHAnsi" w:cstheme="minorHAnsi"/>
              </w:rPr>
              <w:t>;</w:t>
            </w:r>
          </w:p>
          <w:p w14:paraId="3F5E9FC6" w14:textId="77777777" w:rsidR="0083026F" w:rsidRPr="0019724D" w:rsidRDefault="005C033B" w:rsidP="00F11F13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9724D">
              <w:rPr>
                <w:rFonts w:asciiTheme="minorHAnsi" w:hAnsiTheme="minorHAnsi" w:cstheme="minorHAnsi"/>
              </w:rPr>
              <w:t xml:space="preserve">průběžnou evidenci </w:t>
            </w:r>
            <w:r w:rsidR="00A0669E" w:rsidRPr="0019724D">
              <w:rPr>
                <w:rFonts w:asciiTheme="minorHAnsi" w:hAnsiTheme="minorHAnsi" w:cstheme="minorHAnsi"/>
              </w:rPr>
              <w:t xml:space="preserve">odpadů </w:t>
            </w:r>
            <w:r w:rsidR="00952191" w:rsidRPr="00744D86">
              <w:rPr>
                <w:rFonts w:asciiTheme="minorHAnsi" w:hAnsiTheme="minorHAnsi" w:cstheme="minorHAnsi"/>
              </w:rPr>
              <w:t xml:space="preserve">dle platné legislativy </w:t>
            </w:r>
            <w:r w:rsidRPr="00744D86">
              <w:rPr>
                <w:rFonts w:asciiTheme="minorHAnsi" w:hAnsiTheme="minorHAnsi" w:cstheme="minorHAnsi"/>
              </w:rPr>
              <w:t>za fakturovan</w:t>
            </w:r>
            <w:r w:rsidR="00A0669E" w:rsidRPr="00744D86">
              <w:rPr>
                <w:rFonts w:asciiTheme="minorHAnsi" w:hAnsiTheme="minorHAnsi" w:cstheme="minorHAnsi"/>
              </w:rPr>
              <w:t>ou</w:t>
            </w:r>
            <w:r w:rsidRPr="00744D86">
              <w:rPr>
                <w:rFonts w:asciiTheme="minorHAnsi" w:hAnsiTheme="minorHAnsi" w:cstheme="minorHAnsi"/>
              </w:rPr>
              <w:t xml:space="preserve"> </w:t>
            </w:r>
            <w:r w:rsidR="00F11F13">
              <w:rPr>
                <w:rFonts w:asciiTheme="minorHAnsi" w:hAnsiTheme="minorHAnsi" w:cstheme="minorHAnsi"/>
              </w:rPr>
              <w:t>S</w:t>
            </w:r>
            <w:r w:rsidR="00F11F13" w:rsidRPr="00744D86">
              <w:rPr>
                <w:rFonts w:asciiTheme="minorHAnsi" w:hAnsiTheme="minorHAnsi" w:cstheme="minorHAnsi"/>
              </w:rPr>
              <w:t>lužbu</w:t>
            </w:r>
            <w:r w:rsidR="007B5DD4" w:rsidRPr="00F11F13">
              <w:rPr>
                <w:rFonts w:asciiTheme="minorHAnsi" w:hAnsiTheme="minorHAnsi" w:cstheme="minorHAnsi"/>
              </w:rPr>
              <w:t>;</w:t>
            </w:r>
          </w:p>
          <w:p w14:paraId="2C24361D" w14:textId="77777777" w:rsidR="005C033B" w:rsidRPr="00744D86" w:rsidRDefault="00992DCD" w:rsidP="00F11F13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9724D">
              <w:rPr>
                <w:rFonts w:asciiTheme="minorHAnsi" w:hAnsiTheme="minorHAnsi" w:cstheme="minorHAnsi"/>
              </w:rPr>
              <w:t>fotodokumentaci provedených úklidů</w:t>
            </w:r>
            <w:r w:rsidR="007B5DD4" w:rsidRPr="0019724D">
              <w:rPr>
                <w:rFonts w:asciiTheme="minorHAnsi" w:hAnsiTheme="minorHAnsi" w:cstheme="minorHAnsi"/>
              </w:rPr>
              <w:t>.</w:t>
            </w:r>
          </w:p>
          <w:p w14:paraId="043CBF72" w14:textId="77777777" w:rsidR="0083026F" w:rsidRPr="00C44D79" w:rsidRDefault="00896FB1" w:rsidP="00F11F13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 xml:space="preserve">K předloženým dokladům je </w:t>
            </w:r>
            <w:r w:rsidR="00221006" w:rsidRPr="00C44D79">
              <w:rPr>
                <w:rFonts w:asciiTheme="minorHAnsi" w:hAnsiTheme="minorHAnsi" w:cstheme="minorHAnsi"/>
              </w:rPr>
              <w:t xml:space="preserve">Objednatel </w:t>
            </w:r>
            <w:r w:rsidRPr="00C44D79">
              <w:rPr>
                <w:rFonts w:asciiTheme="minorHAnsi" w:hAnsiTheme="minorHAnsi" w:cstheme="minorHAnsi"/>
              </w:rPr>
              <w:t xml:space="preserve">oprávněn do 10 </w:t>
            </w:r>
            <w:r w:rsidR="00650383">
              <w:rPr>
                <w:rFonts w:asciiTheme="minorHAnsi" w:hAnsiTheme="minorHAnsi" w:cstheme="minorHAnsi"/>
              </w:rPr>
              <w:t xml:space="preserve">pracovních </w:t>
            </w:r>
            <w:r w:rsidRPr="00C44D79">
              <w:rPr>
                <w:rFonts w:asciiTheme="minorHAnsi" w:hAnsiTheme="minorHAnsi" w:cstheme="minorHAnsi"/>
              </w:rPr>
              <w:t xml:space="preserve">dnů od jejich doručení písemně uplatnit své připomínky. V případě marného uplynutí této lhůty se má za to, že </w:t>
            </w:r>
            <w:r w:rsidR="00221006" w:rsidRPr="00C44D79">
              <w:rPr>
                <w:rFonts w:asciiTheme="minorHAnsi" w:hAnsiTheme="minorHAnsi" w:cstheme="minorHAnsi"/>
              </w:rPr>
              <w:t xml:space="preserve">Objednatel </w:t>
            </w:r>
            <w:r w:rsidRPr="00C44D79">
              <w:rPr>
                <w:rFonts w:asciiTheme="minorHAnsi" w:hAnsiTheme="minorHAnsi" w:cstheme="minorHAnsi"/>
              </w:rPr>
              <w:t xml:space="preserve">akceptoval poskytnutí </w:t>
            </w:r>
            <w:r w:rsidR="00221006" w:rsidRPr="00C44D79">
              <w:rPr>
                <w:rFonts w:asciiTheme="minorHAnsi" w:hAnsiTheme="minorHAnsi" w:cstheme="minorHAnsi"/>
              </w:rPr>
              <w:t xml:space="preserve">Služeb </w:t>
            </w:r>
            <w:r w:rsidRPr="00C44D79">
              <w:rPr>
                <w:rFonts w:asciiTheme="minorHAnsi" w:hAnsiTheme="minorHAnsi" w:cstheme="minorHAnsi"/>
              </w:rPr>
              <w:t xml:space="preserve">v plném rozsahu dle učiněné </w:t>
            </w:r>
            <w:r w:rsidR="00221006" w:rsidRPr="00C44D79">
              <w:rPr>
                <w:rFonts w:asciiTheme="minorHAnsi" w:hAnsiTheme="minorHAnsi" w:cstheme="minorHAnsi"/>
              </w:rPr>
              <w:t>Objednávky</w:t>
            </w:r>
            <w:r w:rsidRPr="00C44D79">
              <w:rPr>
                <w:rFonts w:asciiTheme="minorHAnsi" w:hAnsiTheme="minorHAnsi" w:cstheme="minorHAnsi"/>
              </w:rPr>
              <w:t>.</w:t>
            </w:r>
          </w:p>
          <w:p w14:paraId="298921C7" w14:textId="77777777" w:rsidR="00896FB1" w:rsidRPr="00C44D79" w:rsidRDefault="00D665B5" w:rsidP="00F11F13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8" w:name="_Ref421655461"/>
            <w:r w:rsidRPr="00C44D79">
              <w:rPr>
                <w:rFonts w:asciiTheme="minorHAnsi" w:hAnsiTheme="minorHAnsi" w:cstheme="minorHAnsi"/>
              </w:rPr>
              <w:t xml:space="preserve">Připomínky je </w:t>
            </w:r>
            <w:r w:rsidR="00221006" w:rsidRPr="00C44D79">
              <w:rPr>
                <w:rFonts w:asciiTheme="minorHAnsi" w:hAnsiTheme="minorHAnsi" w:cstheme="minorHAnsi"/>
              </w:rPr>
              <w:t xml:space="preserve">Objednatel </w:t>
            </w:r>
            <w:r w:rsidRPr="00C44D79">
              <w:rPr>
                <w:rFonts w:asciiTheme="minorHAnsi" w:hAnsiTheme="minorHAnsi" w:cstheme="minorHAnsi"/>
              </w:rPr>
              <w:t>oprávněn uplatnit v následujících kategoriích:</w:t>
            </w:r>
            <w:bookmarkEnd w:id="8"/>
          </w:p>
          <w:p w14:paraId="0CE18CF6" w14:textId="77777777" w:rsidR="00D665B5" w:rsidRPr="00C44D79" w:rsidRDefault="000665BF" w:rsidP="00F11F13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9" w:name="_Ref412154827"/>
            <w:r w:rsidRPr="00C44D79">
              <w:rPr>
                <w:rFonts w:asciiTheme="minorHAnsi" w:hAnsiTheme="minorHAnsi" w:cstheme="minorHAnsi"/>
              </w:rPr>
              <w:t xml:space="preserve">neprovedení </w:t>
            </w:r>
            <w:r w:rsidR="00221006" w:rsidRPr="00C44D79">
              <w:rPr>
                <w:rFonts w:asciiTheme="minorHAnsi" w:hAnsiTheme="minorHAnsi" w:cstheme="minorHAnsi"/>
              </w:rPr>
              <w:t xml:space="preserve">Služeb </w:t>
            </w:r>
            <w:r w:rsidRPr="00C44D79">
              <w:rPr>
                <w:rFonts w:asciiTheme="minorHAnsi" w:hAnsiTheme="minorHAnsi" w:cstheme="minorHAnsi"/>
              </w:rPr>
              <w:t xml:space="preserve">v rozsahu dle </w:t>
            </w:r>
            <w:r w:rsidR="00221006" w:rsidRPr="00C44D79">
              <w:rPr>
                <w:rFonts w:asciiTheme="minorHAnsi" w:hAnsiTheme="minorHAnsi" w:cstheme="minorHAnsi"/>
              </w:rPr>
              <w:t>Objednávky</w:t>
            </w:r>
            <w:r w:rsidRPr="00F11F13">
              <w:rPr>
                <w:rFonts w:asciiTheme="minorHAnsi" w:hAnsiTheme="minorHAnsi" w:cstheme="minorHAnsi"/>
              </w:rPr>
              <w:t>;</w:t>
            </w:r>
            <w:bookmarkEnd w:id="9"/>
          </w:p>
          <w:p w14:paraId="43E97FA6" w14:textId="77777777" w:rsidR="000665BF" w:rsidRPr="00C44D79" w:rsidRDefault="000665BF" w:rsidP="00F11F13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0" w:name="_Ref412154961"/>
            <w:r w:rsidRPr="00C44D79">
              <w:rPr>
                <w:rFonts w:asciiTheme="minorHAnsi" w:hAnsiTheme="minorHAnsi" w:cstheme="minorHAnsi"/>
              </w:rPr>
              <w:t xml:space="preserve">porušení povinností zakládajících nárok </w:t>
            </w:r>
            <w:r w:rsidR="00F204E5" w:rsidRPr="00C44D79">
              <w:rPr>
                <w:rFonts w:asciiTheme="minorHAnsi" w:hAnsiTheme="minorHAnsi" w:cstheme="minorHAnsi"/>
              </w:rPr>
              <w:t xml:space="preserve">Objednatele </w:t>
            </w:r>
            <w:r w:rsidRPr="00C44D79">
              <w:rPr>
                <w:rFonts w:asciiTheme="minorHAnsi" w:hAnsiTheme="minorHAnsi" w:cstheme="minorHAnsi"/>
              </w:rPr>
              <w:t>na smluvní pokutu;</w:t>
            </w:r>
            <w:bookmarkEnd w:id="10"/>
          </w:p>
          <w:p w14:paraId="6FD2EBAD" w14:textId="77777777" w:rsidR="000665BF" w:rsidRPr="00221006" w:rsidRDefault="000665BF" w:rsidP="00F11F13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21006">
              <w:rPr>
                <w:rFonts w:asciiTheme="minorHAnsi" w:hAnsiTheme="minorHAnsi" w:cstheme="minorHAnsi"/>
              </w:rPr>
              <w:t>jiné připomínky bez dopadu na výši fakturované částky a oprávnění fakturovat.</w:t>
            </w:r>
          </w:p>
          <w:p w14:paraId="09A84D07" w14:textId="77777777" w:rsidR="00BD0CBB" w:rsidRPr="00A86F05" w:rsidRDefault="00BD0CBB" w:rsidP="00F11F13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Poskytovatel je oprávněn doložit neoprávněnost připomínek ve lhůtě do </w:t>
            </w:r>
            <w:r w:rsidR="00650383">
              <w:rPr>
                <w:rFonts w:asciiTheme="minorHAnsi" w:hAnsiTheme="minorHAnsi" w:cstheme="minorHAnsi"/>
              </w:rPr>
              <w:t xml:space="preserve">pracovních </w:t>
            </w:r>
            <w:r w:rsidRPr="00A86F05">
              <w:rPr>
                <w:rFonts w:asciiTheme="minorHAnsi" w:hAnsiTheme="minorHAnsi" w:cstheme="minorHAnsi"/>
              </w:rPr>
              <w:t xml:space="preserve">5 dnů ode dne jejich obdržení. V takovém případě </w:t>
            </w:r>
            <w:r w:rsidR="00F204E5">
              <w:rPr>
                <w:rFonts w:asciiTheme="minorHAnsi" w:hAnsiTheme="minorHAnsi" w:cstheme="minorHAnsi"/>
              </w:rPr>
              <w:t>O</w:t>
            </w:r>
            <w:r w:rsidR="00F204E5" w:rsidRPr="00A86F05">
              <w:rPr>
                <w:rFonts w:asciiTheme="minorHAnsi" w:hAnsiTheme="minorHAnsi" w:cstheme="minorHAnsi"/>
              </w:rPr>
              <w:t xml:space="preserve">bjednatel </w:t>
            </w:r>
            <w:r w:rsidRPr="00A86F05">
              <w:rPr>
                <w:rFonts w:asciiTheme="minorHAnsi" w:hAnsiTheme="minorHAnsi" w:cstheme="minorHAnsi"/>
              </w:rPr>
              <w:t xml:space="preserve">takto poskytnuté podklady posoudí a do </w:t>
            </w:r>
            <w:r w:rsidR="00650383">
              <w:rPr>
                <w:rFonts w:asciiTheme="minorHAnsi" w:hAnsiTheme="minorHAnsi" w:cstheme="minorHAnsi"/>
              </w:rPr>
              <w:t>5</w:t>
            </w:r>
            <w:r w:rsidR="00650383" w:rsidRPr="00A86F05">
              <w:rPr>
                <w:rFonts w:asciiTheme="minorHAnsi" w:hAnsiTheme="minorHAnsi" w:cstheme="minorHAnsi"/>
              </w:rPr>
              <w:t xml:space="preserve"> </w:t>
            </w:r>
            <w:r w:rsidR="00650383">
              <w:rPr>
                <w:rFonts w:asciiTheme="minorHAnsi" w:hAnsiTheme="minorHAnsi" w:cstheme="minorHAnsi"/>
              </w:rPr>
              <w:t xml:space="preserve">pracovních </w:t>
            </w:r>
            <w:r w:rsidRPr="00A86F05">
              <w:rPr>
                <w:rFonts w:asciiTheme="minorHAnsi" w:hAnsiTheme="minorHAnsi" w:cstheme="minorHAnsi"/>
              </w:rPr>
              <w:t xml:space="preserve">dnů odešle </w:t>
            </w:r>
            <w:r w:rsidR="00F204E5">
              <w:rPr>
                <w:rFonts w:asciiTheme="minorHAnsi" w:hAnsiTheme="minorHAnsi" w:cstheme="minorHAnsi"/>
              </w:rPr>
              <w:t>P</w:t>
            </w:r>
            <w:r w:rsidR="00F204E5" w:rsidRPr="00A86F05">
              <w:rPr>
                <w:rFonts w:asciiTheme="minorHAnsi" w:hAnsiTheme="minorHAnsi" w:cstheme="minorHAnsi"/>
              </w:rPr>
              <w:t xml:space="preserve">oskytovateli </w:t>
            </w:r>
            <w:r w:rsidRPr="00A86F05">
              <w:rPr>
                <w:rFonts w:asciiTheme="minorHAnsi" w:hAnsiTheme="minorHAnsi" w:cstheme="minorHAnsi"/>
              </w:rPr>
              <w:t>nové připomínky</w:t>
            </w:r>
            <w:r w:rsidR="00F204E5">
              <w:rPr>
                <w:rFonts w:asciiTheme="minorHAnsi" w:hAnsiTheme="minorHAnsi" w:cstheme="minorHAnsi"/>
              </w:rPr>
              <w:t xml:space="preserve"> či sdělení o akceptaci důvodů pro neoprávněnost připomínek</w:t>
            </w:r>
            <w:r w:rsidRPr="00A86F05">
              <w:rPr>
                <w:rFonts w:asciiTheme="minorHAnsi" w:hAnsiTheme="minorHAnsi" w:cstheme="minorHAnsi"/>
              </w:rPr>
              <w:t>. Uvedená procedura se může opakovat i vícekrát.</w:t>
            </w:r>
          </w:p>
          <w:p w14:paraId="189FBEB7" w14:textId="77777777" w:rsidR="00EA67DE" w:rsidRPr="0019724D" w:rsidRDefault="00EA67DE" w:rsidP="00F11F13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19724D">
              <w:rPr>
                <w:rFonts w:asciiTheme="minorHAnsi" w:hAnsiTheme="minorHAnsi" w:cstheme="minorHAnsi"/>
                <w:b/>
              </w:rPr>
              <w:t>Vystavení faktury:</w:t>
            </w:r>
          </w:p>
          <w:p w14:paraId="43643CA9" w14:textId="77777777" w:rsidR="00706D8C" w:rsidRDefault="00C92700" w:rsidP="00F11F13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Nevznese-li Objednatel </w:t>
            </w:r>
            <w:r w:rsidR="003A43EB">
              <w:rPr>
                <w:rFonts w:asciiTheme="minorHAnsi" w:hAnsiTheme="minorHAnsi" w:cstheme="minorHAnsi"/>
              </w:rPr>
              <w:t xml:space="preserve">v rámci akceptační procedury připomínky, je Poskytovatel oprávněn vystavit fakturu den následující po marném uplynutí lhůty k uplatnění připomínek. </w:t>
            </w:r>
          </w:p>
          <w:p w14:paraId="7777F27D" w14:textId="77777777" w:rsidR="00706D8C" w:rsidRDefault="00706D8C" w:rsidP="00F11F13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Vnese-li Objednatel připomínky a Poskytovatel nevyužije práva doložit jejich neoprávněnost, je Poskytovatel oprávněn vystavit fakturu den po marném uplynutí lhůty k doložení neoprávněnosti připomínek. </w:t>
            </w:r>
          </w:p>
          <w:p w14:paraId="4F9E901B" w14:textId="77777777" w:rsidR="002D79E2" w:rsidRDefault="00E10E56" w:rsidP="00F11F13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Pokud nenastane ani jedna ze situací specifikovaných v předchozích dvou větách,</w:t>
            </w:r>
            <w:r w:rsidR="003A43EB">
              <w:rPr>
                <w:rFonts w:asciiTheme="minorHAnsi" w:hAnsiTheme="minorHAnsi" w:cstheme="minorHAnsi"/>
              </w:rPr>
              <w:t xml:space="preserve"> je </w:t>
            </w:r>
            <w:r w:rsidR="00EA67DE" w:rsidRPr="00A86F05">
              <w:rPr>
                <w:rFonts w:asciiTheme="minorHAnsi" w:hAnsiTheme="minorHAnsi" w:cstheme="minorHAnsi"/>
              </w:rPr>
              <w:t xml:space="preserve">Poskytovatel </w:t>
            </w:r>
            <w:r w:rsidR="003A43EB">
              <w:rPr>
                <w:rFonts w:asciiTheme="minorHAnsi" w:hAnsiTheme="minorHAnsi" w:cstheme="minorHAnsi"/>
              </w:rPr>
              <w:t xml:space="preserve">oprávněn vystavit </w:t>
            </w:r>
            <w:r w:rsidR="00EA67DE" w:rsidRPr="00A86F05">
              <w:rPr>
                <w:rFonts w:asciiTheme="minorHAnsi" w:hAnsiTheme="minorHAnsi" w:cstheme="minorHAnsi"/>
              </w:rPr>
              <w:t xml:space="preserve">fakturu za poskytování </w:t>
            </w:r>
            <w:r w:rsidR="005772C0">
              <w:rPr>
                <w:rFonts w:asciiTheme="minorHAnsi" w:hAnsiTheme="minorHAnsi" w:cstheme="minorHAnsi"/>
              </w:rPr>
              <w:t>S</w:t>
            </w:r>
            <w:r w:rsidR="005772C0" w:rsidRPr="00A86F05">
              <w:rPr>
                <w:rFonts w:asciiTheme="minorHAnsi" w:hAnsiTheme="minorHAnsi" w:cstheme="minorHAnsi"/>
              </w:rPr>
              <w:t xml:space="preserve">lužeb </w:t>
            </w:r>
            <w:r w:rsidR="002D79E2">
              <w:rPr>
                <w:rFonts w:asciiTheme="minorHAnsi" w:hAnsiTheme="minorHAnsi" w:cstheme="minorHAnsi"/>
              </w:rPr>
              <w:t>dle příslušné Objednávky</w:t>
            </w:r>
            <w:r w:rsidR="00EA67DE" w:rsidRPr="00A86F05">
              <w:rPr>
                <w:rFonts w:asciiTheme="minorHAnsi" w:hAnsiTheme="minorHAnsi" w:cstheme="minorHAnsi"/>
              </w:rPr>
              <w:t xml:space="preserve"> </w:t>
            </w:r>
            <w:r w:rsidR="003A43EB">
              <w:rPr>
                <w:rFonts w:asciiTheme="minorHAnsi" w:hAnsiTheme="minorHAnsi" w:cstheme="minorHAnsi"/>
              </w:rPr>
              <w:t>den po obdržení vyjádření Objednatele k</w:t>
            </w:r>
            <w:r w:rsidR="00706D8C">
              <w:rPr>
                <w:rFonts w:asciiTheme="minorHAnsi" w:hAnsiTheme="minorHAnsi" w:cstheme="minorHAnsi"/>
              </w:rPr>
              <w:t xml:space="preserve"> předloženým </w:t>
            </w:r>
            <w:r w:rsidR="003A43EB">
              <w:rPr>
                <w:rFonts w:asciiTheme="minorHAnsi" w:hAnsiTheme="minorHAnsi" w:cstheme="minorHAnsi"/>
              </w:rPr>
              <w:t>dokla</w:t>
            </w:r>
            <w:r w:rsidR="008F2089">
              <w:rPr>
                <w:rFonts w:asciiTheme="minorHAnsi" w:hAnsiTheme="minorHAnsi" w:cstheme="minorHAnsi"/>
              </w:rPr>
              <w:t xml:space="preserve">dům o neoprávněnosti připomínek. </w:t>
            </w:r>
          </w:p>
          <w:p w14:paraId="110B4ED4" w14:textId="77777777" w:rsidR="002D79E2" w:rsidRDefault="008F2089" w:rsidP="00F11F13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 případě, že k takto obdrženému vyjádření Objednatele nemá Poskytovatel výhrady, zohlední v rámci fakturace původně uplatněné připomínky Objednatele modifikované v</w:t>
            </w:r>
            <w:r w:rsidR="00706D8C">
              <w:rPr>
                <w:rFonts w:asciiTheme="minorHAnsi" w:hAnsiTheme="minorHAnsi" w:cstheme="minorHAnsi"/>
              </w:rPr>
              <w:t> souladu 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706D8C">
              <w:rPr>
                <w:rFonts w:asciiTheme="minorHAnsi" w:hAnsiTheme="minorHAnsi" w:cstheme="minorHAnsi"/>
              </w:rPr>
              <w:t>vyjádřením Objednatele k jejich dokládané neoprávněnosti.</w:t>
            </w:r>
            <w:r w:rsidR="00EA67DE" w:rsidRPr="00A86F05">
              <w:rPr>
                <w:rFonts w:asciiTheme="minorHAnsi" w:hAnsiTheme="minorHAnsi" w:cstheme="minorHAnsi"/>
              </w:rPr>
              <w:t xml:space="preserve"> </w:t>
            </w:r>
          </w:p>
          <w:p w14:paraId="79DBC785" w14:textId="77777777" w:rsidR="002D79E2" w:rsidRDefault="00706D8C" w:rsidP="00F11F13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Pokud však ohledně oprávněnosti připomínek bude nadále přetrvávat nesouhlas, zohlední Poskytovatel v rámci fakturace připomínky Objednatele</w:t>
            </w:r>
            <w:r w:rsidR="00C84A01">
              <w:rPr>
                <w:rFonts w:asciiTheme="minorHAnsi" w:hAnsiTheme="minorHAnsi" w:cstheme="minorHAnsi"/>
              </w:rPr>
              <w:t xml:space="preserve"> </w:t>
            </w:r>
            <w:r w:rsidR="00915F12">
              <w:rPr>
                <w:rFonts w:asciiTheme="minorHAnsi" w:hAnsiTheme="minorHAnsi" w:cstheme="minorHAnsi"/>
              </w:rPr>
              <w:t xml:space="preserve">upravené </w:t>
            </w:r>
            <w:r w:rsidR="00C84A01">
              <w:rPr>
                <w:rFonts w:asciiTheme="minorHAnsi" w:hAnsiTheme="minorHAnsi" w:cstheme="minorHAnsi"/>
              </w:rPr>
              <w:t>v</w:t>
            </w:r>
            <w:r w:rsidR="00915F12">
              <w:rPr>
                <w:rFonts w:asciiTheme="minorHAnsi" w:hAnsiTheme="minorHAnsi" w:cstheme="minorHAnsi"/>
              </w:rPr>
              <w:t> </w:t>
            </w:r>
            <w:r w:rsidR="00C84A01">
              <w:rPr>
                <w:rFonts w:asciiTheme="minorHAnsi" w:hAnsiTheme="minorHAnsi" w:cstheme="minorHAnsi"/>
              </w:rPr>
              <w:t>rozsahu</w:t>
            </w:r>
            <w:r w:rsidR="00915F12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915F12">
              <w:rPr>
                <w:rFonts w:asciiTheme="minorHAnsi" w:hAnsiTheme="minorHAnsi" w:cstheme="minorHAnsi"/>
              </w:rPr>
              <w:t>v jakém dle vyjádření Objednatele k předloženým dokladům o neoprávněnosti připomínek bude mezi smluvními stranami panovat shoda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7F823578" w14:textId="77777777" w:rsidR="00706D8C" w:rsidRDefault="00706D8C" w:rsidP="00F11F13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Pokud po </w:t>
            </w:r>
            <w:r w:rsidR="002D79E2">
              <w:rPr>
                <w:rFonts w:asciiTheme="minorHAnsi" w:hAnsiTheme="minorHAnsi" w:cstheme="minorHAnsi"/>
              </w:rPr>
              <w:t xml:space="preserve">konečném </w:t>
            </w:r>
            <w:r>
              <w:rPr>
                <w:rFonts w:asciiTheme="minorHAnsi" w:hAnsiTheme="minorHAnsi" w:cstheme="minorHAnsi"/>
              </w:rPr>
              <w:t>dosažení</w:t>
            </w:r>
            <w:r w:rsidR="002D79E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shody ohledně připomínek dojde ke změně jejich</w:t>
            </w:r>
            <w:r w:rsidR="002D79E2">
              <w:rPr>
                <w:rFonts w:asciiTheme="minorHAnsi" w:hAnsiTheme="minorHAnsi" w:cstheme="minorHAnsi"/>
              </w:rPr>
              <w:t xml:space="preserve"> akceptovaného</w:t>
            </w:r>
            <w:r>
              <w:rPr>
                <w:rFonts w:asciiTheme="minorHAnsi" w:hAnsiTheme="minorHAnsi" w:cstheme="minorHAnsi"/>
              </w:rPr>
              <w:t xml:space="preserve"> rozsahu</w:t>
            </w:r>
            <w:r w:rsidR="002D79E2">
              <w:rPr>
                <w:rFonts w:asciiTheme="minorHAnsi" w:hAnsiTheme="minorHAnsi" w:cstheme="minorHAnsi"/>
              </w:rPr>
              <w:t xml:space="preserve"> oproti předchozímu odstavci</w:t>
            </w:r>
            <w:r>
              <w:rPr>
                <w:rFonts w:asciiTheme="minorHAnsi" w:hAnsiTheme="minorHAnsi" w:cstheme="minorHAnsi"/>
              </w:rPr>
              <w:t xml:space="preserve">, bude dopad této změny reflektován ve faktuře za </w:t>
            </w:r>
            <w:r w:rsidR="002D79E2">
              <w:rPr>
                <w:rFonts w:asciiTheme="minorHAnsi" w:hAnsiTheme="minorHAnsi" w:cstheme="minorHAnsi"/>
              </w:rPr>
              <w:t>Služby dle nejbližší vystavené Objednávky následující okamžik dosažení konečné shody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414A3C0C" w14:textId="4ADF1CF3" w:rsidR="00EA67DE" w:rsidRPr="00A86F05" w:rsidRDefault="00EA67DE" w:rsidP="00F11F13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Poskytovatel vystaví fakturu na částku odpovídající </w:t>
            </w:r>
            <w:r w:rsidR="002E612C">
              <w:rPr>
                <w:rFonts w:asciiTheme="minorHAnsi" w:hAnsiTheme="minorHAnsi" w:cstheme="minorHAnsi"/>
              </w:rPr>
              <w:t>součinu množství odstraněného</w:t>
            </w:r>
            <w:r w:rsidR="00C02C39">
              <w:rPr>
                <w:rFonts w:asciiTheme="minorHAnsi" w:hAnsiTheme="minorHAnsi" w:cstheme="minorHAnsi"/>
              </w:rPr>
              <w:t xml:space="preserve"> či využitého</w:t>
            </w:r>
            <w:r w:rsidR="002E612C">
              <w:rPr>
                <w:rFonts w:asciiTheme="minorHAnsi" w:hAnsiTheme="minorHAnsi" w:cstheme="minorHAnsi"/>
              </w:rPr>
              <w:t xml:space="preserve"> odpadu </w:t>
            </w:r>
            <w:r w:rsidR="002D79E2">
              <w:rPr>
                <w:rFonts w:asciiTheme="minorHAnsi" w:hAnsiTheme="minorHAnsi" w:cstheme="minorHAnsi"/>
              </w:rPr>
              <w:t>v rámci Služeb dle příslušné Objednávky</w:t>
            </w:r>
            <w:r w:rsidR="002E612C">
              <w:rPr>
                <w:rFonts w:asciiTheme="minorHAnsi" w:hAnsiTheme="minorHAnsi" w:cstheme="minorHAnsi"/>
              </w:rPr>
              <w:t xml:space="preserve"> a jednotkové ceny stanovené pro příslušnou kategorii odpadu uvedené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 w:rsidR="00ED012D">
              <w:rPr>
                <w:rFonts w:asciiTheme="minorHAnsi" w:hAnsiTheme="minorHAnsi" w:cstheme="minorHAnsi"/>
              </w:rPr>
              <w:t>v kapitole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 w:rsidRPr="00A86F05">
              <w:rPr>
                <w:rFonts w:asciiTheme="minorHAnsi" w:hAnsiTheme="minorHAnsi" w:cstheme="minorHAnsi"/>
              </w:rPr>
              <w:fldChar w:fldCharType="begin"/>
            </w:r>
            <w:r w:rsidRPr="00A86F05">
              <w:rPr>
                <w:rFonts w:asciiTheme="minorHAnsi" w:hAnsiTheme="minorHAnsi" w:cstheme="minorHAnsi"/>
              </w:rPr>
              <w:instrText xml:space="preserve"> REF _Ref412154713 \r \h </w:instrText>
            </w:r>
            <w:r w:rsidR="009666CC" w:rsidRPr="00A86F05">
              <w:rPr>
                <w:rFonts w:asciiTheme="minorHAnsi" w:hAnsiTheme="minorHAnsi" w:cstheme="minorHAnsi"/>
              </w:rPr>
              <w:instrText xml:space="preserve"> \* MERGEFORMAT </w:instrText>
            </w:r>
            <w:r w:rsidRPr="00A86F05">
              <w:rPr>
                <w:rFonts w:asciiTheme="minorHAnsi" w:hAnsiTheme="minorHAnsi" w:cstheme="minorHAnsi"/>
              </w:rPr>
            </w:r>
            <w:r w:rsidRPr="00A86F05">
              <w:rPr>
                <w:rFonts w:asciiTheme="minorHAnsi" w:hAnsiTheme="minorHAnsi" w:cstheme="minorHAnsi"/>
              </w:rPr>
              <w:fldChar w:fldCharType="separate"/>
            </w:r>
            <w:r w:rsidR="00C30057">
              <w:rPr>
                <w:rFonts w:asciiTheme="minorHAnsi" w:hAnsiTheme="minorHAnsi" w:cstheme="minorHAnsi"/>
              </w:rPr>
              <w:t>C</w:t>
            </w:r>
            <w:r w:rsidRPr="00A86F05">
              <w:rPr>
                <w:rFonts w:asciiTheme="minorHAnsi" w:hAnsiTheme="minorHAnsi" w:cstheme="minorHAnsi"/>
              </w:rPr>
              <w:fldChar w:fldCharType="end"/>
            </w:r>
            <w:r w:rsidRPr="00A86F05">
              <w:rPr>
                <w:rFonts w:asciiTheme="minorHAnsi" w:hAnsiTheme="minorHAnsi" w:cstheme="minorHAnsi"/>
              </w:rPr>
              <w:t xml:space="preserve"> tohoto </w:t>
            </w:r>
            <w:r w:rsidR="002E612C">
              <w:rPr>
                <w:rFonts w:asciiTheme="minorHAnsi" w:hAnsiTheme="minorHAnsi" w:cstheme="minorHAnsi"/>
              </w:rPr>
              <w:t>K</w:t>
            </w:r>
            <w:r w:rsidR="002E612C" w:rsidRPr="00A86F05">
              <w:rPr>
                <w:rFonts w:asciiTheme="minorHAnsi" w:hAnsiTheme="minorHAnsi" w:cstheme="minorHAnsi"/>
              </w:rPr>
              <w:t xml:space="preserve">atalogového </w:t>
            </w:r>
            <w:r w:rsidRPr="00A86F05">
              <w:rPr>
                <w:rFonts w:asciiTheme="minorHAnsi" w:hAnsiTheme="minorHAnsi" w:cstheme="minorHAnsi"/>
              </w:rPr>
              <w:t>listu. Takto vypočtená částka bude:</w:t>
            </w:r>
          </w:p>
          <w:p w14:paraId="57EE7126" w14:textId="63BE28A9" w:rsidR="00EA67DE" w:rsidRPr="00A86F05" w:rsidRDefault="00EA67DE" w:rsidP="00F11F13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ponížena </w:t>
            </w:r>
            <w:r w:rsidR="007B5DD4" w:rsidRPr="007B5DD4">
              <w:rPr>
                <w:rFonts w:asciiTheme="minorHAnsi" w:hAnsiTheme="minorHAnsi" w:cstheme="minorHAnsi"/>
              </w:rPr>
              <w:t xml:space="preserve">v rozsahu připomínek dle bodu </w:t>
            </w:r>
            <w:r w:rsidR="00466339">
              <w:rPr>
                <w:rFonts w:asciiTheme="minorHAnsi" w:hAnsiTheme="minorHAnsi" w:cstheme="minorHAnsi"/>
              </w:rPr>
              <w:fldChar w:fldCharType="begin"/>
            </w:r>
            <w:r w:rsidR="00466339">
              <w:rPr>
                <w:rFonts w:asciiTheme="minorHAnsi" w:hAnsiTheme="minorHAnsi" w:cstheme="minorHAnsi"/>
              </w:rPr>
              <w:instrText xml:space="preserve"> REF _Ref421655461 \r \h </w:instrText>
            </w:r>
            <w:r w:rsidR="00466339">
              <w:rPr>
                <w:rFonts w:asciiTheme="minorHAnsi" w:hAnsiTheme="minorHAnsi" w:cstheme="minorHAnsi"/>
              </w:rPr>
            </w:r>
            <w:r w:rsidR="00466339">
              <w:rPr>
                <w:rFonts w:asciiTheme="minorHAnsi" w:hAnsiTheme="minorHAnsi" w:cstheme="minorHAnsi"/>
              </w:rPr>
              <w:fldChar w:fldCharType="separate"/>
            </w:r>
            <w:r w:rsidR="00C30057">
              <w:rPr>
                <w:rFonts w:asciiTheme="minorHAnsi" w:hAnsiTheme="minorHAnsi" w:cstheme="minorHAnsi"/>
              </w:rPr>
              <w:t>4</w:t>
            </w:r>
            <w:r w:rsidR="00466339">
              <w:rPr>
                <w:rFonts w:asciiTheme="minorHAnsi" w:hAnsiTheme="minorHAnsi" w:cstheme="minorHAnsi"/>
              </w:rPr>
              <w:fldChar w:fldCharType="end"/>
            </w:r>
            <w:r w:rsidR="005E1F6D">
              <w:rPr>
                <w:rFonts w:asciiTheme="minorHAnsi" w:hAnsiTheme="minorHAnsi" w:cstheme="minorHAnsi"/>
              </w:rPr>
              <w:t xml:space="preserve">. </w:t>
            </w:r>
            <w:r w:rsidR="007B5DD4" w:rsidRPr="007B5DD4">
              <w:rPr>
                <w:rFonts w:asciiTheme="minorHAnsi" w:hAnsiTheme="minorHAnsi" w:cstheme="minorHAnsi"/>
              </w:rPr>
              <w:fldChar w:fldCharType="begin"/>
            </w:r>
            <w:r w:rsidR="007B5DD4" w:rsidRPr="007B5DD4">
              <w:rPr>
                <w:rFonts w:asciiTheme="minorHAnsi" w:hAnsiTheme="minorHAnsi" w:cstheme="minorHAnsi"/>
              </w:rPr>
              <w:instrText xml:space="preserve"> REF _Ref412154827 \r \h  \* MERGEFORMAT </w:instrText>
            </w:r>
            <w:r w:rsidR="007B5DD4" w:rsidRPr="007B5DD4">
              <w:rPr>
                <w:rFonts w:asciiTheme="minorHAnsi" w:hAnsiTheme="minorHAnsi" w:cstheme="minorHAnsi"/>
              </w:rPr>
            </w:r>
            <w:r w:rsidR="007B5DD4" w:rsidRPr="007B5DD4">
              <w:rPr>
                <w:rFonts w:asciiTheme="minorHAnsi" w:hAnsiTheme="minorHAnsi" w:cstheme="minorHAnsi"/>
              </w:rPr>
              <w:fldChar w:fldCharType="separate"/>
            </w:r>
            <w:r w:rsidR="00C30057">
              <w:rPr>
                <w:rFonts w:asciiTheme="minorHAnsi" w:hAnsiTheme="minorHAnsi" w:cstheme="minorHAnsi"/>
              </w:rPr>
              <w:t>A</w:t>
            </w:r>
            <w:r w:rsidR="007B5DD4" w:rsidRPr="007B5DD4">
              <w:rPr>
                <w:rFonts w:asciiTheme="minorHAnsi" w:hAnsiTheme="minorHAnsi" w:cstheme="minorHAnsi"/>
              </w:rPr>
              <w:fldChar w:fldCharType="end"/>
            </w:r>
            <w:r w:rsidR="007B5DD4" w:rsidRPr="007B5DD4">
              <w:rPr>
                <w:rFonts w:asciiTheme="minorHAnsi" w:hAnsiTheme="minorHAnsi" w:cstheme="minorHAnsi"/>
              </w:rPr>
              <w:t xml:space="preserve"> výše z důvodu neprovedení Služeb v rozsahu specifikovaném Objednávkou</w:t>
            </w:r>
            <w:r w:rsidR="007B5DD4" w:rsidRPr="008D0FF0">
              <w:rPr>
                <w:rFonts w:asciiTheme="minorHAnsi" w:hAnsiTheme="minorHAnsi" w:cstheme="minorHAnsi"/>
              </w:rPr>
              <w:t>; následně</w:t>
            </w:r>
          </w:p>
          <w:p w14:paraId="7177A202" w14:textId="30989B20" w:rsidR="00EA67DE" w:rsidRPr="00A86F05" w:rsidRDefault="00EA67DE" w:rsidP="00F11F13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ponížena o uplatněné smluvní pokuty v rozsahu připomínek dle bodu </w:t>
            </w:r>
            <w:r w:rsidR="00466339">
              <w:rPr>
                <w:rFonts w:asciiTheme="minorHAnsi" w:hAnsiTheme="minorHAnsi" w:cstheme="minorHAnsi"/>
              </w:rPr>
              <w:fldChar w:fldCharType="begin"/>
            </w:r>
            <w:r w:rsidR="00466339">
              <w:rPr>
                <w:rFonts w:asciiTheme="minorHAnsi" w:hAnsiTheme="minorHAnsi" w:cstheme="minorHAnsi"/>
              </w:rPr>
              <w:instrText xml:space="preserve"> REF _Ref421655461 \r \h </w:instrText>
            </w:r>
            <w:r w:rsidR="00466339">
              <w:rPr>
                <w:rFonts w:asciiTheme="minorHAnsi" w:hAnsiTheme="minorHAnsi" w:cstheme="minorHAnsi"/>
              </w:rPr>
            </w:r>
            <w:r w:rsidR="00466339">
              <w:rPr>
                <w:rFonts w:asciiTheme="minorHAnsi" w:hAnsiTheme="minorHAnsi" w:cstheme="minorHAnsi"/>
              </w:rPr>
              <w:fldChar w:fldCharType="separate"/>
            </w:r>
            <w:r w:rsidR="00C30057">
              <w:rPr>
                <w:rFonts w:asciiTheme="minorHAnsi" w:hAnsiTheme="minorHAnsi" w:cstheme="minorHAnsi"/>
              </w:rPr>
              <w:t>4</w:t>
            </w:r>
            <w:r w:rsidR="00466339">
              <w:rPr>
                <w:rFonts w:asciiTheme="minorHAnsi" w:hAnsiTheme="minorHAnsi" w:cstheme="minorHAnsi"/>
              </w:rPr>
              <w:fldChar w:fldCharType="end"/>
            </w:r>
            <w:r w:rsidR="005E1F6D">
              <w:rPr>
                <w:rFonts w:asciiTheme="minorHAnsi" w:hAnsiTheme="minorHAnsi" w:cstheme="minorHAnsi"/>
              </w:rPr>
              <w:t xml:space="preserve">. </w:t>
            </w:r>
            <w:r w:rsidRPr="00A86F05">
              <w:rPr>
                <w:rFonts w:asciiTheme="minorHAnsi" w:hAnsiTheme="minorHAnsi" w:cstheme="minorHAnsi"/>
              </w:rPr>
              <w:fldChar w:fldCharType="begin"/>
            </w:r>
            <w:r w:rsidRPr="00A86F05">
              <w:rPr>
                <w:rFonts w:asciiTheme="minorHAnsi" w:hAnsiTheme="minorHAnsi" w:cstheme="minorHAnsi"/>
              </w:rPr>
              <w:instrText xml:space="preserve"> REF _Ref412154961 \r \h </w:instrText>
            </w:r>
            <w:r w:rsidR="00A86F05">
              <w:rPr>
                <w:rFonts w:asciiTheme="minorHAnsi" w:hAnsiTheme="minorHAnsi" w:cstheme="minorHAnsi"/>
              </w:rPr>
              <w:instrText xml:space="preserve"> \* MERGEFORMAT </w:instrText>
            </w:r>
            <w:r w:rsidRPr="00A86F05">
              <w:rPr>
                <w:rFonts w:asciiTheme="minorHAnsi" w:hAnsiTheme="minorHAnsi" w:cstheme="minorHAnsi"/>
              </w:rPr>
            </w:r>
            <w:r w:rsidRPr="00A86F05">
              <w:rPr>
                <w:rFonts w:asciiTheme="minorHAnsi" w:hAnsiTheme="minorHAnsi" w:cstheme="minorHAnsi"/>
              </w:rPr>
              <w:fldChar w:fldCharType="separate"/>
            </w:r>
            <w:r w:rsidR="00C30057">
              <w:rPr>
                <w:rFonts w:asciiTheme="minorHAnsi" w:hAnsiTheme="minorHAnsi" w:cstheme="minorHAnsi"/>
              </w:rPr>
              <w:t>B</w:t>
            </w:r>
            <w:r w:rsidRPr="00A86F05">
              <w:rPr>
                <w:rFonts w:asciiTheme="minorHAnsi" w:hAnsiTheme="minorHAnsi" w:cstheme="minorHAnsi"/>
              </w:rPr>
              <w:fldChar w:fldCharType="end"/>
            </w:r>
            <w:r w:rsidRPr="00A86F05">
              <w:rPr>
                <w:rFonts w:asciiTheme="minorHAnsi" w:hAnsiTheme="minorHAnsi" w:cstheme="minorHAnsi"/>
              </w:rPr>
              <w:t xml:space="preserve"> výše.</w:t>
            </w:r>
          </w:p>
          <w:p w14:paraId="158F1373" w14:textId="77777777" w:rsidR="00C763F6" w:rsidRPr="00A86F05" w:rsidRDefault="009666CC" w:rsidP="00236D56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Výše uvedený mechanismus bude zachycen ve struktuře faktury. Přílohou faktury bude </w:t>
            </w:r>
            <w:r w:rsidR="007B5DD4">
              <w:rPr>
                <w:rFonts w:asciiTheme="minorHAnsi" w:hAnsiTheme="minorHAnsi" w:cstheme="minorHAnsi"/>
              </w:rPr>
              <w:t xml:space="preserve">kopie </w:t>
            </w:r>
            <w:r w:rsidR="00D9014E">
              <w:rPr>
                <w:rFonts w:asciiTheme="minorHAnsi" w:hAnsiTheme="minorHAnsi" w:cstheme="minorHAnsi"/>
              </w:rPr>
              <w:t>O</w:t>
            </w:r>
            <w:r w:rsidR="00D9014E" w:rsidRPr="00A86F05">
              <w:rPr>
                <w:rFonts w:asciiTheme="minorHAnsi" w:hAnsiTheme="minorHAnsi" w:cstheme="minorHAnsi"/>
              </w:rPr>
              <w:t>bjednávk</w:t>
            </w:r>
            <w:r w:rsidR="007B5DD4">
              <w:rPr>
                <w:rFonts w:asciiTheme="minorHAnsi" w:hAnsiTheme="minorHAnsi" w:cstheme="minorHAnsi"/>
              </w:rPr>
              <w:t>y</w:t>
            </w:r>
            <w:r w:rsidR="001977E8">
              <w:rPr>
                <w:rFonts w:asciiTheme="minorHAnsi" w:hAnsiTheme="minorHAnsi" w:cstheme="minorHAnsi"/>
              </w:rPr>
              <w:t>,</w:t>
            </w:r>
            <w:r w:rsidRPr="00A86F05">
              <w:rPr>
                <w:rFonts w:asciiTheme="minorHAnsi" w:hAnsiTheme="minorHAnsi" w:cstheme="minorHAnsi"/>
              </w:rPr>
              <w:t xml:space="preserve"> připomínky </w:t>
            </w:r>
            <w:r w:rsidR="00D9014E">
              <w:rPr>
                <w:rFonts w:asciiTheme="minorHAnsi" w:hAnsiTheme="minorHAnsi" w:cstheme="minorHAnsi"/>
              </w:rPr>
              <w:t>O</w:t>
            </w:r>
            <w:r w:rsidR="00D9014E" w:rsidRPr="00A86F05">
              <w:rPr>
                <w:rFonts w:asciiTheme="minorHAnsi" w:hAnsiTheme="minorHAnsi" w:cstheme="minorHAnsi"/>
              </w:rPr>
              <w:t xml:space="preserve">bjednatele </w:t>
            </w:r>
            <w:r w:rsidRPr="00A86F05">
              <w:rPr>
                <w:rFonts w:asciiTheme="minorHAnsi" w:hAnsiTheme="minorHAnsi" w:cstheme="minorHAnsi"/>
              </w:rPr>
              <w:t>vznesené v rámci shora specifikované akceptační procedury</w:t>
            </w:r>
            <w:r w:rsidR="001977E8">
              <w:rPr>
                <w:rFonts w:asciiTheme="minorHAnsi" w:hAnsiTheme="minorHAnsi" w:cstheme="minorHAnsi"/>
              </w:rPr>
              <w:t>, doklady o jejich neoprávněnosti (jsou-li vzneseny) a vyjádření Objednatele k těmto dokladům</w:t>
            </w:r>
            <w:r w:rsidRPr="00A86F05">
              <w:rPr>
                <w:rFonts w:asciiTheme="minorHAnsi" w:hAnsiTheme="minorHAnsi" w:cstheme="minorHAnsi"/>
              </w:rPr>
              <w:t>.</w:t>
            </w:r>
          </w:p>
        </w:tc>
      </w:tr>
      <w:tr w:rsidR="00321388" w:rsidRPr="00A86F05" w14:paraId="6B51E36B" w14:textId="77777777" w:rsidTr="0071243A">
        <w:trPr>
          <w:trHeight w:val="347"/>
        </w:trPr>
        <w:tc>
          <w:tcPr>
            <w:tcW w:w="104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2509280B" w14:textId="2752E123" w:rsidR="00321388" w:rsidRPr="00A86F05" w:rsidRDefault="00226F0D" w:rsidP="00226F0D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1" w:name="_Ref41633548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Kvalitativní parametry služby</w:t>
            </w:r>
            <w:bookmarkEnd w:id="11"/>
          </w:p>
        </w:tc>
      </w:tr>
      <w:tr w:rsidR="00226F0D" w:rsidRPr="00A86F05" w14:paraId="5602AB09" w14:textId="77777777" w:rsidTr="0071243A">
        <w:trPr>
          <w:trHeight w:val="396"/>
        </w:trPr>
        <w:tc>
          <w:tcPr>
            <w:tcW w:w="1049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F8E6D44" w14:textId="77777777" w:rsidR="00216D51" w:rsidRPr="008D0FF0" w:rsidRDefault="00F93BF0" w:rsidP="00991C4D">
            <w:pPr>
              <w:pStyle w:val="Zkladntext"/>
              <w:spacing w:after="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 w:rsidR="002D79E2">
              <w:rPr>
                <w:rFonts w:asciiTheme="minorHAnsi" w:hAnsiTheme="minorHAnsi" w:cstheme="minorHAnsi"/>
                <w:i/>
                <w:sz w:val="22"/>
                <w:szCs w:val="22"/>
              </w:rPr>
              <w:t>euplatní se</w:t>
            </w:r>
            <w:r w:rsidR="00BB3C1A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</w:tc>
      </w:tr>
      <w:tr w:rsidR="00321388" w:rsidRPr="00A86F05" w14:paraId="1FDAF114" w14:textId="77777777" w:rsidTr="0071243A">
        <w:trPr>
          <w:trHeight w:val="347"/>
        </w:trPr>
        <w:tc>
          <w:tcPr>
            <w:tcW w:w="104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3F68503C" w14:textId="77777777" w:rsidR="00321388" w:rsidRPr="00A86F05" w:rsidRDefault="00992DCD" w:rsidP="001A194A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SMLUVNÍ POKUTY</w:t>
            </w:r>
          </w:p>
        </w:tc>
      </w:tr>
      <w:tr w:rsidR="00321388" w:rsidRPr="00A86F05" w14:paraId="133F091F" w14:textId="77777777" w:rsidTr="0071243A">
        <w:trPr>
          <w:trHeight w:val="347"/>
        </w:trPr>
        <w:tc>
          <w:tcPr>
            <w:tcW w:w="104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5F5998" w14:textId="77777777" w:rsidR="00ED012D" w:rsidRPr="00C44407" w:rsidRDefault="00ED012D" w:rsidP="00ED012D">
            <w:pPr>
              <w:keepLines/>
              <w:widowControl w:val="0"/>
              <w:spacing w:before="20" w:after="20" w:line="288" w:lineRule="auto"/>
              <w:jc w:val="both"/>
              <w:rPr>
                <w:rFonts w:cstheme="minorHAnsi"/>
              </w:rPr>
            </w:pPr>
            <w:r w:rsidRPr="00C44407">
              <w:rPr>
                <w:rFonts w:cstheme="minorHAnsi"/>
              </w:rPr>
              <w:t>Objednateli náleží následující smluvní pokuty za porušení povinností při poskytování Služeb dle tohoto Katalogového listu:</w:t>
            </w:r>
          </w:p>
          <w:p w14:paraId="3DFCE114" w14:textId="77777777" w:rsidR="00ED012D" w:rsidRPr="00DB5D63" w:rsidRDefault="00ED012D" w:rsidP="008D0FF0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ind w:left="360"/>
              <w:jc w:val="both"/>
              <w:rPr>
                <w:rFonts w:cstheme="minorHAnsi"/>
              </w:rPr>
            </w:pPr>
          </w:p>
          <w:p w14:paraId="29539356" w14:textId="341DAEC1" w:rsidR="00ED012D" w:rsidRPr="003F7AEF" w:rsidRDefault="00B95764" w:rsidP="009145E0">
            <w:pPr>
              <w:keepLines/>
              <w:widowControl w:val="0"/>
              <w:numPr>
                <w:ilvl w:val="0"/>
                <w:numId w:val="20"/>
              </w:numPr>
              <w:tabs>
                <w:tab w:val="left" w:pos="851"/>
              </w:tabs>
              <w:spacing w:before="20" w:after="20" w:line="288" w:lineRule="auto"/>
              <w:jc w:val="both"/>
              <w:rPr>
                <w:rFonts w:eastAsia="MS ??" w:cstheme="minorHAnsi"/>
                <w:color w:val="FF0000"/>
              </w:rPr>
            </w:pPr>
            <w:r w:rsidRPr="008D0FF0">
              <w:rPr>
                <w:rFonts w:eastAsia="MS ??" w:cstheme="minorHAnsi"/>
              </w:rPr>
              <w:t xml:space="preserve">V případě neprovedení </w:t>
            </w:r>
            <w:r w:rsidR="002D79E2">
              <w:rPr>
                <w:rFonts w:eastAsia="MS ??" w:cstheme="minorHAnsi"/>
              </w:rPr>
              <w:t>S</w:t>
            </w:r>
            <w:r w:rsidR="002D79E2" w:rsidRPr="008D0FF0">
              <w:rPr>
                <w:rFonts w:eastAsia="MS ??" w:cstheme="minorHAnsi"/>
              </w:rPr>
              <w:t xml:space="preserve">lužby </w:t>
            </w:r>
            <w:r w:rsidRPr="008D0FF0">
              <w:rPr>
                <w:rFonts w:eastAsia="MS ??" w:cstheme="minorHAnsi"/>
              </w:rPr>
              <w:t>v rozsahu dle Objednávky</w:t>
            </w:r>
            <w:r w:rsidR="00FC66F1" w:rsidRPr="008D0FF0">
              <w:rPr>
                <w:rFonts w:eastAsia="MS ??" w:cstheme="minorHAnsi"/>
              </w:rPr>
              <w:t xml:space="preserve"> smluvní pokuta ve výši </w:t>
            </w:r>
            <w:r w:rsidR="00C76D25">
              <w:rPr>
                <w:rFonts w:eastAsia="MS ??" w:cstheme="minorHAnsi"/>
              </w:rPr>
              <w:t>5</w:t>
            </w:r>
            <w:r w:rsidR="00737EFA">
              <w:rPr>
                <w:rFonts w:eastAsia="MS ??" w:cstheme="minorHAnsi"/>
              </w:rPr>
              <w:t>.</w:t>
            </w:r>
            <w:r w:rsidR="00C76D25">
              <w:rPr>
                <w:rFonts w:eastAsia="MS ??" w:cstheme="minorHAnsi"/>
              </w:rPr>
              <w:t>000</w:t>
            </w:r>
            <w:r w:rsidR="00BB3C1A" w:rsidRPr="008E5666">
              <w:rPr>
                <w:rFonts w:eastAsia="MS ??" w:cstheme="minorHAnsi"/>
              </w:rPr>
              <w:t xml:space="preserve"> </w:t>
            </w:r>
            <w:r w:rsidR="00FC66F1" w:rsidRPr="008E5666">
              <w:rPr>
                <w:rFonts w:eastAsia="MS ??" w:cstheme="minorHAnsi"/>
              </w:rPr>
              <w:t>Kč za každý jednotlivý případ takového porušení</w:t>
            </w:r>
            <w:r w:rsidR="002D79E2" w:rsidRPr="00A82B39">
              <w:rPr>
                <w:rFonts w:eastAsia="MS ??" w:cstheme="minorHAnsi"/>
              </w:rPr>
              <w:t>;</w:t>
            </w:r>
          </w:p>
          <w:p w14:paraId="71C5F6DB" w14:textId="0FF62110" w:rsidR="009145E0" w:rsidRPr="009145E0" w:rsidRDefault="009145E0" w:rsidP="009145E0">
            <w:pPr>
              <w:keepLines/>
              <w:widowControl w:val="0"/>
              <w:numPr>
                <w:ilvl w:val="0"/>
                <w:numId w:val="20"/>
              </w:numPr>
              <w:tabs>
                <w:tab w:val="left" w:pos="851"/>
              </w:tabs>
              <w:spacing w:before="20" w:after="20" w:line="288" w:lineRule="auto"/>
              <w:jc w:val="both"/>
              <w:rPr>
                <w:rFonts w:eastAsia="MS ??" w:cstheme="minorHAnsi"/>
              </w:rPr>
            </w:pPr>
            <w:r>
              <w:rPr>
                <w:rFonts w:cstheme="minorHAnsi"/>
              </w:rPr>
              <w:t>V </w:t>
            </w:r>
            <w:r w:rsidRPr="003F7AEF">
              <w:rPr>
                <w:rFonts w:eastAsia="MS ??" w:cstheme="minorHAnsi"/>
              </w:rPr>
              <w:t>případě</w:t>
            </w:r>
            <w:r>
              <w:rPr>
                <w:rFonts w:cstheme="minorHAnsi"/>
              </w:rPr>
              <w:t xml:space="preserve"> porušení povinnosti Poskytovatele dle </w:t>
            </w:r>
            <w:r w:rsidRPr="00035800">
              <w:rPr>
                <w:rFonts w:cstheme="minorHAnsi"/>
              </w:rPr>
              <w:t xml:space="preserve">bodu </w:t>
            </w:r>
            <w:r>
              <w:rPr>
                <w:rFonts w:cstheme="minorHAnsi"/>
              </w:rPr>
              <w:fldChar w:fldCharType="begin"/>
            </w:r>
            <w:r>
              <w:rPr>
                <w:rFonts w:cstheme="minorHAnsi"/>
              </w:rPr>
              <w:instrText xml:space="preserve"> REF _Ref129261253 \r \h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="00C30057">
              <w:rPr>
                <w:rFonts w:cstheme="minorHAnsi"/>
              </w:rPr>
              <w:t>2</w:t>
            </w:r>
            <w:r>
              <w:rPr>
                <w:rFonts w:cstheme="minorHAnsi"/>
              </w:rPr>
              <w:fldChar w:fldCharType="end"/>
            </w:r>
            <w:r w:rsidRPr="00035800">
              <w:rPr>
                <w:rFonts w:cstheme="minorHAnsi"/>
              </w:rPr>
              <w:t xml:space="preserve"> kapitoly </w:t>
            </w:r>
            <w:r>
              <w:rPr>
                <w:rFonts w:cstheme="minorHAnsi"/>
              </w:rPr>
              <w:fldChar w:fldCharType="begin"/>
            </w:r>
            <w:r>
              <w:rPr>
                <w:rFonts w:cstheme="minorHAnsi"/>
              </w:rPr>
              <w:instrText xml:space="preserve"> REF _Ref412156130 \r \h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="00C30057">
              <w:rPr>
                <w:rFonts w:cstheme="minorHAnsi"/>
              </w:rPr>
              <w:t>D</w:t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</w:t>
            </w:r>
            <w:r w:rsidRPr="00320E85">
              <w:rPr>
                <w:rFonts w:cstheme="minorHAnsi"/>
              </w:rPr>
              <w:t xml:space="preserve">pokuta v částce </w:t>
            </w:r>
            <w:r>
              <w:rPr>
                <w:rFonts w:cstheme="minorHAnsi"/>
              </w:rPr>
              <w:t>10.000 </w:t>
            </w:r>
            <w:r w:rsidRPr="00320E85">
              <w:rPr>
                <w:rFonts w:cstheme="minorHAnsi"/>
              </w:rPr>
              <w:t>Kč za každý jednotlivý případ takového porušení</w:t>
            </w:r>
            <w:r>
              <w:rPr>
                <w:rFonts w:cstheme="minorHAnsi"/>
              </w:rPr>
              <w:t>.</w:t>
            </w:r>
          </w:p>
          <w:p w14:paraId="06480045" w14:textId="77777777" w:rsidR="001A194A" w:rsidRPr="00A86F05" w:rsidRDefault="00ED012D" w:rsidP="009145E0">
            <w:pPr>
              <w:keepLines/>
              <w:widowControl w:val="0"/>
              <w:numPr>
                <w:ilvl w:val="0"/>
                <w:numId w:val="20"/>
              </w:numPr>
              <w:tabs>
                <w:tab w:val="left" w:pos="851"/>
              </w:tabs>
              <w:spacing w:before="20" w:after="20" w:line="288" w:lineRule="auto"/>
              <w:jc w:val="both"/>
              <w:rPr>
                <w:rFonts w:cstheme="minorHAnsi"/>
              </w:rPr>
            </w:pPr>
            <w:r w:rsidRPr="00C44407">
              <w:rPr>
                <w:rFonts w:eastAsia="MS ??" w:cstheme="minorHAnsi"/>
              </w:rPr>
              <w:t xml:space="preserve">V případě porušení jakékoli jiné povinnosti vyplývající pro Poskytovatele z tohoto Katalogového listu pokuta v částce </w:t>
            </w:r>
            <w:r w:rsidR="00BB3C1A" w:rsidRPr="00737EFA">
              <w:rPr>
                <w:rFonts w:eastAsia="MS ??" w:cstheme="minorHAnsi"/>
              </w:rPr>
              <w:t>1.000</w:t>
            </w:r>
            <w:r w:rsidR="00BB3C1A" w:rsidRPr="00C44407">
              <w:rPr>
                <w:rFonts w:eastAsia="MS ??" w:cstheme="minorHAnsi"/>
              </w:rPr>
              <w:t xml:space="preserve"> </w:t>
            </w:r>
            <w:r w:rsidRPr="00C44407">
              <w:rPr>
                <w:rFonts w:eastAsia="MS ??" w:cstheme="minorHAnsi"/>
              </w:rPr>
              <w:t>Kč za každý jednotlivý případ takového porušení.</w:t>
            </w:r>
          </w:p>
        </w:tc>
      </w:tr>
      <w:tr w:rsidR="008C3BE4" w:rsidRPr="00A86F05" w14:paraId="62979716" w14:textId="77777777" w:rsidTr="0071243A">
        <w:trPr>
          <w:trHeight w:val="347"/>
        </w:trPr>
        <w:tc>
          <w:tcPr>
            <w:tcW w:w="104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744DAA9F" w14:textId="77777777" w:rsidR="008C3BE4" w:rsidRPr="00A86F05" w:rsidRDefault="00E34BE5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legislativa, normy apod.</w:t>
            </w:r>
            <w:r w:rsidR="00B526C7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 xml:space="preserve"> AplikovatelnÉ NA SLUŽBU DLE TOHOTO KATALOGOVÉHO LISTU</w:t>
            </w:r>
          </w:p>
        </w:tc>
      </w:tr>
      <w:tr w:rsidR="00E34BE5" w:rsidRPr="00A86F05" w14:paraId="42819CF0" w14:textId="77777777" w:rsidTr="0071243A">
        <w:trPr>
          <w:trHeight w:val="347"/>
        </w:trPr>
        <w:tc>
          <w:tcPr>
            <w:tcW w:w="104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7FFE158" w14:textId="439420D6" w:rsidR="00070374" w:rsidRDefault="00070374" w:rsidP="00A55468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582910">
              <w:rPr>
                <w:rFonts w:asciiTheme="minorHAnsi" w:hAnsiTheme="minorHAnsi" w:cstheme="minorHAnsi"/>
              </w:rPr>
              <w:t xml:space="preserve">zákon č. </w:t>
            </w:r>
            <w:r>
              <w:rPr>
                <w:rFonts w:asciiTheme="minorHAnsi" w:hAnsiTheme="minorHAnsi" w:cstheme="minorHAnsi"/>
              </w:rPr>
              <w:t>541</w:t>
            </w:r>
            <w:r w:rsidRPr="00582910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20</w:t>
            </w:r>
            <w:r w:rsidRPr="00582910">
              <w:rPr>
                <w:rFonts w:asciiTheme="minorHAnsi" w:hAnsiTheme="minorHAnsi" w:cstheme="minorHAnsi"/>
              </w:rPr>
              <w:t xml:space="preserve"> Sb., </w:t>
            </w:r>
            <w:r w:rsidRPr="00C70DE8">
              <w:rPr>
                <w:rFonts w:asciiTheme="minorHAnsi" w:hAnsiTheme="minorHAnsi" w:cstheme="minorHAnsi"/>
              </w:rPr>
              <w:t>o odpadech, ve znění pozdějších předpisů;</w:t>
            </w:r>
          </w:p>
          <w:p w14:paraId="24BC7DB9" w14:textId="1509246F" w:rsidR="00A55468" w:rsidRPr="00A82B39" w:rsidRDefault="00A55468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zákon č. 542/2020 Sb., o výrobcích s ukončenou životností, ve znění pozdějších předpisů;</w:t>
            </w:r>
          </w:p>
          <w:p w14:paraId="1E74AD69" w14:textId="77777777" w:rsidR="00070374" w:rsidRPr="005B67D8" w:rsidRDefault="00070374" w:rsidP="00A55468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  <w:caps/>
              </w:rPr>
            </w:pPr>
            <w:r w:rsidRPr="005626CF">
              <w:rPr>
                <w:rFonts w:asciiTheme="minorHAnsi" w:hAnsiTheme="minorHAnsi" w:cstheme="minorHAnsi"/>
              </w:rPr>
              <w:t>vyhlášk</w:t>
            </w:r>
            <w:r w:rsidRPr="00335105">
              <w:rPr>
                <w:rFonts w:asciiTheme="minorHAnsi" w:hAnsiTheme="minorHAnsi" w:cstheme="minorHAnsi"/>
              </w:rPr>
              <w:t>a MŽP</w:t>
            </w:r>
            <w:r>
              <w:rPr>
                <w:rFonts w:asciiTheme="minorHAnsi" w:hAnsiTheme="minorHAnsi" w:cstheme="minorHAnsi"/>
              </w:rPr>
              <w:t xml:space="preserve"> a MZ</w:t>
            </w:r>
            <w:r w:rsidRPr="00335105">
              <w:rPr>
                <w:rFonts w:asciiTheme="minorHAnsi" w:hAnsiTheme="minorHAnsi" w:cstheme="minorHAnsi"/>
              </w:rPr>
              <w:t xml:space="preserve"> č. </w:t>
            </w:r>
            <w:r>
              <w:rPr>
                <w:rFonts w:asciiTheme="minorHAnsi" w:hAnsiTheme="minorHAnsi" w:cstheme="minorHAnsi"/>
              </w:rPr>
              <w:t>8</w:t>
            </w:r>
            <w:r w:rsidRPr="00335105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</w:t>
            </w:r>
            <w:r w:rsidRPr="00335105">
              <w:rPr>
                <w:rFonts w:asciiTheme="minorHAnsi" w:hAnsiTheme="minorHAnsi" w:cstheme="minorHAnsi"/>
              </w:rPr>
              <w:t>1 Sb.,</w:t>
            </w:r>
            <w:r>
              <w:rPr>
                <w:rFonts w:asciiTheme="minorHAnsi" w:hAnsiTheme="minorHAnsi" w:cstheme="minorHAnsi"/>
              </w:rPr>
              <w:t xml:space="preserve"> o</w:t>
            </w:r>
            <w:r w:rsidRPr="00335105">
              <w:rPr>
                <w:rFonts w:asciiTheme="minorHAnsi" w:hAnsiTheme="minorHAnsi" w:cstheme="minorHAnsi"/>
              </w:rPr>
              <w:t xml:space="preserve"> </w:t>
            </w:r>
            <w:r w:rsidRPr="00B82C17">
              <w:rPr>
                <w:rFonts w:asciiTheme="minorHAnsi" w:hAnsiTheme="minorHAnsi" w:cstheme="minorHAnsi"/>
              </w:rPr>
              <w:t>Katalogu odpadů a posuzování vlastností odpadů</w:t>
            </w:r>
            <w:r w:rsidRPr="00B82C17" w:rsidDel="00B82C17">
              <w:rPr>
                <w:rFonts w:asciiTheme="minorHAnsi" w:hAnsiTheme="minorHAnsi" w:cstheme="minorHAnsi"/>
              </w:rPr>
              <w:t xml:space="preserve"> </w:t>
            </w:r>
            <w:r w:rsidRPr="00335105">
              <w:rPr>
                <w:rFonts w:asciiTheme="minorHAnsi" w:hAnsiTheme="minorHAnsi" w:cstheme="minorHAnsi"/>
              </w:rPr>
              <w:t>(Katalog odpadů), ve znění pozdějších předpisů;</w:t>
            </w:r>
          </w:p>
          <w:p w14:paraId="7D2D50B6" w14:textId="77777777" w:rsidR="00070374" w:rsidRPr="005B67D8" w:rsidRDefault="00070374" w:rsidP="00A55468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  <w:caps/>
              </w:rPr>
            </w:pPr>
            <w:r w:rsidRPr="00582910">
              <w:rPr>
                <w:rFonts w:asciiTheme="minorHAnsi" w:hAnsiTheme="minorHAnsi" w:cstheme="minorHAnsi"/>
              </w:rPr>
              <w:t xml:space="preserve">vyhláška </w:t>
            </w:r>
            <w:r>
              <w:rPr>
                <w:rFonts w:asciiTheme="minorHAnsi" w:hAnsiTheme="minorHAnsi" w:cstheme="minorHAnsi"/>
              </w:rPr>
              <w:t>MŽP</w:t>
            </w:r>
            <w:r w:rsidRPr="00582910">
              <w:rPr>
                <w:rFonts w:asciiTheme="minorHAnsi" w:hAnsiTheme="minorHAnsi" w:cstheme="minorHAnsi"/>
              </w:rPr>
              <w:t xml:space="preserve"> č. </w:t>
            </w:r>
            <w:r>
              <w:rPr>
                <w:rFonts w:asciiTheme="minorHAnsi" w:hAnsiTheme="minorHAnsi" w:cstheme="minorHAnsi"/>
              </w:rPr>
              <w:t>273</w:t>
            </w:r>
            <w:r w:rsidRPr="00582910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</w:t>
            </w:r>
            <w:r w:rsidRPr="00582910">
              <w:rPr>
                <w:rFonts w:asciiTheme="minorHAnsi" w:hAnsiTheme="minorHAnsi" w:cstheme="minorHAnsi"/>
              </w:rPr>
              <w:t xml:space="preserve">1 Sb., o podrobnostech nakládání s odpady, </w:t>
            </w:r>
            <w:r>
              <w:rPr>
                <w:rFonts w:asciiTheme="minorHAnsi" w:hAnsiTheme="minorHAnsi" w:cstheme="minorHAnsi"/>
              </w:rPr>
              <w:t>ve znění pozdějších předpisů</w:t>
            </w:r>
            <w:r w:rsidRPr="00A82B39">
              <w:rPr>
                <w:rFonts w:asciiTheme="minorHAnsi" w:hAnsiTheme="minorHAnsi" w:cstheme="minorHAnsi"/>
              </w:rPr>
              <w:t>;</w:t>
            </w:r>
          </w:p>
          <w:p w14:paraId="67D71D08" w14:textId="3FF44D3F" w:rsidR="00E34BE5" w:rsidRPr="005109B3" w:rsidDel="00E34BE5" w:rsidRDefault="00070374" w:rsidP="00A55468">
            <w:pPr>
              <w:keepLines/>
              <w:widowControl w:val="0"/>
              <w:numPr>
                <w:ilvl w:val="0"/>
                <w:numId w:val="23"/>
              </w:numPr>
              <w:tabs>
                <w:tab w:val="left" w:pos="851"/>
              </w:tabs>
              <w:spacing w:before="20" w:after="20" w:line="288" w:lineRule="auto"/>
              <w:jc w:val="both"/>
              <w:rPr>
                <w:rFonts w:ascii="Times New Roman" w:hAnsi="Times New Roman" w:cs="Times New Roman"/>
              </w:rPr>
            </w:pPr>
            <w:r w:rsidRPr="005B67D8">
              <w:rPr>
                <w:rFonts w:cstheme="minorHAnsi"/>
                <w:caps/>
              </w:rPr>
              <w:lastRenderedPageBreak/>
              <w:t xml:space="preserve">OZV </w:t>
            </w:r>
            <w:r w:rsidRPr="00AA6593">
              <w:rPr>
                <w:rFonts w:cstheme="minorHAnsi"/>
                <w:bCs/>
              </w:rPr>
              <w:t>č. 3/2021, o stanovení obecního systému odpadového hospodářství, v platném znění</w:t>
            </w:r>
            <w:r w:rsidRPr="00AA6593" w:rsidDel="00B82C17">
              <w:rPr>
                <w:rFonts w:cstheme="minorHAnsi"/>
                <w:bCs/>
              </w:rPr>
              <w:t xml:space="preserve"> </w:t>
            </w:r>
            <w:r w:rsidRPr="005B67D8">
              <w:rPr>
                <w:rFonts w:cstheme="minorHAnsi"/>
                <w:bCs/>
              </w:rPr>
              <w:t>(vyhláška o odpadech)</w:t>
            </w:r>
            <w:r>
              <w:rPr>
                <w:rFonts w:cstheme="minorHAnsi"/>
                <w:bCs/>
              </w:rPr>
              <w:t>.</w:t>
            </w:r>
          </w:p>
        </w:tc>
      </w:tr>
      <w:tr w:rsidR="00E34BE5" w:rsidRPr="00A86F05" w14:paraId="0809D859" w14:textId="77777777" w:rsidTr="0071243A">
        <w:trPr>
          <w:trHeight w:val="347"/>
        </w:trPr>
        <w:tc>
          <w:tcPr>
            <w:tcW w:w="104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016E85A6" w14:textId="77777777" w:rsidR="00E34BE5" w:rsidRPr="00F10CB0" w:rsidRDefault="00ED012D" w:rsidP="00224456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MÍSTO PLNĚNÍ</w:t>
            </w:r>
          </w:p>
        </w:tc>
      </w:tr>
      <w:tr w:rsidR="00BB3C1A" w:rsidRPr="00A86F05" w14:paraId="0B10378F" w14:textId="77777777" w:rsidTr="0071243A">
        <w:trPr>
          <w:trHeight w:val="347"/>
        </w:trPr>
        <w:tc>
          <w:tcPr>
            <w:tcW w:w="104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BD73CB" w14:textId="77777777" w:rsidR="00BB3C1A" w:rsidRPr="00991C4D" w:rsidRDefault="00BB3C1A" w:rsidP="002A247C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1C4D">
              <w:rPr>
                <w:rFonts w:asciiTheme="minorHAnsi" w:hAnsiTheme="minorHAnsi" w:cstheme="minorHAnsi"/>
                <w:sz w:val="22"/>
                <w:szCs w:val="22"/>
              </w:rPr>
              <w:t xml:space="preserve">Správní obvod </w:t>
            </w:r>
            <w:r w:rsidR="002A247C">
              <w:rPr>
                <w:rFonts w:asciiTheme="minorHAnsi" w:hAnsiTheme="minorHAnsi" w:cstheme="minorHAnsi"/>
                <w:sz w:val="22"/>
                <w:szCs w:val="22"/>
              </w:rPr>
              <w:t>Objednatele</w:t>
            </w:r>
            <w:r w:rsidRPr="00991C4D">
              <w:rPr>
                <w:rFonts w:asciiTheme="minorHAnsi" w:hAnsiTheme="minorHAnsi" w:cstheme="minorHAnsi"/>
                <w:sz w:val="22"/>
                <w:szCs w:val="22"/>
              </w:rPr>
              <w:t>, konkrétní místa plnění budou určena Objednávkou.</w:t>
            </w:r>
          </w:p>
        </w:tc>
      </w:tr>
    </w:tbl>
    <w:p w14:paraId="08302E1D" w14:textId="77777777" w:rsidR="004F396A" w:rsidRPr="00A86F05" w:rsidRDefault="004F396A">
      <w:pPr>
        <w:rPr>
          <w:rFonts w:cstheme="minorHAnsi"/>
        </w:rPr>
      </w:pPr>
    </w:p>
    <w:sectPr w:rsidR="004F396A" w:rsidRPr="00A86F05" w:rsidSect="004F396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B3AE8" w14:textId="77777777" w:rsidR="0091188E" w:rsidRDefault="0091188E" w:rsidP="00D567AC">
      <w:pPr>
        <w:spacing w:after="0" w:line="240" w:lineRule="auto"/>
      </w:pPr>
      <w:r>
        <w:separator/>
      </w:r>
    </w:p>
  </w:endnote>
  <w:endnote w:type="continuationSeparator" w:id="0">
    <w:p w14:paraId="53278D45" w14:textId="77777777" w:rsidR="0091188E" w:rsidRDefault="0091188E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08358" w14:textId="77777777" w:rsidR="00D82F0B" w:rsidRDefault="00D82F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17543" w14:textId="77777777" w:rsidR="00D82F0B" w:rsidRDefault="00D82F0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A6DA1" w14:textId="77777777" w:rsidR="00D82F0B" w:rsidRDefault="00D82F0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3DCB6" w14:textId="77777777" w:rsidR="0091188E" w:rsidRDefault="0091188E" w:rsidP="00D567AC">
      <w:pPr>
        <w:spacing w:after="0" w:line="240" w:lineRule="auto"/>
      </w:pPr>
      <w:r>
        <w:separator/>
      </w:r>
    </w:p>
  </w:footnote>
  <w:footnote w:type="continuationSeparator" w:id="0">
    <w:p w14:paraId="749034BC" w14:textId="77777777" w:rsidR="0091188E" w:rsidRDefault="0091188E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3F5A7" w14:textId="77777777" w:rsidR="00D82F0B" w:rsidRDefault="00D82F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1E9C5" w14:textId="77777777" w:rsidR="00D82F0B" w:rsidRDefault="00D82F0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877FE" w14:textId="77777777" w:rsidR="00D82F0B" w:rsidRDefault="00D82F0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5" type="#_x0000_t75" style="width:182.7pt;height:139.9pt" o:bullet="t">
        <v:imagedata r:id="rId1" o:title="odrazka"/>
      </v:shape>
    </w:pict>
  </w:numPicBullet>
  <w:abstractNum w:abstractNumId="0" w15:restartNumberingAfterBreak="0">
    <w:nsid w:val="078C45EC"/>
    <w:multiLevelType w:val="multilevel"/>
    <w:tmpl w:val="EF1EF786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33647"/>
    <w:multiLevelType w:val="hybridMultilevel"/>
    <w:tmpl w:val="F452AFBC"/>
    <w:lvl w:ilvl="0" w:tplc="4A0C44B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E3251"/>
    <w:multiLevelType w:val="multilevel"/>
    <w:tmpl w:val="D85861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2B2D74"/>
    <w:multiLevelType w:val="hybridMultilevel"/>
    <w:tmpl w:val="F87A2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C455D"/>
    <w:multiLevelType w:val="multilevel"/>
    <w:tmpl w:val="36248B7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5F664F"/>
    <w:multiLevelType w:val="hybridMultilevel"/>
    <w:tmpl w:val="81508338"/>
    <w:lvl w:ilvl="0" w:tplc="9824253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A5B8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8" w15:restartNumberingAfterBreak="0">
    <w:nsid w:val="4E8D2FB1"/>
    <w:multiLevelType w:val="multilevel"/>
    <w:tmpl w:val="B04605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50C70D1"/>
    <w:multiLevelType w:val="multilevel"/>
    <w:tmpl w:val="FA52B7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3" w15:restartNumberingAfterBreak="0">
    <w:nsid w:val="718C53D6"/>
    <w:multiLevelType w:val="multilevel"/>
    <w:tmpl w:val="79DC80A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73846769">
    <w:abstractNumId w:val="22"/>
  </w:num>
  <w:num w:numId="2" w16cid:durableId="1152020505">
    <w:abstractNumId w:val="15"/>
  </w:num>
  <w:num w:numId="3" w16cid:durableId="886378814">
    <w:abstractNumId w:val="15"/>
  </w:num>
  <w:num w:numId="4" w16cid:durableId="1781415699">
    <w:abstractNumId w:val="15"/>
  </w:num>
  <w:num w:numId="5" w16cid:durableId="1348097388">
    <w:abstractNumId w:val="17"/>
  </w:num>
  <w:num w:numId="6" w16cid:durableId="1800490862">
    <w:abstractNumId w:val="1"/>
  </w:num>
  <w:num w:numId="7" w16cid:durableId="2014215902">
    <w:abstractNumId w:val="21"/>
  </w:num>
  <w:num w:numId="8" w16cid:durableId="852459046">
    <w:abstractNumId w:val="11"/>
  </w:num>
  <w:num w:numId="9" w16cid:durableId="739209224">
    <w:abstractNumId w:val="9"/>
  </w:num>
  <w:num w:numId="10" w16cid:durableId="1074426788">
    <w:abstractNumId w:val="16"/>
  </w:num>
  <w:num w:numId="11" w16cid:durableId="785732715">
    <w:abstractNumId w:val="8"/>
  </w:num>
  <w:num w:numId="12" w16cid:durableId="971207815">
    <w:abstractNumId w:val="20"/>
  </w:num>
  <w:num w:numId="13" w16cid:durableId="1231043958">
    <w:abstractNumId w:val="2"/>
  </w:num>
  <w:num w:numId="14" w16cid:durableId="70128981">
    <w:abstractNumId w:val="4"/>
  </w:num>
  <w:num w:numId="15" w16cid:durableId="715928599">
    <w:abstractNumId w:val="13"/>
  </w:num>
  <w:num w:numId="16" w16cid:durableId="964776578">
    <w:abstractNumId w:val="5"/>
  </w:num>
  <w:num w:numId="17" w16cid:durableId="754669298">
    <w:abstractNumId w:val="3"/>
  </w:num>
  <w:num w:numId="18" w16cid:durableId="1291856948">
    <w:abstractNumId w:val="10"/>
  </w:num>
  <w:num w:numId="19" w16cid:durableId="1449351596">
    <w:abstractNumId w:val="6"/>
  </w:num>
  <w:num w:numId="20" w16cid:durableId="1483808129">
    <w:abstractNumId w:val="23"/>
  </w:num>
  <w:num w:numId="21" w16cid:durableId="485517920">
    <w:abstractNumId w:val="14"/>
  </w:num>
  <w:num w:numId="22" w16cid:durableId="1610774887">
    <w:abstractNumId w:val="18"/>
  </w:num>
  <w:num w:numId="23" w16cid:durableId="1111975588">
    <w:abstractNumId w:val="12"/>
  </w:num>
  <w:num w:numId="24" w16cid:durableId="473761443">
    <w:abstractNumId w:val="19"/>
  </w:num>
  <w:num w:numId="25" w16cid:durableId="5376680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44547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85"/>
    <w:rsid w:val="00017831"/>
    <w:rsid w:val="00025B1D"/>
    <w:rsid w:val="00034B79"/>
    <w:rsid w:val="0004020C"/>
    <w:rsid w:val="00044631"/>
    <w:rsid w:val="000454C1"/>
    <w:rsid w:val="000665BF"/>
    <w:rsid w:val="00070374"/>
    <w:rsid w:val="00086072"/>
    <w:rsid w:val="000A7360"/>
    <w:rsid w:val="000B57CF"/>
    <w:rsid w:val="000C09C3"/>
    <w:rsid w:val="000C4F9B"/>
    <w:rsid w:val="000C52CE"/>
    <w:rsid w:val="000C5BC0"/>
    <w:rsid w:val="000D5601"/>
    <w:rsid w:val="000F07B6"/>
    <w:rsid w:val="000F4810"/>
    <w:rsid w:val="00100E77"/>
    <w:rsid w:val="00124BA9"/>
    <w:rsid w:val="00126E1F"/>
    <w:rsid w:val="00131087"/>
    <w:rsid w:val="00131F10"/>
    <w:rsid w:val="00153CA8"/>
    <w:rsid w:val="0016349B"/>
    <w:rsid w:val="00166C65"/>
    <w:rsid w:val="00171338"/>
    <w:rsid w:val="001878F4"/>
    <w:rsid w:val="00197101"/>
    <w:rsid w:val="0019724D"/>
    <w:rsid w:val="001977E8"/>
    <w:rsid w:val="001A0B77"/>
    <w:rsid w:val="001A194A"/>
    <w:rsid w:val="001A1A55"/>
    <w:rsid w:val="001A6EC7"/>
    <w:rsid w:val="001B153E"/>
    <w:rsid w:val="001D28A9"/>
    <w:rsid w:val="001F2EDE"/>
    <w:rsid w:val="001F3289"/>
    <w:rsid w:val="002135AA"/>
    <w:rsid w:val="00216D51"/>
    <w:rsid w:val="00221006"/>
    <w:rsid w:val="00224456"/>
    <w:rsid w:val="00225A26"/>
    <w:rsid w:val="00226F0D"/>
    <w:rsid w:val="00236D56"/>
    <w:rsid w:val="00237DB5"/>
    <w:rsid w:val="00253A7B"/>
    <w:rsid w:val="00255B35"/>
    <w:rsid w:val="00257472"/>
    <w:rsid w:val="00261EB2"/>
    <w:rsid w:val="00281A93"/>
    <w:rsid w:val="00285889"/>
    <w:rsid w:val="002A20F5"/>
    <w:rsid w:val="002A247C"/>
    <w:rsid w:val="002A5C20"/>
    <w:rsid w:val="002B11A5"/>
    <w:rsid w:val="002B4163"/>
    <w:rsid w:val="002C3F04"/>
    <w:rsid w:val="002C57B5"/>
    <w:rsid w:val="002D3B33"/>
    <w:rsid w:val="002D79E2"/>
    <w:rsid w:val="002E612C"/>
    <w:rsid w:val="002E680D"/>
    <w:rsid w:val="002E78D4"/>
    <w:rsid w:val="002F0CD3"/>
    <w:rsid w:val="002F1AE5"/>
    <w:rsid w:val="002F3621"/>
    <w:rsid w:val="00302061"/>
    <w:rsid w:val="00307CDC"/>
    <w:rsid w:val="003212D8"/>
    <w:rsid w:val="00321388"/>
    <w:rsid w:val="00321EA7"/>
    <w:rsid w:val="00341CCE"/>
    <w:rsid w:val="00345A93"/>
    <w:rsid w:val="003566EE"/>
    <w:rsid w:val="00370AC1"/>
    <w:rsid w:val="00384DB2"/>
    <w:rsid w:val="00385FC9"/>
    <w:rsid w:val="00395F25"/>
    <w:rsid w:val="003A3338"/>
    <w:rsid w:val="003A43EB"/>
    <w:rsid w:val="003F7AEF"/>
    <w:rsid w:val="004026FD"/>
    <w:rsid w:val="00422761"/>
    <w:rsid w:val="00440956"/>
    <w:rsid w:val="00466339"/>
    <w:rsid w:val="00483035"/>
    <w:rsid w:val="00490D09"/>
    <w:rsid w:val="004B7F7F"/>
    <w:rsid w:val="004C373C"/>
    <w:rsid w:val="004D0015"/>
    <w:rsid w:val="004D0C8F"/>
    <w:rsid w:val="004D6BB8"/>
    <w:rsid w:val="004E5F7A"/>
    <w:rsid w:val="004F184F"/>
    <w:rsid w:val="004F396A"/>
    <w:rsid w:val="005109B3"/>
    <w:rsid w:val="005204E9"/>
    <w:rsid w:val="005232BF"/>
    <w:rsid w:val="005255E2"/>
    <w:rsid w:val="00530459"/>
    <w:rsid w:val="005340C3"/>
    <w:rsid w:val="005627ED"/>
    <w:rsid w:val="00572EF3"/>
    <w:rsid w:val="005738EA"/>
    <w:rsid w:val="00575923"/>
    <w:rsid w:val="00575F48"/>
    <w:rsid w:val="005772C0"/>
    <w:rsid w:val="00581D9F"/>
    <w:rsid w:val="00590021"/>
    <w:rsid w:val="005A001E"/>
    <w:rsid w:val="005A3CE2"/>
    <w:rsid w:val="005B6F39"/>
    <w:rsid w:val="005C033B"/>
    <w:rsid w:val="005E1F6D"/>
    <w:rsid w:val="005F08E9"/>
    <w:rsid w:val="005F3639"/>
    <w:rsid w:val="005F4F6E"/>
    <w:rsid w:val="005F5DFC"/>
    <w:rsid w:val="006366F9"/>
    <w:rsid w:val="00650383"/>
    <w:rsid w:val="00652952"/>
    <w:rsid w:val="00666359"/>
    <w:rsid w:val="00675C3B"/>
    <w:rsid w:val="0069047F"/>
    <w:rsid w:val="00691D02"/>
    <w:rsid w:val="006A6FA5"/>
    <w:rsid w:val="006B33E4"/>
    <w:rsid w:val="006D0353"/>
    <w:rsid w:val="006D7E9D"/>
    <w:rsid w:val="006E2821"/>
    <w:rsid w:val="006F3D97"/>
    <w:rsid w:val="00701711"/>
    <w:rsid w:val="00706D8C"/>
    <w:rsid w:val="00710D5B"/>
    <w:rsid w:val="0071243A"/>
    <w:rsid w:val="00717053"/>
    <w:rsid w:val="0073163C"/>
    <w:rsid w:val="007340CF"/>
    <w:rsid w:val="00736CC5"/>
    <w:rsid w:val="0073780C"/>
    <w:rsid w:val="00737CF5"/>
    <w:rsid w:val="00737EFA"/>
    <w:rsid w:val="00744D86"/>
    <w:rsid w:val="0075373F"/>
    <w:rsid w:val="00763B61"/>
    <w:rsid w:val="0076586C"/>
    <w:rsid w:val="00774224"/>
    <w:rsid w:val="00781F81"/>
    <w:rsid w:val="007A00DA"/>
    <w:rsid w:val="007B5DD4"/>
    <w:rsid w:val="007B6F5C"/>
    <w:rsid w:val="007C25CE"/>
    <w:rsid w:val="007C308A"/>
    <w:rsid w:val="007C5837"/>
    <w:rsid w:val="007C5DD7"/>
    <w:rsid w:val="007C6860"/>
    <w:rsid w:val="007F2C86"/>
    <w:rsid w:val="007F4185"/>
    <w:rsid w:val="00801BD5"/>
    <w:rsid w:val="00802E99"/>
    <w:rsid w:val="0082747C"/>
    <w:rsid w:val="0083026F"/>
    <w:rsid w:val="0083145C"/>
    <w:rsid w:val="008441E4"/>
    <w:rsid w:val="00850066"/>
    <w:rsid w:val="008548BE"/>
    <w:rsid w:val="00875AA2"/>
    <w:rsid w:val="0087637D"/>
    <w:rsid w:val="00877F00"/>
    <w:rsid w:val="00880B16"/>
    <w:rsid w:val="0088384E"/>
    <w:rsid w:val="0088388E"/>
    <w:rsid w:val="00886897"/>
    <w:rsid w:val="0089285E"/>
    <w:rsid w:val="00896FB1"/>
    <w:rsid w:val="008A7125"/>
    <w:rsid w:val="008A7435"/>
    <w:rsid w:val="008C3BE4"/>
    <w:rsid w:val="008C713E"/>
    <w:rsid w:val="008D0FF0"/>
    <w:rsid w:val="008E5666"/>
    <w:rsid w:val="008F2089"/>
    <w:rsid w:val="0091188E"/>
    <w:rsid w:val="009145E0"/>
    <w:rsid w:val="00915F12"/>
    <w:rsid w:val="00937268"/>
    <w:rsid w:val="00942962"/>
    <w:rsid w:val="00952191"/>
    <w:rsid w:val="00955F60"/>
    <w:rsid w:val="0096628D"/>
    <w:rsid w:val="009666CC"/>
    <w:rsid w:val="009702D9"/>
    <w:rsid w:val="00983C2B"/>
    <w:rsid w:val="009846C2"/>
    <w:rsid w:val="00991C4D"/>
    <w:rsid w:val="00992DCD"/>
    <w:rsid w:val="009953C4"/>
    <w:rsid w:val="009B3485"/>
    <w:rsid w:val="009B3CD6"/>
    <w:rsid w:val="009B5997"/>
    <w:rsid w:val="009C44DB"/>
    <w:rsid w:val="009C4C19"/>
    <w:rsid w:val="009E28E1"/>
    <w:rsid w:val="009E3168"/>
    <w:rsid w:val="009E341C"/>
    <w:rsid w:val="00A0669E"/>
    <w:rsid w:val="00A26F05"/>
    <w:rsid w:val="00A51345"/>
    <w:rsid w:val="00A55468"/>
    <w:rsid w:val="00A65638"/>
    <w:rsid w:val="00A77F24"/>
    <w:rsid w:val="00A81981"/>
    <w:rsid w:val="00A82B39"/>
    <w:rsid w:val="00A86F05"/>
    <w:rsid w:val="00AA79C3"/>
    <w:rsid w:val="00AB2D59"/>
    <w:rsid w:val="00AD1869"/>
    <w:rsid w:val="00AE5D96"/>
    <w:rsid w:val="00AF22E0"/>
    <w:rsid w:val="00B20E4E"/>
    <w:rsid w:val="00B21AA7"/>
    <w:rsid w:val="00B246E2"/>
    <w:rsid w:val="00B255C1"/>
    <w:rsid w:val="00B262DE"/>
    <w:rsid w:val="00B33BEE"/>
    <w:rsid w:val="00B4775D"/>
    <w:rsid w:val="00B513D8"/>
    <w:rsid w:val="00B526C7"/>
    <w:rsid w:val="00B5436C"/>
    <w:rsid w:val="00B5518D"/>
    <w:rsid w:val="00B873D8"/>
    <w:rsid w:val="00B95764"/>
    <w:rsid w:val="00BA1DC4"/>
    <w:rsid w:val="00BB3C1A"/>
    <w:rsid w:val="00BC0EE0"/>
    <w:rsid w:val="00BC4E5C"/>
    <w:rsid w:val="00BC68BF"/>
    <w:rsid w:val="00BD0CBB"/>
    <w:rsid w:val="00BD2F2A"/>
    <w:rsid w:val="00C02C39"/>
    <w:rsid w:val="00C10A1D"/>
    <w:rsid w:val="00C167C7"/>
    <w:rsid w:val="00C24EDE"/>
    <w:rsid w:val="00C30057"/>
    <w:rsid w:val="00C36093"/>
    <w:rsid w:val="00C44D79"/>
    <w:rsid w:val="00C504EF"/>
    <w:rsid w:val="00C52CFC"/>
    <w:rsid w:val="00C763F6"/>
    <w:rsid w:val="00C76D25"/>
    <w:rsid w:val="00C818CA"/>
    <w:rsid w:val="00C82CCD"/>
    <w:rsid w:val="00C84A01"/>
    <w:rsid w:val="00C86461"/>
    <w:rsid w:val="00C9090C"/>
    <w:rsid w:val="00C92700"/>
    <w:rsid w:val="00CC0893"/>
    <w:rsid w:val="00CC286F"/>
    <w:rsid w:val="00CC2DF5"/>
    <w:rsid w:val="00CD06A4"/>
    <w:rsid w:val="00CE0623"/>
    <w:rsid w:val="00CE40C2"/>
    <w:rsid w:val="00CF00D9"/>
    <w:rsid w:val="00D14234"/>
    <w:rsid w:val="00D567AC"/>
    <w:rsid w:val="00D609EA"/>
    <w:rsid w:val="00D665B5"/>
    <w:rsid w:val="00D82F0B"/>
    <w:rsid w:val="00D9014E"/>
    <w:rsid w:val="00DB2A77"/>
    <w:rsid w:val="00DB6CED"/>
    <w:rsid w:val="00DD173C"/>
    <w:rsid w:val="00DE550A"/>
    <w:rsid w:val="00E02AC8"/>
    <w:rsid w:val="00E04A97"/>
    <w:rsid w:val="00E04DB0"/>
    <w:rsid w:val="00E10E56"/>
    <w:rsid w:val="00E12122"/>
    <w:rsid w:val="00E15544"/>
    <w:rsid w:val="00E16784"/>
    <w:rsid w:val="00E17B70"/>
    <w:rsid w:val="00E3277B"/>
    <w:rsid w:val="00E33F7B"/>
    <w:rsid w:val="00E344BC"/>
    <w:rsid w:val="00E34BE5"/>
    <w:rsid w:val="00E40BCC"/>
    <w:rsid w:val="00E534E0"/>
    <w:rsid w:val="00E5524E"/>
    <w:rsid w:val="00E55B53"/>
    <w:rsid w:val="00E653B2"/>
    <w:rsid w:val="00E76215"/>
    <w:rsid w:val="00E82F78"/>
    <w:rsid w:val="00E92BD5"/>
    <w:rsid w:val="00E92D81"/>
    <w:rsid w:val="00E97FC4"/>
    <w:rsid w:val="00EA67DE"/>
    <w:rsid w:val="00EB5E25"/>
    <w:rsid w:val="00ED012D"/>
    <w:rsid w:val="00ED327C"/>
    <w:rsid w:val="00EE4DA9"/>
    <w:rsid w:val="00EE5007"/>
    <w:rsid w:val="00F02A93"/>
    <w:rsid w:val="00F0799B"/>
    <w:rsid w:val="00F10CB0"/>
    <w:rsid w:val="00F11F13"/>
    <w:rsid w:val="00F20013"/>
    <w:rsid w:val="00F204E5"/>
    <w:rsid w:val="00F21EE5"/>
    <w:rsid w:val="00F45279"/>
    <w:rsid w:val="00F5777A"/>
    <w:rsid w:val="00F774C0"/>
    <w:rsid w:val="00F81F5A"/>
    <w:rsid w:val="00F850F4"/>
    <w:rsid w:val="00F85ECC"/>
    <w:rsid w:val="00F86935"/>
    <w:rsid w:val="00F93BF0"/>
    <w:rsid w:val="00F93D6D"/>
    <w:rsid w:val="00FB6526"/>
    <w:rsid w:val="00FC66F1"/>
    <w:rsid w:val="00FE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990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F10CB0"/>
    <w:pPr>
      <w:spacing w:after="100"/>
      <w:ind w:left="220"/>
    </w:pPr>
  </w:style>
  <w:style w:type="paragraph" w:styleId="Revize">
    <w:name w:val="Revision"/>
    <w:hidden/>
    <w:uiPriority w:val="99"/>
    <w:semiHidden/>
    <w:rsid w:val="007B5D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B2DEDD359B05418EBA44D638AC4033" ma:contentTypeVersion="23" ma:contentTypeDescription="Create a new document." ma:contentTypeScope="" ma:versionID="3442b45de2d1e21b64f3164b9cdc747e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tate xmlns="5e6c6c5c-474c-4ef7-b7d6-59a0e77cc256" xsi:nil="true"/>
    <Notes1 xmlns="5e6c6c5c-474c-4ef7-b7d6-59a0e77cc256" xsi:nil="true"/>
    <Related_x0020_Documents xmlns="5e6c6c5c-474c-4ef7-b7d6-59a0e77cc256" xsi:nil="true"/>
    <Acquired_x0020_on xmlns="8662c659-72ab-411b-b755-fbef5cbbde18" xsi:nil="true"/>
    <Category1 xmlns="5e6c6c5c-474c-4ef7-b7d6-59a0e77cc256" xsi:nil="true"/>
    <_Source xmlns="4085a4f5-5f40-4143-b221-75ee5dde648a" xsi:nil="true"/>
    <Procedural_x0020_State xmlns="5e6c6c5c-474c-4ef7-b7d6-59a0e77cc256" xsi:nil="true"/>
    <In_x0020_fact_x0020_created_x0020_on xmlns="8662c659-72ab-411b-b755-fbef5cbbde18" xsi:nil="true"/>
    <Date_x0020_of_x0020_Delivery xmlns="8662c659-72ab-411b-b755-fbef5cbbde18" xsi:nil="true"/>
    <Real_x0020_Author xmlns="5e6c6c5c-474c-4ef7-b7d6-59a0e77cc256" xsi:nil="true"/>
    <English_x0020_Title xmlns="5e6c6c5c-474c-4ef7-b7d6-59a0e77cc25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48D71-418F-4344-972C-1EAEAC4C84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27A203-0CE0-4616-A92D-79D88BCBB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D53BF6-CEC2-4F0E-A6BC-5F2EBF6BAAAB}">
  <ds:schemaRefs>
    <ds:schemaRef ds:uri="http://schemas.microsoft.com/office/2006/metadata/properties"/>
    <ds:schemaRef ds:uri="http://schemas.microsoft.com/office/infopath/2007/PartnerControls"/>
    <ds:schemaRef ds:uri="5e6c6c5c-474c-4ef7-b7d6-59a0e77cc256"/>
    <ds:schemaRef ds:uri="8662c659-72ab-411b-b755-fbef5cbbde18"/>
    <ds:schemaRef ds:uri="4085a4f5-5f40-4143-b221-75ee5dde648a"/>
  </ds:schemaRefs>
</ds:datastoreItem>
</file>

<file path=customXml/itemProps4.xml><?xml version="1.0" encoding="utf-8"?>
<ds:datastoreItem xmlns:ds="http://schemas.openxmlformats.org/officeDocument/2006/customXml" ds:itemID="{8EE0B115-931D-4ABA-813F-AC806A941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2332</Words>
  <Characters>13761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2023-01-17T13:33:00Z</dcterms:created>
  <dcterms:modified xsi:type="dcterms:W3CDTF">2023-03-09T19:23:00Z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0x010100EAB2DEDD359B05418EBA44D638AC4033</vt:lpwstr>
  </property>
</Properties>
</file>