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5BB1" w14:textId="77777777" w:rsidR="00F77471" w:rsidRDefault="00F77471" w:rsidP="00730636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D1CA411" w14:textId="4A9F09A4" w:rsidR="00730636" w:rsidRPr="00070319" w:rsidRDefault="00D24966" w:rsidP="00730636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br/>
      </w:r>
      <w:r>
        <w:rPr>
          <w:rFonts w:ascii="Arial" w:hAnsi="Arial" w:cs="Arial"/>
          <w:b/>
          <w:bCs/>
          <w:sz w:val="22"/>
          <w:szCs w:val="22"/>
          <w:lang w:eastAsia="cs-CZ"/>
        </w:rPr>
        <w:br/>
      </w:r>
      <w:r w:rsidR="00730636">
        <w:rPr>
          <w:rFonts w:ascii="Arial" w:hAnsi="Arial" w:cs="Arial"/>
          <w:b/>
          <w:bCs/>
          <w:sz w:val="22"/>
          <w:szCs w:val="22"/>
          <w:lang w:eastAsia="cs-CZ"/>
        </w:rPr>
        <w:t xml:space="preserve">Kupní </w:t>
      </w:r>
      <w:r w:rsidR="00480989">
        <w:rPr>
          <w:rFonts w:ascii="Arial" w:hAnsi="Arial" w:cs="Arial"/>
          <w:b/>
          <w:bCs/>
          <w:sz w:val="22"/>
          <w:szCs w:val="22"/>
          <w:lang w:eastAsia="cs-CZ"/>
        </w:rPr>
        <w:t>s</w:t>
      </w:r>
      <w:r w:rsidR="00730636">
        <w:rPr>
          <w:rFonts w:ascii="Arial" w:hAnsi="Arial" w:cs="Arial"/>
          <w:b/>
          <w:bCs/>
          <w:sz w:val="22"/>
          <w:szCs w:val="22"/>
          <w:lang w:eastAsia="cs-CZ"/>
        </w:rPr>
        <w:t>mlouva</w:t>
      </w:r>
    </w:p>
    <w:p w14:paraId="1ECED36E" w14:textId="0FA9E772" w:rsidR="00730636" w:rsidRDefault="00730636" w:rsidP="00730636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675ADC">
        <w:rPr>
          <w:rFonts w:ascii="Arial" w:hAnsi="Arial" w:cs="Arial"/>
          <w:sz w:val="22"/>
          <w:szCs w:val="22"/>
          <w:lang w:eastAsia="cs-CZ"/>
        </w:rPr>
        <w:t xml:space="preserve">uzavřená </w:t>
      </w:r>
      <w:r>
        <w:rPr>
          <w:rFonts w:ascii="Arial" w:hAnsi="Arial" w:cs="Arial"/>
          <w:sz w:val="22"/>
          <w:szCs w:val="22"/>
          <w:lang w:eastAsia="cs-CZ"/>
        </w:rPr>
        <w:t>dle</w:t>
      </w:r>
      <w:r w:rsidRPr="00675AD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B21DC5">
        <w:rPr>
          <w:rFonts w:ascii="Arial" w:hAnsi="Arial" w:cs="Arial"/>
          <w:sz w:val="22"/>
          <w:szCs w:val="22"/>
          <w:lang w:eastAsia="cs-CZ"/>
        </w:rPr>
        <w:t xml:space="preserve">ustanovení </w:t>
      </w:r>
      <w:r w:rsidR="009175AF" w:rsidRPr="00B21DC5">
        <w:rPr>
          <w:rFonts w:ascii="Arial" w:hAnsi="Arial" w:cs="Arial"/>
          <w:sz w:val="22"/>
          <w:szCs w:val="22"/>
          <w:lang w:eastAsia="cs-CZ"/>
        </w:rPr>
        <w:t>§</w:t>
      </w:r>
      <w:r w:rsidRPr="00B21DC5">
        <w:rPr>
          <w:rFonts w:ascii="Arial" w:hAnsi="Arial" w:cs="Arial"/>
          <w:sz w:val="22"/>
          <w:szCs w:val="22"/>
          <w:lang w:eastAsia="cs-CZ"/>
        </w:rPr>
        <w:t xml:space="preserve"> 2079 a násl.</w:t>
      </w:r>
      <w:r w:rsidRPr="00B21DC5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zákona </w:t>
      </w:r>
      <w:r w:rsidRPr="00675ADC">
        <w:rPr>
          <w:rFonts w:ascii="Arial" w:hAnsi="Arial" w:cs="Arial"/>
          <w:sz w:val="22"/>
          <w:szCs w:val="22"/>
          <w:lang w:eastAsia="cs-CZ"/>
        </w:rPr>
        <w:t xml:space="preserve">č. 89/2012 Sb., </w:t>
      </w:r>
      <w:r>
        <w:rPr>
          <w:rFonts w:ascii="Arial" w:hAnsi="Arial" w:cs="Arial"/>
          <w:sz w:val="22"/>
          <w:szCs w:val="22"/>
          <w:lang w:eastAsia="cs-CZ"/>
        </w:rPr>
        <w:t>občans</w:t>
      </w:r>
      <w:r w:rsidRPr="00675ADC">
        <w:rPr>
          <w:rFonts w:ascii="Arial" w:hAnsi="Arial" w:cs="Arial"/>
          <w:sz w:val="22"/>
          <w:szCs w:val="22"/>
          <w:lang w:eastAsia="cs-CZ"/>
        </w:rPr>
        <w:t>kého zákoníku,</w:t>
      </w:r>
      <w:r>
        <w:rPr>
          <w:rFonts w:ascii="Arial" w:hAnsi="Arial" w:cs="Arial"/>
          <w:sz w:val="22"/>
          <w:szCs w:val="22"/>
          <w:lang w:eastAsia="cs-CZ"/>
        </w:rPr>
        <w:t xml:space="preserve"> ve znění pozdějších předpisů (dále jen „Občanský zákoník“)</w:t>
      </w:r>
      <w:r w:rsidRPr="00675ADC">
        <w:rPr>
          <w:rFonts w:ascii="Arial" w:hAnsi="Arial" w:cs="Arial"/>
          <w:sz w:val="22"/>
          <w:szCs w:val="22"/>
          <w:lang w:eastAsia="cs-CZ"/>
        </w:rPr>
        <w:t xml:space="preserve"> mezi těmito smluvními stranami:</w:t>
      </w:r>
    </w:p>
    <w:p w14:paraId="7F91DFB9" w14:textId="77777777" w:rsidR="00730636" w:rsidRPr="00C07F7D" w:rsidRDefault="00730636" w:rsidP="00730636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1A40C853" w14:textId="77777777" w:rsidR="00730636" w:rsidRPr="00C07F7D" w:rsidRDefault="00730636" w:rsidP="00730636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C07F7D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4251E567" w14:textId="77777777" w:rsidR="00730636" w:rsidRPr="00C07F7D" w:rsidRDefault="00730636" w:rsidP="00730636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39D8BD82" w14:textId="77777777" w:rsidR="00F77471" w:rsidRPr="00A64CE2" w:rsidRDefault="00F77471" w:rsidP="00F77471">
      <w:pPr>
        <w:numPr>
          <w:ilvl w:val="0"/>
          <w:numId w:val="21"/>
        </w:numPr>
        <w:suppressAutoHyphens w:val="0"/>
        <w:spacing w:before="60" w:after="60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A64CE2">
        <w:rPr>
          <w:rFonts w:ascii="Arial" w:hAnsi="Arial" w:cs="Arial"/>
          <w:b/>
          <w:sz w:val="22"/>
          <w:szCs w:val="22"/>
          <w:lang w:eastAsia="cs-CZ"/>
        </w:rPr>
        <w:t>Městské služby Ústí nad Labem, příspěvková organizace</w:t>
      </w:r>
    </w:p>
    <w:p w14:paraId="4AEAED0E" w14:textId="3523DAF7" w:rsidR="00F77471" w:rsidRPr="00310804" w:rsidRDefault="00F77471" w:rsidP="00F7747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310804">
        <w:rPr>
          <w:rFonts w:ascii="Arial" w:hAnsi="Arial" w:cs="Arial"/>
          <w:sz w:val="22"/>
          <w:szCs w:val="22"/>
          <w:lang w:eastAsia="cs-CZ"/>
        </w:rPr>
        <w:t xml:space="preserve">se </w:t>
      </w:r>
      <w:r w:rsidR="00D24966" w:rsidRPr="00310804">
        <w:rPr>
          <w:rFonts w:ascii="Arial" w:hAnsi="Arial" w:cs="Arial"/>
          <w:sz w:val="22"/>
          <w:szCs w:val="22"/>
          <w:lang w:eastAsia="cs-CZ"/>
        </w:rPr>
        <w:t xml:space="preserve">sídlem: </w:t>
      </w:r>
      <w:r w:rsidR="00D24966"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Panská 1700/23, 400 01 Ústí nad Labem</w:t>
      </w:r>
    </w:p>
    <w:p w14:paraId="31952135" w14:textId="4262ACF0" w:rsidR="00F77471" w:rsidRPr="00310804" w:rsidRDefault="00F77471" w:rsidP="00F77471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310804">
        <w:rPr>
          <w:rFonts w:ascii="Arial" w:hAnsi="Arial" w:cs="Arial"/>
          <w:sz w:val="22"/>
          <w:szCs w:val="22"/>
          <w:lang w:eastAsia="cs-CZ"/>
        </w:rPr>
        <w:t xml:space="preserve">     Zastoupeno:</w:t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 xml:space="preserve">Ing. Tomášem </w:t>
      </w:r>
      <w:proofErr w:type="spellStart"/>
      <w:r>
        <w:rPr>
          <w:rFonts w:ascii="Arial" w:hAnsi="Arial" w:cs="Arial"/>
          <w:sz w:val="22"/>
          <w:szCs w:val="22"/>
        </w:rPr>
        <w:t>Vohryzkou</w:t>
      </w:r>
      <w:proofErr w:type="spellEnd"/>
      <w:r>
        <w:rPr>
          <w:rFonts w:ascii="Arial" w:hAnsi="Arial" w:cs="Arial"/>
          <w:sz w:val="22"/>
          <w:szCs w:val="22"/>
        </w:rPr>
        <w:t>, ředitelem</w:t>
      </w:r>
      <w:r w:rsidR="00F336C7">
        <w:rPr>
          <w:rFonts w:ascii="Arial" w:hAnsi="Arial" w:cs="Arial"/>
          <w:sz w:val="22"/>
          <w:szCs w:val="22"/>
        </w:rPr>
        <w:t xml:space="preserve"> MSÚL</w:t>
      </w:r>
    </w:p>
    <w:p w14:paraId="4127B00B" w14:textId="77777777" w:rsidR="00F77471" w:rsidRDefault="00F77471" w:rsidP="00F7747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</w:rPr>
      </w:pPr>
      <w:r w:rsidRPr="00310804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 w:rsidRPr="0031080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712 38 301</w:t>
      </w:r>
    </w:p>
    <w:p w14:paraId="2A995BE8" w14:textId="77777777" w:rsidR="00F77471" w:rsidRPr="00310804" w:rsidRDefault="00F77471" w:rsidP="00F7747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310804">
        <w:rPr>
          <w:rFonts w:ascii="Arial" w:hAnsi="Arial" w:cs="Arial"/>
          <w:sz w:val="22"/>
          <w:szCs w:val="22"/>
          <w:lang w:eastAsia="cs-CZ"/>
        </w:rPr>
        <w:t xml:space="preserve">Osoba oprávněna jednat </w:t>
      </w:r>
    </w:p>
    <w:p w14:paraId="4118C22C" w14:textId="246057DD" w:rsidR="008275A2" w:rsidRPr="00221CA4" w:rsidRDefault="00F77471" w:rsidP="00F77471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</w:rPr>
      </w:pPr>
      <w:r w:rsidRPr="00310804">
        <w:rPr>
          <w:rFonts w:ascii="Arial" w:hAnsi="Arial" w:cs="Arial"/>
          <w:sz w:val="22"/>
          <w:szCs w:val="22"/>
          <w:lang w:eastAsia="cs-CZ"/>
        </w:rPr>
        <w:t xml:space="preserve">ve věcech </w:t>
      </w:r>
      <w:r w:rsidR="00945AEF" w:rsidRPr="00310804">
        <w:rPr>
          <w:rFonts w:ascii="Arial" w:hAnsi="Arial" w:cs="Arial"/>
          <w:sz w:val="22"/>
          <w:szCs w:val="22"/>
          <w:lang w:eastAsia="cs-CZ"/>
        </w:rPr>
        <w:t>technických</w:t>
      </w:r>
      <w:r w:rsidR="00945AEF" w:rsidRPr="008275A2">
        <w:rPr>
          <w:rFonts w:ascii="Arial" w:hAnsi="Arial" w:cs="Arial"/>
          <w:sz w:val="22"/>
          <w:szCs w:val="22"/>
          <w:lang w:eastAsia="cs-CZ"/>
        </w:rPr>
        <w:t>:</w:t>
      </w:r>
      <w:r w:rsidR="00945AEF">
        <w:rPr>
          <w:rFonts w:ascii="Arial" w:hAnsi="Arial" w:cs="Arial"/>
          <w:sz w:val="22"/>
          <w:szCs w:val="22"/>
          <w:lang w:eastAsia="cs-CZ"/>
        </w:rPr>
        <w:tab/>
      </w:r>
      <w:r w:rsidR="004660B0" w:rsidRPr="00221CA4">
        <w:rPr>
          <w:rFonts w:ascii="Arial" w:hAnsi="Arial" w:cs="Arial"/>
          <w:sz w:val="22"/>
          <w:szCs w:val="22"/>
        </w:rPr>
        <w:t>Ing. Kateřina Špatenková</w:t>
      </w:r>
      <w:r w:rsidR="008275A2" w:rsidRPr="00221CA4">
        <w:rPr>
          <w:rFonts w:ascii="Arial" w:hAnsi="Arial" w:cs="Arial"/>
          <w:sz w:val="22"/>
          <w:szCs w:val="22"/>
        </w:rPr>
        <w:t>,</w:t>
      </w:r>
      <w:r w:rsidR="00700B7A">
        <w:rPr>
          <w:rFonts w:ascii="Arial" w:hAnsi="Arial" w:cs="Arial"/>
          <w:sz w:val="22"/>
          <w:szCs w:val="22"/>
        </w:rPr>
        <w:t xml:space="preserve"> </w:t>
      </w:r>
      <w:bookmarkStart w:id="0" w:name="_Hlk196899400"/>
      <w:r w:rsidR="005346EC">
        <w:rPr>
          <w:rFonts w:ascii="Arial" w:hAnsi="Arial" w:cs="Arial"/>
          <w:sz w:val="22"/>
          <w:szCs w:val="22"/>
        </w:rPr>
        <w:t>zahradník specialista</w:t>
      </w:r>
      <w:r w:rsidR="00700B7A">
        <w:rPr>
          <w:rFonts w:ascii="Arial" w:hAnsi="Arial" w:cs="Arial"/>
          <w:sz w:val="22"/>
          <w:szCs w:val="22"/>
        </w:rPr>
        <w:t xml:space="preserve"> </w:t>
      </w:r>
      <w:bookmarkEnd w:id="0"/>
      <w:r w:rsidR="00802938" w:rsidRPr="00221CA4">
        <w:rPr>
          <w:rFonts w:ascii="Arial" w:hAnsi="Arial" w:cs="Arial"/>
          <w:sz w:val="22"/>
          <w:szCs w:val="22"/>
        </w:rPr>
        <w:t>MSÚL</w:t>
      </w:r>
    </w:p>
    <w:p w14:paraId="195E52FC" w14:textId="334447BE" w:rsidR="00F77471" w:rsidRPr="00221CA4" w:rsidRDefault="008275A2" w:rsidP="00F77471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221CA4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77471" w:rsidRPr="00221CA4">
        <w:rPr>
          <w:rFonts w:ascii="Arial" w:hAnsi="Arial" w:cs="Arial"/>
          <w:sz w:val="22"/>
          <w:szCs w:val="22"/>
        </w:rPr>
        <w:t xml:space="preserve">tel. </w:t>
      </w:r>
      <w:r w:rsidR="00C66C21">
        <w:rPr>
          <w:rFonts w:ascii="Arial" w:hAnsi="Arial" w:cs="Arial"/>
          <w:sz w:val="22"/>
          <w:szCs w:val="22"/>
        </w:rPr>
        <w:t>+420 720 827 763</w:t>
      </w:r>
    </w:p>
    <w:p w14:paraId="52A244D8" w14:textId="77777777" w:rsidR="00F77471" w:rsidRPr="008275A2" w:rsidRDefault="00F77471" w:rsidP="00F7747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8275A2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8275A2">
        <w:rPr>
          <w:rFonts w:ascii="Arial" w:hAnsi="Arial" w:cs="Arial"/>
          <w:sz w:val="22"/>
          <w:szCs w:val="22"/>
          <w:lang w:eastAsia="cs-CZ"/>
        </w:rPr>
        <w:tab/>
      </w:r>
      <w:r w:rsidRPr="008275A2">
        <w:rPr>
          <w:rFonts w:ascii="Arial" w:hAnsi="Arial" w:cs="Arial"/>
          <w:sz w:val="22"/>
          <w:szCs w:val="22"/>
          <w:lang w:eastAsia="cs-CZ"/>
        </w:rPr>
        <w:tab/>
        <w:t>Komerční banka</w:t>
      </w:r>
    </w:p>
    <w:p w14:paraId="3637EE42" w14:textId="4A892DE7" w:rsidR="00F77471" w:rsidRPr="008275A2" w:rsidRDefault="00F77471" w:rsidP="00F77471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8275A2">
        <w:rPr>
          <w:rFonts w:ascii="Arial" w:hAnsi="Arial" w:cs="Arial"/>
          <w:sz w:val="22"/>
          <w:szCs w:val="22"/>
          <w:lang w:eastAsia="cs-CZ"/>
        </w:rPr>
        <w:t xml:space="preserve">číslo </w:t>
      </w:r>
      <w:r w:rsidR="00D24966" w:rsidRPr="008275A2">
        <w:rPr>
          <w:rFonts w:ascii="Arial" w:hAnsi="Arial" w:cs="Arial"/>
          <w:sz w:val="22"/>
          <w:szCs w:val="22"/>
          <w:lang w:eastAsia="cs-CZ"/>
        </w:rPr>
        <w:t xml:space="preserve">účtu: </w:t>
      </w:r>
      <w:r w:rsidR="00D24966" w:rsidRPr="008275A2">
        <w:rPr>
          <w:rFonts w:ascii="Arial" w:hAnsi="Arial" w:cs="Arial"/>
          <w:sz w:val="22"/>
          <w:szCs w:val="22"/>
          <w:lang w:eastAsia="cs-CZ"/>
        </w:rPr>
        <w:tab/>
      </w:r>
      <w:r w:rsidRPr="008275A2">
        <w:rPr>
          <w:rFonts w:ascii="Arial" w:hAnsi="Arial" w:cs="Arial"/>
          <w:sz w:val="22"/>
          <w:szCs w:val="22"/>
          <w:lang w:eastAsia="cs-CZ"/>
        </w:rPr>
        <w:tab/>
      </w:r>
      <w:r w:rsidRPr="008275A2">
        <w:rPr>
          <w:rFonts w:ascii="Arial" w:hAnsi="Arial" w:cs="Arial"/>
          <w:sz w:val="22"/>
          <w:szCs w:val="22"/>
          <w:lang w:eastAsia="cs-CZ"/>
        </w:rPr>
        <w:tab/>
        <w:t>27-5891410267/0100</w:t>
      </w:r>
    </w:p>
    <w:p w14:paraId="1ABC2103" w14:textId="22EB5FF1" w:rsidR="00F77471" w:rsidRPr="001306B1" w:rsidRDefault="00F77471" w:rsidP="00F77471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 w:rsidRPr="001306B1">
        <w:rPr>
          <w:rFonts w:ascii="Arial" w:hAnsi="Arial" w:cs="Arial"/>
          <w:sz w:val="22"/>
          <w:szCs w:val="22"/>
          <w:lang w:eastAsia="cs-CZ"/>
        </w:rPr>
        <w:t xml:space="preserve">  (dále jen „</w:t>
      </w:r>
      <w:r w:rsidR="004069FA">
        <w:rPr>
          <w:rFonts w:ascii="Arial" w:hAnsi="Arial" w:cs="Arial"/>
          <w:sz w:val="22"/>
          <w:szCs w:val="22"/>
          <w:lang w:eastAsia="cs-CZ"/>
        </w:rPr>
        <w:t>Kupující</w:t>
      </w:r>
      <w:r w:rsidRPr="001306B1">
        <w:rPr>
          <w:rFonts w:ascii="Arial" w:hAnsi="Arial" w:cs="Arial"/>
          <w:sz w:val="22"/>
          <w:szCs w:val="22"/>
          <w:lang w:eastAsia="cs-CZ"/>
        </w:rPr>
        <w:t xml:space="preserve">“ </w:t>
      </w:r>
      <w:r w:rsidRPr="001306B1">
        <w:rPr>
          <w:rFonts w:ascii="Arial" w:hAnsi="Arial" w:cs="Arial"/>
          <w:bCs/>
          <w:sz w:val="22"/>
          <w:szCs w:val="22"/>
          <w:lang w:eastAsia="cs-CZ"/>
        </w:rPr>
        <w:t>nebo „</w:t>
      </w:r>
      <w:r w:rsidR="00D908A3">
        <w:rPr>
          <w:rFonts w:ascii="Arial" w:hAnsi="Arial" w:cs="Arial"/>
          <w:bCs/>
          <w:sz w:val="22"/>
          <w:szCs w:val="22"/>
          <w:lang w:eastAsia="cs-CZ"/>
        </w:rPr>
        <w:t>S</w:t>
      </w:r>
      <w:r w:rsidRPr="001306B1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1306B1">
        <w:rPr>
          <w:rFonts w:ascii="Arial" w:hAnsi="Arial" w:cs="Arial"/>
          <w:sz w:val="22"/>
          <w:szCs w:val="22"/>
          <w:lang w:eastAsia="cs-CZ"/>
        </w:rPr>
        <w:t xml:space="preserve">)        </w:t>
      </w:r>
    </w:p>
    <w:p w14:paraId="6424FC93" w14:textId="77777777" w:rsidR="00730636" w:rsidRPr="00C07F7D" w:rsidRDefault="00730636" w:rsidP="00730636">
      <w:pPr>
        <w:suppressAutoHyphens w:val="0"/>
        <w:spacing w:before="60" w:after="60"/>
        <w:ind w:left="1276" w:right="-143"/>
        <w:contextualSpacing/>
        <w:rPr>
          <w:rFonts w:ascii="Arial" w:hAnsi="Arial" w:cs="Arial"/>
          <w:sz w:val="22"/>
          <w:szCs w:val="22"/>
          <w:lang w:eastAsia="cs-CZ"/>
        </w:rPr>
      </w:pPr>
      <w:r w:rsidRPr="00C07F7D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79FA8524" w14:textId="77777777" w:rsidR="00730636" w:rsidRPr="00C07F7D" w:rsidRDefault="00730636" w:rsidP="00730636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C07F7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C07F7D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1AD2ABF1" w14:textId="77777777" w:rsidR="00730636" w:rsidRPr="00C07F7D" w:rsidRDefault="00730636" w:rsidP="00730636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1F1B0BC1" w14:textId="77777777" w:rsidR="00730636" w:rsidRPr="00280D72" w:rsidRDefault="00730636" w:rsidP="00730636">
      <w:pPr>
        <w:tabs>
          <w:tab w:val="left" w:pos="851"/>
        </w:tabs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permStart w:id="1597724206" w:edGrp="everyone"/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2. (doplní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) </w:t>
      </w:r>
    </w:p>
    <w:p w14:paraId="6B9E9E5D" w14:textId="77777777" w:rsidR="00730636" w:rsidRPr="00280D72" w:rsidRDefault="00730636" w:rsidP="00730636">
      <w:pPr>
        <w:tabs>
          <w:tab w:val="left" w:pos="2552"/>
        </w:tabs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280D72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i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hAnsi="Arial" w:cs="Arial"/>
          <w:i/>
          <w:sz w:val="22"/>
          <w:szCs w:val="22"/>
          <w:lang w:eastAsia="cs-CZ"/>
        </w:rPr>
        <w:t>)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</w:p>
    <w:p w14:paraId="3F2E38EA" w14:textId="77777777" w:rsidR="00730636" w:rsidRPr="00280D72" w:rsidRDefault="00730636" w:rsidP="00730636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6B4A4ED5" w14:textId="77777777" w:rsidR="00730636" w:rsidRPr="00280D72" w:rsidRDefault="00730636" w:rsidP="00730636">
      <w:pPr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280D72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  <w:r w:rsidRPr="00280D72">
        <w:rPr>
          <w:rFonts w:ascii="Arial" w:hAnsi="Arial" w:cs="Arial"/>
          <w:i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hAnsi="Arial" w:cs="Arial"/>
          <w:i/>
          <w:sz w:val="22"/>
          <w:szCs w:val="22"/>
          <w:lang w:eastAsia="cs-CZ"/>
        </w:rPr>
        <w:t>)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ab/>
      </w:r>
      <w:r w:rsidRPr="00280D72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280D72">
        <w:rPr>
          <w:rFonts w:ascii="Arial" w:hAnsi="Arial" w:cs="Arial"/>
          <w:sz w:val="22"/>
          <w:szCs w:val="22"/>
          <w:lang w:eastAsia="cs-CZ"/>
        </w:rPr>
        <w:tab/>
      </w:r>
    </w:p>
    <w:p w14:paraId="1CBF3BD0" w14:textId="77777777" w:rsidR="00730636" w:rsidRPr="00280D72" w:rsidRDefault="00730636" w:rsidP="00730636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280D72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6F666CE8" w14:textId="77777777" w:rsidR="00730636" w:rsidRPr="00280D72" w:rsidRDefault="00730636" w:rsidP="00730636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  <w:r w:rsidRPr="00280D72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476CF206" w14:textId="77777777" w:rsidR="00730636" w:rsidRPr="00280D72" w:rsidRDefault="00730636" w:rsidP="00730636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)</w:t>
      </w:r>
    </w:p>
    <w:p w14:paraId="398D9FD4" w14:textId="77777777" w:rsidR="00730636" w:rsidRPr="00070319" w:rsidRDefault="00730636" w:rsidP="00730636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280D72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280D72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</w:t>
      </w:r>
      <w:r w:rsidRPr="00280D72">
        <w:rPr>
          <w:rFonts w:ascii="Arial" w:hAnsi="Arial" w:cs="Arial"/>
          <w:b/>
          <w:sz w:val="22"/>
          <w:szCs w:val="22"/>
          <w:lang w:eastAsia="cs-CZ"/>
        </w:rPr>
        <w:t xml:space="preserve">doplní </w:t>
      </w:r>
      <w:r>
        <w:rPr>
          <w:rFonts w:ascii="Arial" w:hAnsi="Arial" w:cs="Arial"/>
          <w:b/>
          <w:sz w:val="22"/>
          <w:szCs w:val="22"/>
          <w:lang w:eastAsia="cs-CZ"/>
        </w:rPr>
        <w:t>Prodávající</w:t>
      </w:r>
      <w:r>
        <w:rPr>
          <w:rFonts w:ascii="Arial" w:eastAsia="Arial Unicode MS" w:hAnsi="Arial" w:cs="Arial"/>
          <w:kern w:val="1"/>
          <w:sz w:val="22"/>
          <w:szCs w:val="22"/>
          <w:lang w:eastAsia="cs-CZ"/>
        </w:rPr>
        <w:t>)</w:t>
      </w:r>
    </w:p>
    <w:permEnd w:id="1597724206"/>
    <w:p w14:paraId="09396515" w14:textId="77777777" w:rsidR="00730636" w:rsidRPr="00070319" w:rsidRDefault="00730636" w:rsidP="00730636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79E77AAB" w14:textId="77777777" w:rsidR="00730636" w:rsidRPr="00070319" w:rsidRDefault="00730636" w:rsidP="00730636">
      <w:pPr>
        <w:tabs>
          <w:tab w:val="left" w:pos="851"/>
        </w:tabs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Prodávající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“ nebo „</w:t>
      </w:r>
      <w:r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4059DA1F" w14:textId="77777777" w:rsidR="00730636" w:rsidRPr="00070319" w:rsidRDefault="00730636" w:rsidP="00730636">
      <w:pPr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211B598" w14:textId="1D642DCC" w:rsidR="00730636" w:rsidRDefault="00730636" w:rsidP="00730636">
      <w:pPr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uzavřel</w:t>
      </w:r>
      <w:r>
        <w:rPr>
          <w:rFonts w:ascii="Arial" w:hAnsi="Arial" w:cs="Arial"/>
          <w:b/>
          <w:sz w:val="22"/>
          <w:szCs w:val="22"/>
          <w:lang w:eastAsia="cs-CZ"/>
        </w:rPr>
        <w:t>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kupní </w:t>
      </w:r>
      <w:r w:rsidR="004069F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>u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na dodání zboží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dle ustanovení </w:t>
      </w:r>
      <w:r w:rsidR="00BE2E52" w:rsidRPr="004D283F">
        <w:rPr>
          <w:rFonts w:ascii="Arial" w:hAnsi="Arial" w:cs="Arial"/>
          <w:b/>
          <w:sz w:val="22"/>
          <w:szCs w:val="22"/>
          <w:lang w:eastAsia="cs-CZ"/>
        </w:rPr>
        <w:t>§</w:t>
      </w:r>
      <w:r w:rsidRPr="004D283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7C04D6">
        <w:rPr>
          <w:rFonts w:ascii="Arial" w:hAnsi="Arial" w:cs="Arial"/>
          <w:b/>
          <w:sz w:val="22"/>
          <w:szCs w:val="22"/>
          <w:lang w:eastAsia="cs-CZ"/>
        </w:rPr>
        <w:t xml:space="preserve">2079 </w:t>
      </w:r>
      <w:r>
        <w:rPr>
          <w:rFonts w:ascii="Arial" w:hAnsi="Arial" w:cs="Arial"/>
          <w:b/>
          <w:sz w:val="22"/>
          <w:szCs w:val="22"/>
          <w:lang w:eastAsia="cs-CZ"/>
        </w:rPr>
        <w:t>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„Smlouva“)</w:t>
      </w:r>
    </w:p>
    <w:p w14:paraId="0C707C5C" w14:textId="77777777" w:rsidR="00730636" w:rsidRDefault="00730636" w:rsidP="00730636">
      <w:pPr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525F9DBA" w14:textId="77777777" w:rsidR="00730636" w:rsidRDefault="00730636" w:rsidP="00730636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 xml:space="preserve">Smluvní strany, vědomy si svých závazků v této </w:t>
      </w:r>
      <w:r>
        <w:rPr>
          <w:rFonts w:ascii="Arial" w:hAnsi="Arial" w:cs="Arial"/>
          <w:szCs w:val="22"/>
        </w:rPr>
        <w:t>Smlouv</w:t>
      </w:r>
      <w:r w:rsidRPr="00C14D5E">
        <w:rPr>
          <w:rFonts w:ascii="Arial" w:hAnsi="Arial" w:cs="Arial"/>
          <w:szCs w:val="22"/>
        </w:rPr>
        <w:t xml:space="preserve">ě obsažených a s úmyslem být touto </w:t>
      </w:r>
      <w:r>
        <w:rPr>
          <w:rFonts w:ascii="Arial" w:hAnsi="Arial" w:cs="Arial"/>
          <w:szCs w:val="22"/>
        </w:rPr>
        <w:t>Smlouv</w:t>
      </w:r>
      <w:r w:rsidRPr="00C14D5E">
        <w:rPr>
          <w:rFonts w:ascii="Arial" w:hAnsi="Arial" w:cs="Arial"/>
          <w:szCs w:val="22"/>
        </w:rPr>
        <w:t xml:space="preserve">ou vázány, dohodly se na následujícím znění </w:t>
      </w:r>
      <w:r>
        <w:rPr>
          <w:rFonts w:ascii="Arial" w:hAnsi="Arial" w:cs="Arial"/>
          <w:szCs w:val="22"/>
        </w:rPr>
        <w:t>Smlouv</w:t>
      </w:r>
      <w:r w:rsidRPr="00C14D5E">
        <w:rPr>
          <w:rFonts w:ascii="Arial" w:hAnsi="Arial" w:cs="Arial"/>
          <w:szCs w:val="22"/>
        </w:rPr>
        <w:t>y:</w:t>
      </w:r>
    </w:p>
    <w:p w14:paraId="3932CD46" w14:textId="77777777" w:rsidR="00730636" w:rsidRDefault="00730636" w:rsidP="00730636">
      <w:pPr>
        <w:spacing w:before="60" w:after="60"/>
        <w:rPr>
          <w:rFonts w:ascii="Arial" w:hAnsi="Arial" w:cs="Arial"/>
          <w:sz w:val="22"/>
          <w:szCs w:val="22"/>
        </w:rPr>
      </w:pPr>
    </w:p>
    <w:p w14:paraId="6CF9D510" w14:textId="77777777" w:rsidR="00730636" w:rsidRPr="00070319" w:rsidRDefault="00730636" w:rsidP="00730636">
      <w:pPr>
        <w:spacing w:before="60" w:after="6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I. Preambule</w:t>
      </w:r>
    </w:p>
    <w:p w14:paraId="476FB076" w14:textId="4E5ED25E" w:rsidR="00730636" w:rsidRPr="003601B7" w:rsidRDefault="00730636" w:rsidP="007306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3601B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</w:t>
      </w:r>
      <w:r w:rsidRPr="003601B7">
        <w:rPr>
          <w:rFonts w:ascii="Arial" w:hAnsi="Arial" w:cs="Arial"/>
          <w:sz w:val="22"/>
          <w:szCs w:val="22"/>
        </w:rPr>
        <w:t xml:space="preserve">a je uzavřena mezi Kupujícím a Prodávajícím na základě výběrového řízení pro plnění veřejné zakázky malého rozsahu s názvem </w:t>
      </w:r>
      <w:r w:rsidRPr="003601B7">
        <w:rPr>
          <w:rFonts w:ascii="Arial" w:hAnsi="Arial" w:cs="Arial"/>
          <w:b/>
          <w:sz w:val="22"/>
          <w:szCs w:val="22"/>
        </w:rPr>
        <w:t>„</w:t>
      </w:r>
      <w:r w:rsidR="006105BE" w:rsidRPr="006105BE">
        <w:rPr>
          <w:rFonts w:ascii="Arial" w:hAnsi="Arial" w:cs="Arial"/>
          <w:b/>
          <w:sz w:val="22"/>
          <w:szCs w:val="22"/>
        </w:rPr>
        <w:t>Nákup svahové robotické sekačky na trávu</w:t>
      </w:r>
      <w:r w:rsidR="0076286E">
        <w:rPr>
          <w:rFonts w:ascii="Arial" w:hAnsi="Arial" w:cs="Arial"/>
          <w:b/>
          <w:sz w:val="22"/>
          <w:szCs w:val="22"/>
        </w:rPr>
        <w:t>“</w:t>
      </w:r>
      <w:r w:rsidR="00990D62">
        <w:rPr>
          <w:rFonts w:ascii="Arial" w:hAnsi="Arial" w:cs="Arial"/>
          <w:b/>
          <w:sz w:val="22"/>
          <w:szCs w:val="22"/>
        </w:rPr>
        <w:t>.</w:t>
      </w:r>
    </w:p>
    <w:p w14:paraId="22D17D34" w14:textId="2D947453" w:rsidR="00730636" w:rsidRDefault="00D908A3" w:rsidP="007306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1" layoutInCell="1" allowOverlap="1" wp14:anchorId="333F709D" wp14:editId="4BD39E69">
            <wp:simplePos x="0" y="0"/>
            <wp:positionH relativeFrom="page">
              <wp:align>right</wp:align>
            </wp:positionH>
            <wp:positionV relativeFrom="margin">
              <wp:posOffset>6572885</wp:posOffset>
            </wp:positionV>
            <wp:extent cx="2602230" cy="2346960"/>
            <wp:effectExtent l="0" t="0" r="7620" b="0"/>
            <wp:wrapNone/>
            <wp:docPr id="1638214317" name="Obrázek 1638214317" descr="Obsah obrázku Grafika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14317" name="Obrázek 1638214317" descr="Obsah obrázku Grafika, log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3CB4D" w14:textId="77777777" w:rsidR="00730636" w:rsidRDefault="00730636" w:rsidP="007306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7A8D5329" w14:textId="77777777" w:rsidR="00647471" w:rsidRDefault="00647471" w:rsidP="007306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4019791" w14:textId="77777777" w:rsidR="00F77471" w:rsidRPr="00C07F7D" w:rsidRDefault="00F77471" w:rsidP="007306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4BBB279B" w14:textId="77777777" w:rsidR="00730636" w:rsidRPr="00977120" w:rsidRDefault="00730636" w:rsidP="008A1825">
      <w:pPr>
        <w:spacing w:before="60"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Účel Smlouvy</w:t>
      </w:r>
    </w:p>
    <w:p w14:paraId="65EB4EF5" w14:textId="07A560B9" w:rsidR="00730636" w:rsidRPr="00BD4733" w:rsidRDefault="00730636" w:rsidP="00730636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 xml:space="preserve">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Prodávajícího</w:t>
      </w:r>
      <w:r w:rsidRPr="00D16BDA">
        <w:rPr>
          <w:rFonts w:ascii="Arial" w:hAnsi="Arial" w:cs="Arial"/>
          <w:sz w:val="22"/>
          <w:szCs w:val="22"/>
        </w:rPr>
        <w:t xml:space="preserve">, které tvoří přílohu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 (</w:t>
      </w:r>
      <w:r>
        <w:rPr>
          <w:rFonts w:ascii="Arial" w:hAnsi="Arial" w:cs="Arial"/>
          <w:sz w:val="22"/>
          <w:szCs w:val="22"/>
        </w:rPr>
        <w:t xml:space="preserve">dále jen „Zadávací dokumentace“ dostupná na: </w:t>
      </w:r>
      <w:r w:rsidRPr="00BD4733">
        <w:rPr>
          <w:rFonts w:ascii="Arial" w:hAnsi="Arial" w:cs="Arial"/>
          <w:i/>
          <w:sz w:val="22"/>
          <w:szCs w:val="22"/>
        </w:rPr>
        <w:t>https://zakazky.usti.cz/profile_display_</w:t>
      </w:r>
      <w:r w:rsidR="0024580E">
        <w:rPr>
          <w:rFonts w:ascii="Arial" w:hAnsi="Arial" w:cs="Arial"/>
          <w:i/>
          <w:sz w:val="22"/>
          <w:szCs w:val="22"/>
        </w:rPr>
        <w:t>30</w:t>
      </w:r>
      <w:r w:rsidR="00F77471">
        <w:rPr>
          <w:rFonts w:ascii="Arial" w:hAnsi="Arial" w:cs="Arial"/>
          <w:i/>
          <w:sz w:val="22"/>
          <w:szCs w:val="22"/>
        </w:rPr>
        <w:t>9</w:t>
      </w:r>
      <w:r w:rsidRPr="00BD4733">
        <w:rPr>
          <w:rFonts w:ascii="Arial" w:hAnsi="Arial" w:cs="Arial"/>
          <w:i/>
          <w:sz w:val="22"/>
          <w:szCs w:val="22"/>
        </w:rPr>
        <w:t>.html</w:t>
      </w:r>
      <w:r>
        <w:rPr>
          <w:rFonts w:ascii="Arial" w:hAnsi="Arial" w:cs="Arial"/>
          <w:i/>
          <w:sz w:val="22"/>
          <w:szCs w:val="22"/>
        </w:rPr>
        <w:t>).</w:t>
      </w:r>
    </w:p>
    <w:p w14:paraId="0F40EB31" w14:textId="77777777" w:rsidR="00730636" w:rsidRPr="00D16BDA" w:rsidRDefault="00730636" w:rsidP="00730636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D16BDA">
        <w:rPr>
          <w:rFonts w:ascii="Arial" w:hAnsi="Arial" w:cs="Arial"/>
          <w:sz w:val="22"/>
          <w:szCs w:val="22"/>
        </w:rPr>
        <w:t xml:space="preserve"> touto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 xml:space="preserve">ou garantuje </w:t>
      </w:r>
      <w:r>
        <w:rPr>
          <w:rFonts w:ascii="Arial" w:hAnsi="Arial" w:cs="Arial"/>
          <w:sz w:val="22"/>
          <w:szCs w:val="22"/>
        </w:rPr>
        <w:t>Kupujícímu</w:t>
      </w:r>
      <w:r w:rsidRPr="00D16BDA">
        <w:rPr>
          <w:rFonts w:ascii="Arial" w:hAnsi="Arial" w:cs="Arial"/>
          <w:sz w:val="22"/>
          <w:szCs w:val="22"/>
        </w:rPr>
        <w:t xml:space="preserve"> splnění zadání Veřejné zakázky a všech z toho vyplývajících podmínek a povinností podle Zadávací dokumentace. Tato garance je nadřazena ostatním podmínkám a garancím uvedeným v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ě. Pro vyloučení jakýchkoliv pochybností to znamená, že:</w:t>
      </w:r>
    </w:p>
    <w:p w14:paraId="488B76A4" w14:textId="77777777" w:rsidR="00730636" w:rsidRPr="00D16BDA" w:rsidRDefault="00730636" w:rsidP="00730636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v případě jakékoliv nejistoty ohledně výkladu ustanovení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 budou tato ustanovení vykládána tak, aby v co nejširší míře zohledňovala účel Veřejné zakázky vyjádřený v Zadávací dokumentaci,</w:t>
      </w:r>
    </w:p>
    <w:p w14:paraId="29534221" w14:textId="77777777" w:rsidR="00730636" w:rsidRPr="00D16BDA" w:rsidRDefault="00730636" w:rsidP="00730636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v případě chybějících ustanovení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 budou použita dostatečně konkrétní ustanovení Zadávací dokumentace.</w:t>
      </w:r>
    </w:p>
    <w:p w14:paraId="38A27872" w14:textId="1EAA5813" w:rsidR="00730636" w:rsidRPr="008A1825" w:rsidRDefault="00730636" w:rsidP="008A1825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D16BDA">
        <w:rPr>
          <w:rFonts w:ascii="Arial" w:hAnsi="Arial" w:cs="Arial"/>
          <w:sz w:val="22"/>
          <w:szCs w:val="22"/>
        </w:rPr>
        <w:t xml:space="preserve"> je vázán svou nabídkou předloženou </w:t>
      </w:r>
      <w:r>
        <w:rPr>
          <w:rFonts w:ascii="Arial" w:hAnsi="Arial" w:cs="Arial"/>
          <w:sz w:val="22"/>
          <w:szCs w:val="22"/>
        </w:rPr>
        <w:t>Kupujícím</w:t>
      </w:r>
      <w:r w:rsidRPr="00D16BDA">
        <w:rPr>
          <w:rFonts w:ascii="Arial" w:hAnsi="Arial" w:cs="Arial"/>
          <w:sz w:val="22"/>
          <w:szCs w:val="22"/>
        </w:rPr>
        <w:t xml:space="preserve">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 použije subsidiárně.</w:t>
      </w:r>
    </w:p>
    <w:p w14:paraId="4BF3739F" w14:textId="47E2D5B8" w:rsidR="00730636" w:rsidRPr="00070319" w:rsidRDefault="00730636" w:rsidP="00F95B33">
      <w:pPr>
        <w:spacing w:before="6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 xml:space="preserve">. Předmět </w:t>
      </w:r>
      <w:r>
        <w:rPr>
          <w:rFonts w:ascii="Arial" w:hAnsi="Arial" w:cs="Arial"/>
          <w:b/>
          <w:sz w:val="22"/>
          <w:szCs w:val="22"/>
        </w:rPr>
        <w:t>Smlouv</w:t>
      </w:r>
      <w:r w:rsidRPr="00070319">
        <w:rPr>
          <w:rFonts w:ascii="Arial" w:hAnsi="Arial" w:cs="Arial"/>
          <w:b/>
          <w:sz w:val="22"/>
          <w:szCs w:val="22"/>
        </w:rPr>
        <w:t>y</w:t>
      </w:r>
    </w:p>
    <w:p w14:paraId="55A77C2B" w14:textId="58758665" w:rsidR="00730636" w:rsidRPr="004660B0" w:rsidRDefault="00730636" w:rsidP="00730636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sz w:val="22"/>
          <w:szCs w:val="22"/>
          <w:lang w:eastAsia="en-US"/>
        </w:rPr>
        <w:t xml:space="preserve">Předmětem Smlouvy je </w:t>
      </w:r>
      <w:r w:rsidR="004660B0" w:rsidRPr="004660B0">
        <w:rPr>
          <w:rFonts w:ascii="Arial" w:eastAsia="Calibri" w:hAnsi="Arial" w:cs="Arial"/>
          <w:sz w:val="22"/>
          <w:szCs w:val="22"/>
          <w:lang w:eastAsia="en-US"/>
        </w:rPr>
        <w:t>dodání svahové robotické sekačky na trávu</w:t>
      </w:r>
      <w:r w:rsidR="00DD6A9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4660B0" w:rsidRPr="004660B0">
        <w:rPr>
          <w:rFonts w:ascii="Arial" w:eastAsia="Calibri" w:hAnsi="Arial" w:cs="Arial"/>
          <w:sz w:val="22"/>
          <w:szCs w:val="22"/>
          <w:lang w:eastAsia="en-US"/>
        </w:rPr>
        <w:t>vč</w:t>
      </w:r>
      <w:r w:rsidR="008D2EE9">
        <w:rPr>
          <w:rFonts w:ascii="Arial" w:eastAsia="Calibri" w:hAnsi="Arial" w:cs="Arial"/>
          <w:sz w:val="22"/>
          <w:szCs w:val="22"/>
          <w:lang w:eastAsia="en-US"/>
        </w:rPr>
        <w:t>etně</w:t>
      </w:r>
      <w:r w:rsidR="004660B0" w:rsidRPr="004660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3614A">
        <w:rPr>
          <w:rFonts w:ascii="Arial" w:eastAsia="Calibri" w:hAnsi="Arial" w:cs="Arial"/>
          <w:sz w:val="22"/>
          <w:szCs w:val="22"/>
          <w:lang w:eastAsia="en-US"/>
        </w:rPr>
        <w:t xml:space="preserve">baterie a nabíječky, </w:t>
      </w:r>
      <w:r w:rsidR="004660B0" w:rsidRPr="004660B0">
        <w:rPr>
          <w:rFonts w:ascii="Arial" w:eastAsia="Calibri" w:hAnsi="Arial" w:cs="Arial"/>
          <w:sz w:val="22"/>
          <w:szCs w:val="22"/>
          <w:lang w:eastAsia="en-US"/>
        </w:rPr>
        <w:t>doprav</w:t>
      </w:r>
      <w:r w:rsidR="00DD6A99">
        <w:rPr>
          <w:rFonts w:ascii="Arial" w:eastAsia="Calibri" w:hAnsi="Arial" w:cs="Arial"/>
          <w:sz w:val="22"/>
          <w:szCs w:val="22"/>
          <w:lang w:eastAsia="en-US"/>
        </w:rPr>
        <w:t>y</w:t>
      </w:r>
      <w:r w:rsidR="004660B0" w:rsidRPr="004660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D2EE9">
        <w:rPr>
          <w:rFonts w:ascii="Arial" w:hAnsi="Arial" w:cs="Arial"/>
          <w:sz w:val="22"/>
        </w:rPr>
        <w:t xml:space="preserve">a </w:t>
      </w:r>
      <w:r w:rsidR="00C47D3A" w:rsidRPr="00AE6502">
        <w:rPr>
          <w:rFonts w:ascii="Arial" w:hAnsi="Arial" w:cs="Arial"/>
          <w:sz w:val="22"/>
        </w:rPr>
        <w:t>poskytnutí záruky a záručního servisu</w:t>
      </w:r>
      <w:r w:rsidR="00C47D3A">
        <w:rPr>
          <w:rFonts w:ascii="Arial" w:hAnsi="Arial" w:cs="Arial"/>
          <w:sz w:val="22"/>
        </w:rPr>
        <w:t xml:space="preserve"> </w:t>
      </w:r>
      <w:r w:rsidR="00653081" w:rsidRPr="004660B0">
        <w:rPr>
          <w:rFonts w:ascii="Arial" w:eastAsia="Calibri" w:hAnsi="Arial" w:cs="Arial"/>
          <w:sz w:val="22"/>
          <w:szCs w:val="22"/>
          <w:lang w:eastAsia="en-US"/>
        </w:rPr>
        <w:t>Prodávajícím</w:t>
      </w:r>
      <w:r w:rsidR="00DD6A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D6A99" w:rsidRPr="004660B0">
        <w:rPr>
          <w:rFonts w:ascii="Arial" w:eastAsia="Calibri" w:hAnsi="Arial" w:cs="Arial"/>
          <w:sz w:val="22"/>
          <w:szCs w:val="22"/>
          <w:lang w:eastAsia="en-US"/>
        </w:rPr>
        <w:t>(dále jen „</w:t>
      </w:r>
      <w:r w:rsidR="00DD6A99" w:rsidRPr="004660B0">
        <w:rPr>
          <w:rFonts w:ascii="Arial" w:eastAsia="Calibri" w:hAnsi="Arial" w:cs="Arial"/>
          <w:b/>
          <w:sz w:val="22"/>
          <w:szCs w:val="22"/>
          <w:lang w:eastAsia="en-US"/>
        </w:rPr>
        <w:t>Zboží</w:t>
      </w:r>
      <w:r w:rsidR="00DD6A99" w:rsidRPr="004660B0">
        <w:rPr>
          <w:rFonts w:ascii="Arial" w:eastAsia="Calibri" w:hAnsi="Arial" w:cs="Arial"/>
          <w:sz w:val="22"/>
          <w:szCs w:val="22"/>
          <w:lang w:eastAsia="en-US"/>
        </w:rPr>
        <w:t>“)</w:t>
      </w:r>
      <w:r w:rsidR="00DD6A9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5535C8F" w14:textId="3865849C" w:rsidR="00730636" w:rsidRPr="004660B0" w:rsidRDefault="00A72FCA" w:rsidP="008D2EE9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sz w:val="22"/>
          <w:szCs w:val="22"/>
          <w:lang w:eastAsia="en-US"/>
        </w:rPr>
        <w:t xml:space="preserve">Zboží Prodávající dodá </w:t>
      </w:r>
      <w:r w:rsidR="00CD29EF">
        <w:rPr>
          <w:rFonts w:ascii="Arial" w:eastAsia="Calibri" w:hAnsi="Arial" w:cs="Arial"/>
          <w:sz w:val="22"/>
          <w:szCs w:val="22"/>
          <w:lang w:eastAsia="en-US"/>
        </w:rPr>
        <w:t>vč</w:t>
      </w:r>
      <w:r w:rsidR="008D2EE9">
        <w:rPr>
          <w:rFonts w:ascii="Arial" w:eastAsia="Calibri" w:hAnsi="Arial" w:cs="Arial"/>
          <w:sz w:val="22"/>
          <w:szCs w:val="22"/>
          <w:lang w:eastAsia="en-US"/>
        </w:rPr>
        <w:t>etně</w:t>
      </w:r>
      <w:r w:rsidR="00CD29EF">
        <w:rPr>
          <w:rFonts w:ascii="Arial" w:eastAsia="Calibri" w:hAnsi="Arial" w:cs="Arial"/>
          <w:sz w:val="22"/>
          <w:szCs w:val="22"/>
          <w:lang w:eastAsia="en-US"/>
        </w:rPr>
        <w:t xml:space="preserve"> baterie a nabíječky a </w:t>
      </w:r>
      <w:r w:rsidRPr="004660B0">
        <w:rPr>
          <w:rFonts w:ascii="Arial" w:eastAsia="Calibri" w:hAnsi="Arial" w:cs="Arial"/>
          <w:sz w:val="22"/>
          <w:szCs w:val="22"/>
          <w:lang w:eastAsia="en-US"/>
        </w:rPr>
        <w:t>v souladu s těmito technickými</w:t>
      </w:r>
      <w:r w:rsidR="008D2EE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660B0">
        <w:rPr>
          <w:rFonts w:ascii="Arial" w:eastAsia="Calibri" w:hAnsi="Arial" w:cs="Arial"/>
          <w:sz w:val="22"/>
          <w:szCs w:val="22"/>
          <w:lang w:eastAsia="en-US"/>
        </w:rPr>
        <w:t>parametry:</w:t>
      </w:r>
    </w:p>
    <w:p w14:paraId="65FE3DB7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1" w:name="_Hlk181608850"/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hlavní nosič s pohonem všech kol</w:t>
      </w:r>
    </w:p>
    <w:p w14:paraId="659274B6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kola s terénním vzorkem</w:t>
      </w:r>
    </w:p>
    <w:p w14:paraId="3E946526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zavěšení pracovního zařízení v přední části</w:t>
      </w:r>
    </w:p>
    <w:p w14:paraId="5DF94662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plně elektrický pohon pomocí akumulátorové jednotky</w:t>
      </w:r>
    </w:p>
    <w:p w14:paraId="3F0E06CD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možnost výměny akumulátorové jednotky bez použití nářadí</w:t>
      </w:r>
    </w:p>
    <w:p w14:paraId="1827C137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kapacita akumulátoru 120 nebo 150 </w:t>
      </w:r>
      <w:proofErr w:type="spellStart"/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Ah</w:t>
      </w:r>
      <w:proofErr w:type="spellEnd"/>
    </w:p>
    <w:p w14:paraId="482C0D2F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výška stroje do 55 cm</w:t>
      </w:r>
    </w:p>
    <w:p w14:paraId="5D02925F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nulový poloměr otáčení stroje</w:t>
      </w:r>
    </w:p>
    <w:p w14:paraId="46B63F99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svahová dostupnost až 45° bez navijáku</w:t>
      </w:r>
    </w:p>
    <w:p w14:paraId="58B29870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dálkové radiové ovládání stroje</w:t>
      </w:r>
    </w:p>
    <w:p w14:paraId="568EE1F2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telemetrický systém pro vzdálenou kontrolu a diagnostiku</w:t>
      </w:r>
    </w:p>
    <w:p w14:paraId="427ED1E9" w14:textId="678CF98E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nabíjecí agregát </w:t>
      </w:r>
      <w:r w:rsidR="00777545" w:rsidRPr="004660B0">
        <w:rPr>
          <w:rFonts w:ascii="Arial" w:eastAsia="Calibri" w:hAnsi="Arial" w:cs="Arial"/>
          <w:bCs/>
          <w:sz w:val="22"/>
          <w:szCs w:val="22"/>
          <w:lang w:eastAsia="en-US"/>
        </w:rPr>
        <w:t>25 A</w:t>
      </w: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/</w:t>
      </w:r>
      <w:r w:rsidR="00777545" w:rsidRPr="004660B0">
        <w:rPr>
          <w:rFonts w:ascii="Arial" w:eastAsia="Calibri" w:hAnsi="Arial" w:cs="Arial"/>
          <w:bCs/>
          <w:sz w:val="22"/>
          <w:szCs w:val="22"/>
          <w:lang w:eastAsia="en-US"/>
        </w:rPr>
        <w:t>230 V</w:t>
      </w:r>
    </w:p>
    <w:p w14:paraId="1647BF0C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záběr sečení min 120 cm</w:t>
      </w:r>
    </w:p>
    <w:p w14:paraId="5978FC4F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výška sečení min 6-14 cm </w:t>
      </w:r>
    </w:p>
    <w:p w14:paraId="11745172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zadní výhoz </w:t>
      </w:r>
    </w:p>
    <w:p w14:paraId="366547B9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složené žací nože – pevný nůž se dvěma výkyvnými noži </w:t>
      </w:r>
    </w:p>
    <w:p w14:paraId="667D5EB8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 xml:space="preserve">- záruka na stroj 24 měsíců </w:t>
      </w:r>
    </w:p>
    <w:p w14:paraId="79AC43CE" w14:textId="77777777" w:rsidR="004660B0" w:rsidRPr="004660B0" w:rsidRDefault="004660B0" w:rsidP="004660B0">
      <w:pPr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0B0">
        <w:rPr>
          <w:rFonts w:ascii="Arial" w:eastAsia="Calibri" w:hAnsi="Arial" w:cs="Arial"/>
          <w:bCs/>
          <w:sz w:val="22"/>
          <w:szCs w:val="22"/>
          <w:lang w:eastAsia="en-US"/>
        </w:rPr>
        <w:t>- záruka na baterii 36 měsíců</w:t>
      </w:r>
    </w:p>
    <w:bookmarkEnd w:id="1"/>
    <w:p w14:paraId="689ACB42" w14:textId="73E4ACCE" w:rsidR="00A72FCA" w:rsidRPr="00534B04" w:rsidRDefault="00A72FCA" w:rsidP="00A72FCA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4B04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dodat Zboží dle pokynů </w:t>
      </w:r>
      <w:r w:rsidR="000C429C" w:rsidRPr="00534B0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>upujícího, poskytnout záruk</w:t>
      </w:r>
      <w:r w:rsidR="00177936" w:rsidRPr="00534B04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>, a převést vlastnick</w:t>
      </w:r>
      <w:r w:rsidR="00177936" w:rsidRPr="00534B04">
        <w:rPr>
          <w:rFonts w:ascii="Arial" w:eastAsia="Calibri" w:hAnsi="Arial" w:cs="Arial"/>
          <w:sz w:val="22"/>
          <w:szCs w:val="22"/>
          <w:lang w:eastAsia="en-US"/>
        </w:rPr>
        <w:t>é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 xml:space="preserve"> práv</w:t>
      </w:r>
      <w:r w:rsidR="00177936" w:rsidRPr="00534B04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 xml:space="preserve"> k tomuto Zboží na </w:t>
      </w:r>
      <w:r w:rsidR="000C429C" w:rsidRPr="00534B0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>upujícího.</w:t>
      </w:r>
    </w:p>
    <w:p w14:paraId="14D9E541" w14:textId="1BD52DDA" w:rsidR="00637EFE" w:rsidRPr="00534B04" w:rsidRDefault="00637EFE" w:rsidP="00637EFE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4B04">
        <w:rPr>
          <w:rFonts w:ascii="Arial" w:eastAsia="Calibri" w:hAnsi="Arial" w:cs="Arial"/>
          <w:sz w:val="22"/>
          <w:szCs w:val="22"/>
          <w:lang w:eastAsia="en-US"/>
        </w:rPr>
        <w:t xml:space="preserve">Prodávající je povinen </w:t>
      </w:r>
      <w:r w:rsidR="000C429C" w:rsidRPr="00534B0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 xml:space="preserve">upujícímu předat se Zbožím dodací list, záruční list, technickou dokumentaci a související dokumentaci </w:t>
      </w:r>
      <w:r w:rsidR="00177936" w:rsidRPr="00534B04">
        <w:rPr>
          <w:rFonts w:ascii="Arial" w:eastAsia="Calibri" w:hAnsi="Arial" w:cs="Arial"/>
          <w:sz w:val="22"/>
          <w:szCs w:val="22"/>
          <w:lang w:eastAsia="en-US"/>
        </w:rPr>
        <w:t xml:space="preserve">(v českém jazyce) </w:t>
      </w:r>
      <w:r w:rsidRPr="00534B04">
        <w:rPr>
          <w:rFonts w:ascii="Arial" w:eastAsia="Calibri" w:hAnsi="Arial" w:cs="Arial"/>
          <w:sz w:val="22"/>
          <w:szCs w:val="22"/>
          <w:lang w:eastAsia="en-US"/>
        </w:rPr>
        <w:t>v rozsahu poskytovaném výrobcem.</w:t>
      </w:r>
    </w:p>
    <w:p w14:paraId="097402B3" w14:textId="344B5ACA" w:rsidR="00637EFE" w:rsidRPr="00534B04" w:rsidRDefault="00637EFE" w:rsidP="00637EFE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</w:rPr>
      </w:pPr>
      <w:r w:rsidRPr="00534B04">
        <w:rPr>
          <w:rFonts w:ascii="Arial" w:hAnsi="Arial" w:cs="Arial"/>
          <w:sz w:val="22"/>
        </w:rPr>
        <w:t xml:space="preserve">Kupující se touto Smlouvou zavazuje převzít Zboží za podmínek touto Smlouvou sjednaných a uhradit smluvní cenu. </w:t>
      </w:r>
    </w:p>
    <w:p w14:paraId="68D10021" w14:textId="4886F60D" w:rsidR="00637EFE" w:rsidRDefault="00637EFE" w:rsidP="00637EFE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4"/>
          <w:lang w:eastAsia="en-US"/>
        </w:rPr>
      </w:pPr>
      <w:r w:rsidRPr="008C267D">
        <w:rPr>
          <w:rFonts w:ascii="Arial" w:hAnsi="Arial" w:cs="Arial"/>
          <w:sz w:val="22"/>
          <w:szCs w:val="24"/>
          <w:lang w:eastAsia="en-US"/>
        </w:rPr>
        <w:t>Prodávající se zavazuje dodat Zboží nové, nepoškozené a nepoužívané.</w:t>
      </w:r>
    </w:p>
    <w:p w14:paraId="0FCB8139" w14:textId="2C4E0DDB" w:rsidR="00E3614A" w:rsidRPr="00E3614A" w:rsidRDefault="00E3614A" w:rsidP="00E3614A">
      <w:pPr>
        <w:pStyle w:val="Odstavecseseznamem"/>
        <w:numPr>
          <w:ilvl w:val="0"/>
          <w:numId w:val="20"/>
        </w:numPr>
        <w:spacing w:before="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Prodávající</w:t>
      </w:r>
      <w:r w:rsidRPr="00E3614A">
        <w:rPr>
          <w:rFonts w:ascii="Arial" w:eastAsia="Calibri" w:hAnsi="Arial" w:cs="Arial"/>
          <w:sz w:val="22"/>
          <w:szCs w:val="22"/>
          <w:lang w:eastAsia="en-US"/>
        </w:rPr>
        <w:t xml:space="preserve"> při předání </w:t>
      </w:r>
      <w:r>
        <w:rPr>
          <w:rFonts w:ascii="Arial" w:eastAsia="Calibri" w:hAnsi="Arial" w:cs="Arial"/>
          <w:sz w:val="22"/>
          <w:szCs w:val="22"/>
          <w:lang w:eastAsia="en-US"/>
        </w:rPr>
        <w:t>Zboží</w:t>
      </w:r>
      <w:r w:rsidRPr="00E361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pro</w:t>
      </w:r>
      <w:r w:rsidRPr="00E3614A">
        <w:rPr>
          <w:rFonts w:ascii="Arial" w:eastAsia="Calibri" w:hAnsi="Arial" w:cs="Arial"/>
          <w:sz w:val="22"/>
          <w:szCs w:val="22"/>
          <w:lang w:eastAsia="en-US"/>
        </w:rPr>
        <w:t>školí obsluhu.</w:t>
      </w:r>
    </w:p>
    <w:p w14:paraId="1FE2562C" w14:textId="196500E4" w:rsidR="00637EFE" w:rsidRPr="008C267D" w:rsidRDefault="00637EFE" w:rsidP="00637EFE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4"/>
          <w:lang w:eastAsia="en-US"/>
        </w:rPr>
      </w:pPr>
      <w:r w:rsidRPr="008C267D">
        <w:rPr>
          <w:rFonts w:ascii="Arial" w:hAnsi="Arial" w:cs="Arial"/>
          <w:sz w:val="22"/>
          <w:szCs w:val="24"/>
          <w:lang w:eastAsia="en-US"/>
        </w:rPr>
        <w:t xml:space="preserve">Součástí dodávky je rovněž doprava do místa plnění </w:t>
      </w:r>
      <w:r w:rsidR="00177936" w:rsidRPr="008C267D">
        <w:rPr>
          <w:rFonts w:ascii="Arial" w:hAnsi="Arial" w:cs="Arial"/>
          <w:sz w:val="22"/>
          <w:szCs w:val="24"/>
          <w:lang w:eastAsia="en-US"/>
        </w:rPr>
        <w:t>a záruční servis, jenž bude Prodávající poskytovat po celou záruční dobu.</w:t>
      </w:r>
      <w:r w:rsidRPr="008C267D">
        <w:rPr>
          <w:rFonts w:ascii="Arial" w:hAnsi="Arial" w:cs="Arial"/>
          <w:sz w:val="22"/>
          <w:szCs w:val="24"/>
          <w:lang w:eastAsia="en-US"/>
        </w:rPr>
        <w:t xml:space="preserve"> </w:t>
      </w:r>
    </w:p>
    <w:p w14:paraId="34DD5B54" w14:textId="575E82AE" w:rsidR="00730636" w:rsidRDefault="00730636" w:rsidP="00730636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 Místo a doba plnění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0763FE6A" w14:textId="5832D72A" w:rsidR="0090477A" w:rsidRPr="0090477A" w:rsidRDefault="0090477A" w:rsidP="0090477A">
      <w:pPr>
        <w:pStyle w:val="Zkladntext2"/>
        <w:numPr>
          <w:ilvl w:val="0"/>
          <w:numId w:val="15"/>
        </w:numPr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Zboží dle čl. III. </w:t>
      </w:r>
      <w:r w:rsidRPr="0090477A">
        <w:rPr>
          <w:rFonts w:ascii="Arial" w:hAnsi="Arial" w:cs="Arial"/>
          <w:sz w:val="22"/>
          <w:szCs w:val="22"/>
        </w:rPr>
        <w:t>této Smlouvy bude Kupujícímu dodáno a předáno dle této Smlouvy</w:t>
      </w:r>
      <w:r>
        <w:rPr>
          <w:rFonts w:ascii="Arial" w:hAnsi="Arial" w:cs="Arial"/>
          <w:sz w:val="22"/>
          <w:szCs w:val="22"/>
        </w:rPr>
        <w:t xml:space="preserve"> nejpozději </w:t>
      </w:r>
      <w:r w:rsidRPr="00A42DC1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60 dnů od nabytí účinnosti </w:t>
      </w:r>
      <w:r w:rsidR="00DD6A99">
        <w:rPr>
          <w:rFonts w:ascii="Arial" w:hAnsi="Arial" w:cs="Arial"/>
          <w:b/>
          <w:sz w:val="22"/>
          <w:szCs w:val="22"/>
        </w:rPr>
        <w:t xml:space="preserve">této </w:t>
      </w:r>
      <w:r>
        <w:rPr>
          <w:rFonts w:ascii="Arial" w:hAnsi="Arial" w:cs="Arial"/>
          <w:b/>
          <w:sz w:val="22"/>
          <w:szCs w:val="22"/>
        </w:rPr>
        <w:t>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18E8D9A" w14:textId="2DFB8158" w:rsidR="00893BA5" w:rsidRDefault="00A42DC1" w:rsidP="00893BA5">
      <w:pPr>
        <w:pStyle w:val="Zkladntext2"/>
        <w:numPr>
          <w:ilvl w:val="0"/>
          <w:numId w:val="15"/>
        </w:numPr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  <w:r w:rsidRPr="00A42DC1">
        <w:rPr>
          <w:rFonts w:ascii="Arial" w:hAnsi="Arial" w:cs="Arial"/>
          <w:sz w:val="22"/>
          <w:szCs w:val="22"/>
        </w:rPr>
        <w:t xml:space="preserve">Prodávající se zavazuje dodat Zboží do místa </w:t>
      </w:r>
      <w:proofErr w:type="gramStart"/>
      <w:r w:rsidRPr="00A42DC1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 xml:space="preserve">- </w:t>
      </w:r>
      <w:r w:rsidR="00893BA5">
        <w:rPr>
          <w:rFonts w:ascii="Arial" w:hAnsi="Arial" w:cs="Arial"/>
          <w:sz w:val="22"/>
          <w:szCs w:val="22"/>
        </w:rPr>
        <w:t>Plavecký</w:t>
      </w:r>
      <w:proofErr w:type="gramEnd"/>
      <w:r w:rsidR="00893BA5">
        <w:rPr>
          <w:rFonts w:ascii="Arial" w:hAnsi="Arial" w:cs="Arial"/>
          <w:sz w:val="22"/>
          <w:szCs w:val="22"/>
        </w:rPr>
        <w:t xml:space="preserve"> areál Klíše – objekt na adrese U Koupaliště 575/11, 400 01 Ústí nad Labem.</w:t>
      </w:r>
    </w:p>
    <w:p w14:paraId="3AE5892F" w14:textId="77777777" w:rsidR="00256EEC" w:rsidRDefault="00730636" w:rsidP="00256EEC">
      <w:pPr>
        <w:pStyle w:val="Zkladntext2"/>
        <w:numPr>
          <w:ilvl w:val="0"/>
          <w:numId w:val="15"/>
        </w:numPr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  <w:r w:rsidRPr="00256EEC">
        <w:rPr>
          <w:rFonts w:ascii="Arial" w:hAnsi="Arial" w:cs="Arial"/>
          <w:sz w:val="22"/>
        </w:rPr>
        <w:t xml:space="preserve">Prodávající je povinen elektronicky nebo telefonicky oznámit Kupujícímu nejpozději </w:t>
      </w:r>
      <w:r w:rsidR="00D908A3" w:rsidRPr="00256EEC">
        <w:rPr>
          <w:rFonts w:ascii="Arial" w:hAnsi="Arial" w:cs="Arial"/>
          <w:sz w:val="22"/>
        </w:rPr>
        <w:t xml:space="preserve">dva </w:t>
      </w:r>
      <w:r w:rsidRPr="00256EEC">
        <w:rPr>
          <w:rFonts w:ascii="Arial" w:hAnsi="Arial" w:cs="Arial"/>
          <w:sz w:val="22"/>
        </w:rPr>
        <w:t>pracovní dny předem, kdy bude kompletní a funkční Zboží předáno.</w:t>
      </w:r>
    </w:p>
    <w:p w14:paraId="69CCC79E" w14:textId="77777777" w:rsidR="00256EEC" w:rsidRDefault="00730636" w:rsidP="00256EEC">
      <w:pPr>
        <w:pStyle w:val="Zkladntext2"/>
        <w:numPr>
          <w:ilvl w:val="0"/>
          <w:numId w:val="15"/>
        </w:numPr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  <w:r w:rsidRPr="00256EEC">
        <w:rPr>
          <w:rFonts w:ascii="Arial" w:hAnsi="Arial" w:cs="Arial"/>
          <w:sz w:val="22"/>
          <w:szCs w:val="22"/>
        </w:rPr>
        <w:t xml:space="preserve">Předání kompletního Zboží bude provedeno na základě předávacího protokolu. Zboží bude Prodávajícímu dodáno s veškerou originální dokumentací, příslušenstvím a licenčními dokumenty, pokud takové existují, tedy ve formě standardně poskytované primárním výrobcem Zboží, </w:t>
      </w:r>
      <w:r w:rsidRPr="00256EEC">
        <w:rPr>
          <w:rFonts w:ascii="Arial" w:hAnsi="Arial" w:cs="Arial"/>
          <w:bCs/>
          <w:sz w:val="22"/>
          <w:szCs w:val="22"/>
        </w:rPr>
        <w:t xml:space="preserve">návodem na obsluhu. </w:t>
      </w:r>
    </w:p>
    <w:p w14:paraId="31F659B7" w14:textId="01D52A84" w:rsidR="00730636" w:rsidRPr="00256EEC" w:rsidRDefault="00730636" w:rsidP="00256EEC">
      <w:pPr>
        <w:pStyle w:val="Zkladntext2"/>
        <w:numPr>
          <w:ilvl w:val="0"/>
          <w:numId w:val="15"/>
        </w:numPr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  <w:r w:rsidRPr="00256EEC">
        <w:rPr>
          <w:rFonts w:ascii="Arial" w:hAnsi="Arial" w:cs="Arial"/>
          <w:sz w:val="22"/>
          <w:szCs w:val="22"/>
        </w:rPr>
        <w:t>Prodlení Prodávajícího s dodáním kompletního a funkčního Zboží dle této Smlouvy delší jak 10 dnů se považuje za podstatné porušení této Smlouvy.</w:t>
      </w:r>
    </w:p>
    <w:p w14:paraId="5B8054F9" w14:textId="77777777" w:rsidR="00D908A3" w:rsidRPr="009E75E5" w:rsidRDefault="00D908A3" w:rsidP="00730636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22"/>
          <w:szCs w:val="22"/>
        </w:rPr>
      </w:pPr>
    </w:p>
    <w:p w14:paraId="52DCA163" w14:textId="690B5B8A" w:rsidR="00730636" w:rsidRDefault="00730636" w:rsidP="00730636">
      <w:pPr>
        <w:pStyle w:val="Zkladntext2"/>
        <w:tabs>
          <w:tab w:val="left" w:pos="851"/>
        </w:tabs>
        <w:spacing w:before="60" w:after="60"/>
        <w:ind w:left="425"/>
        <w:jc w:val="center"/>
        <w:rPr>
          <w:rFonts w:ascii="Arial" w:hAnsi="Arial" w:cs="Arial"/>
          <w:b/>
          <w:sz w:val="22"/>
          <w:szCs w:val="22"/>
        </w:rPr>
      </w:pPr>
      <w:r w:rsidRPr="00DF038E">
        <w:rPr>
          <w:rFonts w:ascii="Arial" w:hAnsi="Arial" w:cs="Arial"/>
          <w:b/>
          <w:sz w:val="22"/>
          <w:szCs w:val="22"/>
        </w:rPr>
        <w:t>V. Cena a platební podmínky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170E39B9" w14:textId="77777777" w:rsidR="000765D1" w:rsidRPr="00096FEE" w:rsidRDefault="000765D1" w:rsidP="000765D1">
      <w:pPr>
        <w:pStyle w:val="Zkladntext2"/>
        <w:numPr>
          <w:ilvl w:val="0"/>
          <w:numId w:val="14"/>
        </w:numPr>
        <w:tabs>
          <w:tab w:val="left" w:pos="851"/>
        </w:tabs>
        <w:ind w:left="426" w:hanging="426"/>
        <w:rPr>
          <w:rFonts w:ascii="Arial" w:hAnsi="Arial" w:cs="Arial"/>
          <w:b/>
          <w:sz w:val="22"/>
          <w:szCs w:val="22"/>
        </w:rPr>
      </w:pPr>
      <w:bookmarkStart w:id="2" w:name="_Ref357012682"/>
      <w:r w:rsidRPr="00637EFE">
        <w:rPr>
          <w:rFonts w:ascii="Arial" w:hAnsi="Arial" w:cs="Arial"/>
          <w:bCs/>
          <w:sz w:val="22"/>
          <w:szCs w:val="22"/>
        </w:rPr>
        <w:t xml:space="preserve">Kupující se zavazuje zaplatit </w:t>
      </w:r>
      <w:r>
        <w:rPr>
          <w:rFonts w:ascii="Arial" w:hAnsi="Arial" w:cs="Arial"/>
          <w:bCs/>
          <w:sz w:val="22"/>
          <w:szCs w:val="22"/>
        </w:rPr>
        <w:t>P</w:t>
      </w:r>
      <w:r w:rsidRPr="00637EFE">
        <w:rPr>
          <w:rFonts w:ascii="Arial" w:hAnsi="Arial" w:cs="Arial"/>
          <w:bCs/>
          <w:sz w:val="22"/>
          <w:szCs w:val="22"/>
        </w:rPr>
        <w:t xml:space="preserve">rodávajícímu za </w:t>
      </w:r>
      <w:r>
        <w:rPr>
          <w:rFonts w:ascii="Arial" w:hAnsi="Arial" w:cs="Arial"/>
          <w:bCs/>
          <w:sz w:val="22"/>
          <w:szCs w:val="22"/>
        </w:rPr>
        <w:t>Z</w:t>
      </w:r>
      <w:r w:rsidRPr="00637EFE">
        <w:rPr>
          <w:rFonts w:ascii="Arial" w:hAnsi="Arial" w:cs="Arial"/>
          <w:bCs/>
          <w:sz w:val="22"/>
          <w:szCs w:val="22"/>
        </w:rPr>
        <w:t xml:space="preserve">boží v souladu s touto </w:t>
      </w:r>
      <w:r>
        <w:rPr>
          <w:rFonts w:ascii="Arial" w:hAnsi="Arial" w:cs="Arial"/>
          <w:bCs/>
          <w:sz w:val="22"/>
          <w:szCs w:val="22"/>
        </w:rPr>
        <w:t>S</w:t>
      </w:r>
      <w:r w:rsidRPr="00637EFE">
        <w:rPr>
          <w:rFonts w:ascii="Arial" w:hAnsi="Arial" w:cs="Arial"/>
          <w:bCs/>
          <w:sz w:val="22"/>
          <w:szCs w:val="22"/>
        </w:rPr>
        <w:t>mlouvou</w:t>
      </w:r>
      <w:r w:rsidRPr="00637EFE">
        <w:rPr>
          <w:rFonts w:ascii="Arial" w:hAnsi="Arial" w:cs="Arial"/>
          <w:b/>
          <w:sz w:val="22"/>
          <w:szCs w:val="22"/>
        </w:rPr>
        <w:t xml:space="preserve"> </w:t>
      </w:r>
      <w:permStart w:id="22683155" w:edGrp="everyone"/>
      <w:r w:rsidRPr="00637EFE">
        <w:rPr>
          <w:rFonts w:ascii="Arial" w:hAnsi="Arial" w:cs="Arial"/>
          <w:b/>
          <w:sz w:val="22"/>
          <w:szCs w:val="22"/>
        </w:rPr>
        <w:t xml:space="preserve">cenu v celkové výši </w:t>
      </w:r>
      <w:r w:rsidRPr="00096FEE">
        <w:rPr>
          <w:rFonts w:ascii="Arial" w:hAnsi="Arial" w:cs="Arial"/>
          <w:b/>
          <w:sz w:val="22"/>
          <w:szCs w:val="22"/>
        </w:rPr>
        <w:t>…… …</w:t>
      </w:r>
      <w:proofErr w:type="gramStart"/>
      <w:r w:rsidRPr="00096FEE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096FEE">
        <w:rPr>
          <w:rFonts w:ascii="Arial" w:hAnsi="Arial" w:cs="Arial"/>
          <w:b/>
          <w:sz w:val="22"/>
          <w:szCs w:val="22"/>
        </w:rPr>
        <w:t>. (</w:t>
      </w:r>
      <w:r w:rsidRPr="00096FEE">
        <w:rPr>
          <w:rFonts w:ascii="Arial" w:hAnsi="Arial" w:cs="Arial"/>
          <w:b/>
          <w:i/>
          <w:sz w:val="22"/>
          <w:szCs w:val="22"/>
        </w:rPr>
        <w:t>doplní Prodávající</w:t>
      </w:r>
      <w:r w:rsidRPr="00096FEE">
        <w:rPr>
          <w:rFonts w:ascii="Arial" w:hAnsi="Arial" w:cs="Arial"/>
          <w:b/>
          <w:sz w:val="22"/>
          <w:szCs w:val="22"/>
        </w:rPr>
        <w:t>) Kč bez DPH</w:t>
      </w:r>
    </w:p>
    <w:p w14:paraId="17C93E92" w14:textId="1BF166BE" w:rsidR="000765D1" w:rsidRPr="00096FEE" w:rsidRDefault="000765D1" w:rsidP="000765D1">
      <w:pPr>
        <w:pStyle w:val="Zkladntext2"/>
        <w:ind w:left="426"/>
        <w:rPr>
          <w:rFonts w:ascii="Arial" w:hAnsi="Arial" w:cs="Arial"/>
          <w:bCs/>
          <w:sz w:val="22"/>
          <w:szCs w:val="22"/>
        </w:rPr>
      </w:pPr>
      <w:r w:rsidRPr="00096FEE">
        <w:rPr>
          <w:rFonts w:ascii="Arial" w:hAnsi="Arial" w:cs="Arial"/>
          <w:bCs/>
          <w:sz w:val="22"/>
          <w:szCs w:val="22"/>
        </w:rPr>
        <w:t>DPH (</w:t>
      </w:r>
      <w:r w:rsidR="004069FA" w:rsidRPr="00096FEE">
        <w:rPr>
          <w:rFonts w:ascii="Arial" w:hAnsi="Arial" w:cs="Arial"/>
          <w:bCs/>
          <w:sz w:val="22"/>
          <w:szCs w:val="22"/>
        </w:rPr>
        <w:t>21 %</w:t>
      </w:r>
      <w:r w:rsidRPr="00096FEE">
        <w:rPr>
          <w:rFonts w:ascii="Arial" w:hAnsi="Arial" w:cs="Arial"/>
          <w:bCs/>
          <w:sz w:val="22"/>
          <w:szCs w:val="22"/>
        </w:rPr>
        <w:t>) ................................................ (</w:t>
      </w:r>
      <w:r w:rsidRPr="00096FEE">
        <w:rPr>
          <w:rFonts w:ascii="Arial" w:hAnsi="Arial" w:cs="Arial"/>
          <w:bCs/>
          <w:i/>
          <w:sz w:val="22"/>
          <w:szCs w:val="22"/>
        </w:rPr>
        <w:t>doplní Prodávající</w:t>
      </w:r>
      <w:r w:rsidRPr="00096FEE">
        <w:rPr>
          <w:rFonts w:ascii="Arial" w:hAnsi="Arial" w:cs="Arial"/>
          <w:bCs/>
          <w:sz w:val="22"/>
          <w:szCs w:val="22"/>
        </w:rPr>
        <w:t>) Kč</w:t>
      </w:r>
    </w:p>
    <w:p w14:paraId="1E7231E5" w14:textId="77777777" w:rsidR="000765D1" w:rsidRPr="00096FEE" w:rsidRDefault="000765D1" w:rsidP="000765D1">
      <w:pPr>
        <w:pStyle w:val="Zkladntext2"/>
        <w:ind w:left="426"/>
        <w:rPr>
          <w:rFonts w:ascii="Arial" w:hAnsi="Arial" w:cs="Arial"/>
          <w:bCs/>
          <w:sz w:val="22"/>
          <w:szCs w:val="22"/>
        </w:rPr>
      </w:pPr>
      <w:r w:rsidRPr="00096FEE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</w:t>
      </w:r>
    </w:p>
    <w:p w14:paraId="1DF0E347" w14:textId="77777777" w:rsidR="000765D1" w:rsidRPr="00096FEE" w:rsidRDefault="000765D1" w:rsidP="000765D1">
      <w:pPr>
        <w:pStyle w:val="Zkladntext2"/>
        <w:ind w:left="426"/>
        <w:rPr>
          <w:rFonts w:ascii="Arial" w:hAnsi="Arial" w:cs="Arial"/>
          <w:bCs/>
          <w:sz w:val="22"/>
          <w:szCs w:val="22"/>
        </w:rPr>
      </w:pPr>
      <w:r w:rsidRPr="00096FEE">
        <w:rPr>
          <w:rFonts w:ascii="Arial" w:hAnsi="Arial" w:cs="Arial"/>
          <w:bCs/>
          <w:sz w:val="22"/>
          <w:szCs w:val="22"/>
        </w:rPr>
        <w:t>Celková cena včetně DPH …………………………………Kč (</w:t>
      </w:r>
      <w:r w:rsidRPr="00096FEE">
        <w:rPr>
          <w:rFonts w:ascii="Arial" w:hAnsi="Arial" w:cs="Arial"/>
          <w:bCs/>
          <w:i/>
          <w:sz w:val="22"/>
          <w:szCs w:val="22"/>
        </w:rPr>
        <w:t>doplní Prodávající</w:t>
      </w:r>
      <w:r w:rsidRPr="00096FEE">
        <w:rPr>
          <w:rFonts w:ascii="Arial" w:hAnsi="Arial" w:cs="Arial"/>
          <w:bCs/>
          <w:sz w:val="22"/>
          <w:szCs w:val="22"/>
        </w:rPr>
        <w:t>)</w:t>
      </w:r>
    </w:p>
    <w:p w14:paraId="3D4BE067" w14:textId="77777777" w:rsidR="000765D1" w:rsidRPr="00096FEE" w:rsidRDefault="000765D1" w:rsidP="000765D1">
      <w:pPr>
        <w:pStyle w:val="Zkladntext2"/>
        <w:tabs>
          <w:tab w:val="left" w:pos="851"/>
        </w:tabs>
        <w:ind w:left="426"/>
        <w:rPr>
          <w:rFonts w:ascii="Arial" w:hAnsi="Arial" w:cs="Arial"/>
          <w:bCs/>
          <w:sz w:val="22"/>
          <w:szCs w:val="22"/>
        </w:rPr>
      </w:pPr>
      <w:r w:rsidRPr="00096FEE">
        <w:rPr>
          <w:rFonts w:ascii="Arial" w:hAnsi="Arial" w:cs="Arial"/>
          <w:bCs/>
          <w:sz w:val="22"/>
          <w:szCs w:val="22"/>
        </w:rPr>
        <w:t>(slovy ……… ……………</w:t>
      </w:r>
      <w:proofErr w:type="gramStart"/>
      <w:r w:rsidRPr="00096FEE">
        <w:rPr>
          <w:rFonts w:ascii="Arial" w:hAnsi="Arial" w:cs="Arial"/>
          <w:bCs/>
          <w:sz w:val="22"/>
          <w:szCs w:val="22"/>
        </w:rPr>
        <w:t>...(</w:t>
      </w:r>
      <w:proofErr w:type="gramEnd"/>
      <w:r w:rsidRPr="00096FEE">
        <w:rPr>
          <w:rFonts w:ascii="Arial" w:hAnsi="Arial" w:cs="Arial"/>
          <w:bCs/>
          <w:i/>
          <w:sz w:val="22"/>
          <w:szCs w:val="22"/>
        </w:rPr>
        <w:t>doplní Prodávající</w:t>
      </w:r>
      <w:r w:rsidRPr="00096FEE">
        <w:rPr>
          <w:rFonts w:ascii="Arial" w:hAnsi="Arial" w:cs="Arial"/>
          <w:bCs/>
          <w:sz w:val="22"/>
          <w:szCs w:val="22"/>
        </w:rPr>
        <w:t>) korun českých</w:t>
      </w:r>
      <w:proofErr w:type="gramStart"/>
      <w:r w:rsidRPr="00096FEE">
        <w:rPr>
          <w:rFonts w:ascii="Arial" w:hAnsi="Arial" w:cs="Arial"/>
          <w:bCs/>
          <w:sz w:val="22"/>
          <w:szCs w:val="22"/>
        </w:rPr>
        <w:t>).</w:t>
      </w:r>
      <w:permEnd w:id="22683155"/>
      <w:r w:rsidRPr="00096FEE">
        <w:rPr>
          <w:rFonts w:ascii="Arial" w:hAnsi="Arial" w:cs="Arial"/>
          <w:bCs/>
          <w:sz w:val="22"/>
          <w:szCs w:val="22"/>
        </w:rPr>
        <w:t>.</w:t>
      </w:r>
      <w:proofErr w:type="gramEnd"/>
    </w:p>
    <w:p w14:paraId="22EC9F72" w14:textId="77777777" w:rsidR="000765D1" w:rsidRDefault="000765D1" w:rsidP="000765D1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</w:t>
      </w:r>
      <w:r w:rsidRPr="00F9529C">
        <w:rPr>
          <w:rFonts w:ascii="Arial" w:hAnsi="Arial" w:cs="Arial"/>
          <w:sz w:val="22"/>
          <w:szCs w:val="22"/>
        </w:rPr>
        <w:t xml:space="preserve">cena obsahuje veškeré náklady </w:t>
      </w:r>
      <w:r>
        <w:rPr>
          <w:rFonts w:ascii="Arial" w:hAnsi="Arial" w:cs="Arial"/>
          <w:sz w:val="22"/>
          <w:szCs w:val="22"/>
        </w:rPr>
        <w:t>Prodávající</w:t>
      </w:r>
      <w:r w:rsidRPr="00F9529C">
        <w:rPr>
          <w:rFonts w:ascii="Arial" w:hAnsi="Arial" w:cs="Arial"/>
          <w:sz w:val="22"/>
          <w:szCs w:val="22"/>
        </w:rPr>
        <w:t>ho nezbytné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 xml:space="preserve">k řádnému a včasnému dodání </w:t>
      </w:r>
      <w:r>
        <w:rPr>
          <w:rFonts w:ascii="Arial" w:hAnsi="Arial" w:cs="Arial"/>
          <w:sz w:val="22"/>
          <w:szCs w:val="22"/>
        </w:rPr>
        <w:t>Zboží</w:t>
      </w:r>
      <w:r w:rsidRPr="00F9529C">
        <w:rPr>
          <w:rFonts w:ascii="Arial" w:hAnsi="Arial" w:cs="Arial"/>
          <w:sz w:val="22"/>
          <w:szCs w:val="22"/>
        </w:rPr>
        <w:t>. Ce</w:t>
      </w:r>
      <w:r>
        <w:rPr>
          <w:rFonts w:ascii="Arial" w:hAnsi="Arial" w:cs="Arial"/>
          <w:sz w:val="22"/>
          <w:szCs w:val="22"/>
        </w:rPr>
        <w:t>na obsahuje mimo vlastní dodávky</w:t>
      </w:r>
      <w:r w:rsidRPr="00F9529C">
        <w:rPr>
          <w:rFonts w:ascii="Arial" w:hAnsi="Arial" w:cs="Arial"/>
          <w:sz w:val="22"/>
          <w:szCs w:val="22"/>
        </w:rPr>
        <w:t xml:space="preserve"> zejména i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 xml:space="preserve">náklady na dopravu </w:t>
      </w:r>
      <w:r>
        <w:rPr>
          <w:rFonts w:ascii="Arial" w:hAnsi="Arial" w:cs="Arial"/>
          <w:sz w:val="22"/>
          <w:szCs w:val="22"/>
        </w:rPr>
        <w:t>Zboží</w:t>
      </w:r>
      <w:r w:rsidRPr="00F9529C">
        <w:rPr>
          <w:rFonts w:ascii="Arial" w:hAnsi="Arial" w:cs="Arial"/>
          <w:sz w:val="22"/>
          <w:szCs w:val="22"/>
        </w:rPr>
        <w:t xml:space="preserve"> na místo plnění, </w:t>
      </w:r>
      <w:r>
        <w:rPr>
          <w:rFonts w:ascii="Arial" w:hAnsi="Arial" w:cs="Arial"/>
          <w:sz w:val="22"/>
          <w:szCs w:val="22"/>
        </w:rPr>
        <w:t xml:space="preserve">instalaci (montáž), </w:t>
      </w:r>
      <w:r w:rsidRPr="00F9529C">
        <w:rPr>
          <w:rFonts w:ascii="Arial" w:hAnsi="Arial" w:cs="Arial"/>
          <w:sz w:val="22"/>
          <w:szCs w:val="22"/>
        </w:rPr>
        <w:t>pojištění na místo plnění, vlivu změn kurzů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>české měny vůči zahraničním měnám, balného, cla, prohlášení o shodě, recyklačního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>poplatku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>apod.</w:t>
      </w:r>
    </w:p>
    <w:p w14:paraId="6AAD8B96" w14:textId="77777777" w:rsidR="000765D1" w:rsidRDefault="000765D1" w:rsidP="000765D1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F9529C">
        <w:rPr>
          <w:rFonts w:ascii="Arial" w:hAnsi="Arial" w:cs="Arial"/>
          <w:sz w:val="22"/>
          <w:szCs w:val="22"/>
        </w:rPr>
        <w:t>Celková cena obsahuje i předpokládané náklady vzniklé vývojem cen, a to až</w:t>
      </w:r>
      <w:r>
        <w:rPr>
          <w:rFonts w:ascii="Arial" w:hAnsi="Arial" w:cs="Arial"/>
          <w:sz w:val="22"/>
          <w:szCs w:val="22"/>
        </w:rPr>
        <w:t xml:space="preserve"> </w:t>
      </w:r>
      <w:r w:rsidRPr="00F9529C">
        <w:rPr>
          <w:rFonts w:ascii="Arial" w:hAnsi="Arial" w:cs="Arial"/>
          <w:sz w:val="22"/>
          <w:szCs w:val="22"/>
        </w:rPr>
        <w:t xml:space="preserve">do termínu dodání </w:t>
      </w:r>
      <w:r>
        <w:rPr>
          <w:rFonts w:ascii="Arial" w:hAnsi="Arial" w:cs="Arial"/>
          <w:sz w:val="22"/>
          <w:szCs w:val="22"/>
        </w:rPr>
        <w:t xml:space="preserve">Zboží </w:t>
      </w:r>
      <w:r w:rsidRPr="00F9529C">
        <w:rPr>
          <w:rFonts w:ascii="Arial" w:hAnsi="Arial" w:cs="Arial"/>
          <w:sz w:val="22"/>
          <w:szCs w:val="22"/>
        </w:rPr>
        <w:t xml:space="preserve">sjednaného ve </w:t>
      </w:r>
      <w:r>
        <w:rPr>
          <w:rFonts w:ascii="Arial" w:hAnsi="Arial" w:cs="Arial"/>
          <w:sz w:val="22"/>
          <w:szCs w:val="22"/>
        </w:rPr>
        <w:t>Smlouv</w:t>
      </w:r>
      <w:r w:rsidRPr="00F9529C">
        <w:rPr>
          <w:rFonts w:ascii="Arial" w:hAnsi="Arial" w:cs="Arial"/>
          <w:sz w:val="22"/>
          <w:szCs w:val="22"/>
        </w:rPr>
        <w:t>ě.</w:t>
      </w:r>
    </w:p>
    <w:p w14:paraId="1ED0FC05" w14:textId="77777777" w:rsidR="000765D1" w:rsidRPr="00E31F3C" w:rsidRDefault="000765D1" w:rsidP="000765D1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E31F3C">
        <w:rPr>
          <w:rFonts w:ascii="Arial" w:hAnsi="Arial" w:cs="Arial"/>
          <w:sz w:val="22"/>
          <w:szCs w:val="22"/>
        </w:rPr>
        <w:t xml:space="preserve"> uhradí cenu </w:t>
      </w:r>
      <w:r>
        <w:rPr>
          <w:rFonts w:ascii="Arial" w:hAnsi="Arial" w:cs="Arial"/>
          <w:sz w:val="22"/>
          <w:szCs w:val="22"/>
        </w:rPr>
        <w:t>Zboží</w:t>
      </w:r>
      <w:r w:rsidRPr="00E31F3C">
        <w:rPr>
          <w:rFonts w:ascii="Arial" w:hAnsi="Arial" w:cs="Arial"/>
          <w:sz w:val="22"/>
          <w:szCs w:val="22"/>
        </w:rPr>
        <w:t xml:space="preserve"> po dodání </w:t>
      </w:r>
      <w:r>
        <w:rPr>
          <w:rFonts w:ascii="Arial" w:hAnsi="Arial" w:cs="Arial"/>
          <w:sz w:val="22"/>
          <w:szCs w:val="22"/>
        </w:rPr>
        <w:t>Zboží</w:t>
      </w:r>
      <w:r w:rsidRPr="00E31F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Prodávající</w:t>
      </w:r>
      <w:r w:rsidRPr="00E31F3C">
        <w:rPr>
          <w:rFonts w:ascii="Arial" w:hAnsi="Arial" w:cs="Arial"/>
          <w:sz w:val="22"/>
          <w:szCs w:val="22"/>
        </w:rPr>
        <w:t xml:space="preserve">m a převzetím </w:t>
      </w:r>
      <w:r>
        <w:rPr>
          <w:rFonts w:ascii="Arial" w:hAnsi="Arial" w:cs="Arial"/>
          <w:sz w:val="22"/>
          <w:szCs w:val="22"/>
        </w:rPr>
        <w:t>Zboží</w:t>
      </w:r>
      <w:r w:rsidRPr="00E31F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</w:t>
      </w:r>
      <w:r w:rsidRPr="00E31F3C">
        <w:rPr>
          <w:rFonts w:ascii="Arial" w:hAnsi="Arial" w:cs="Arial"/>
          <w:sz w:val="22"/>
          <w:szCs w:val="22"/>
        </w:rPr>
        <w:t>m na základě předávacího protokolu a vystavené faktury.</w:t>
      </w:r>
    </w:p>
    <w:p w14:paraId="635F934E" w14:textId="77777777" w:rsidR="00027F2A" w:rsidRDefault="000765D1" w:rsidP="00027F2A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54C64">
        <w:rPr>
          <w:rFonts w:ascii="Arial" w:hAnsi="Arial" w:cs="Arial"/>
          <w:sz w:val="22"/>
          <w:szCs w:val="22"/>
        </w:rPr>
        <w:t>Celková cena je cenou nejvýše přípustnou a může být změněna pouze, pokud po podpisu Smlouvy a před termínem dodání Zboží dojde ke změnám sazeb DPH. Obě strany následně dohodnou změnu sjednané ceny písemnou formou dodatku ke Smlouvě.</w:t>
      </w:r>
      <w:bookmarkEnd w:id="2"/>
    </w:p>
    <w:p w14:paraId="7877AB82" w14:textId="410EB802" w:rsidR="00B9721B" w:rsidRPr="004B6566" w:rsidRDefault="00B9721B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4B6566">
        <w:rPr>
          <w:rFonts w:ascii="Arial" w:hAnsi="Arial" w:cs="Arial"/>
          <w:sz w:val="22"/>
          <w:szCs w:val="22"/>
        </w:rPr>
        <w:t>Cena za provedení Díla je splatná na základě daňového dokladu (faktury) vystavené Zhotovitelem a doručené e-mailem na adresu mestske.sluzby@msul.cz.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B6566">
        <w:rPr>
          <w:rFonts w:ascii="Arial" w:hAnsi="Arial" w:cs="Arial"/>
          <w:b/>
          <w:sz w:val="22"/>
          <w:szCs w:val="22"/>
        </w:rPr>
        <w:t>ZDPH</w:t>
      </w:r>
      <w:r w:rsidRPr="004B6566">
        <w:rPr>
          <w:rFonts w:ascii="Arial" w:hAnsi="Arial" w:cs="Arial"/>
          <w:sz w:val="22"/>
          <w:szCs w:val="22"/>
        </w:rPr>
        <w:t>“) a zákona č. 563/1991 Sb., o účetnictví, ve znění pozdějších předpisů (dále jen „</w:t>
      </w:r>
      <w:r w:rsidRPr="004B6566">
        <w:rPr>
          <w:rFonts w:ascii="Arial" w:hAnsi="Arial" w:cs="Arial"/>
          <w:b/>
          <w:sz w:val="22"/>
          <w:szCs w:val="22"/>
        </w:rPr>
        <w:t>ZOÚ</w:t>
      </w:r>
      <w:r w:rsidRPr="004B6566">
        <w:rPr>
          <w:rFonts w:ascii="Arial" w:hAnsi="Arial" w:cs="Arial"/>
          <w:sz w:val="22"/>
          <w:szCs w:val="22"/>
        </w:rPr>
        <w:t xml:space="preserve">“). </w:t>
      </w:r>
    </w:p>
    <w:p w14:paraId="663E17EB" w14:textId="29FAAC7F" w:rsidR="002E5422" w:rsidRPr="00256EEC" w:rsidRDefault="002E5422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256EEC">
        <w:rPr>
          <w:rFonts w:ascii="Arial" w:hAnsi="Arial" w:cs="Arial"/>
          <w:sz w:val="22"/>
          <w:szCs w:val="22"/>
        </w:rPr>
        <w:t xml:space="preserve">Fakturace bude provedena po předání veškerého </w:t>
      </w:r>
      <w:r w:rsidR="00480989" w:rsidRPr="00256EEC">
        <w:rPr>
          <w:rFonts w:ascii="Arial" w:hAnsi="Arial" w:cs="Arial"/>
          <w:sz w:val="22"/>
          <w:szCs w:val="22"/>
        </w:rPr>
        <w:t>Z</w:t>
      </w:r>
      <w:r w:rsidRPr="00256EEC">
        <w:rPr>
          <w:rFonts w:ascii="Arial" w:hAnsi="Arial" w:cs="Arial"/>
          <w:sz w:val="22"/>
          <w:szCs w:val="22"/>
        </w:rPr>
        <w:t xml:space="preserve">boží na základě faktury, která bude Kupujícím odsouhlasena. Součástí vystavené faktury bude předávací protokol podepsán zástupci obou </w:t>
      </w:r>
      <w:r w:rsidR="0023002E" w:rsidRPr="00256EEC">
        <w:rPr>
          <w:rFonts w:ascii="Arial" w:hAnsi="Arial" w:cs="Arial"/>
          <w:sz w:val="22"/>
          <w:szCs w:val="22"/>
        </w:rPr>
        <w:t>S</w:t>
      </w:r>
      <w:r w:rsidRPr="00256EEC">
        <w:rPr>
          <w:rFonts w:ascii="Arial" w:hAnsi="Arial" w:cs="Arial"/>
          <w:sz w:val="22"/>
          <w:szCs w:val="22"/>
        </w:rPr>
        <w:t>mluvních stran</w:t>
      </w:r>
      <w:r w:rsidR="0023002E" w:rsidRPr="00256EEC">
        <w:rPr>
          <w:rFonts w:ascii="Arial" w:hAnsi="Arial" w:cs="Arial"/>
          <w:sz w:val="22"/>
          <w:szCs w:val="22"/>
        </w:rPr>
        <w:t>.</w:t>
      </w:r>
      <w:r w:rsidR="00E05D71" w:rsidRPr="00256EEC">
        <w:rPr>
          <w:rFonts w:ascii="Arial" w:hAnsi="Arial" w:cs="Arial"/>
          <w:sz w:val="22"/>
          <w:szCs w:val="22"/>
        </w:rPr>
        <w:tab/>
      </w:r>
    </w:p>
    <w:p w14:paraId="3BD8CF8C" w14:textId="0EB29C5A" w:rsidR="00730636" w:rsidRDefault="00730636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V případě, že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AC7C58">
        <w:rPr>
          <w:rFonts w:ascii="Arial" w:hAnsi="Arial" w:cs="Arial"/>
          <w:sz w:val="22"/>
          <w:szCs w:val="22"/>
        </w:rPr>
        <w:t xml:space="preserve">vystavená faktura nebude obsahovat všechny náležitosti dle odst. </w:t>
      </w:r>
      <w:r>
        <w:rPr>
          <w:rFonts w:ascii="Arial" w:hAnsi="Arial" w:cs="Arial"/>
          <w:sz w:val="22"/>
          <w:szCs w:val="22"/>
        </w:rPr>
        <w:t xml:space="preserve">6 </w:t>
      </w:r>
      <w:r w:rsidRPr="00AC7C58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Smlouv</w:t>
      </w:r>
      <w:r w:rsidRPr="00AC7C58">
        <w:rPr>
          <w:rFonts w:ascii="Arial" w:hAnsi="Arial" w:cs="Arial"/>
          <w:sz w:val="22"/>
          <w:szCs w:val="22"/>
        </w:rPr>
        <w:t xml:space="preserve">y nebo nebude splňovat náležitosti daňového dokladu, je </w:t>
      </w:r>
      <w:r>
        <w:rPr>
          <w:rFonts w:ascii="Arial" w:hAnsi="Arial" w:cs="Arial"/>
          <w:sz w:val="22"/>
          <w:szCs w:val="22"/>
        </w:rPr>
        <w:t>Kupující</w:t>
      </w:r>
      <w:r w:rsidRPr="00AC7C58">
        <w:rPr>
          <w:rFonts w:ascii="Arial" w:hAnsi="Arial" w:cs="Arial"/>
          <w:sz w:val="22"/>
          <w:szCs w:val="22"/>
        </w:rPr>
        <w:t xml:space="preserve"> oprávněn ve lhůtě do deseti pracovních dnů od jejího obdržení fakturu vrátit </w:t>
      </w:r>
      <w:r>
        <w:rPr>
          <w:rFonts w:ascii="Arial" w:hAnsi="Arial" w:cs="Arial"/>
          <w:sz w:val="22"/>
          <w:szCs w:val="22"/>
        </w:rPr>
        <w:t>Prodávajícímu</w:t>
      </w:r>
      <w:r w:rsidRPr="00AC7C58">
        <w:rPr>
          <w:rFonts w:ascii="Arial" w:hAnsi="Arial" w:cs="Arial"/>
          <w:sz w:val="22"/>
          <w:szCs w:val="22"/>
        </w:rPr>
        <w:t xml:space="preserve"> k opravě či doplnění. Lhůta splatnosti ceny v takovémto případě počíná běžet ode dne doručení opravené nebo doplněné faktury </w:t>
      </w:r>
      <w:r>
        <w:rPr>
          <w:rFonts w:ascii="Arial" w:hAnsi="Arial" w:cs="Arial"/>
          <w:sz w:val="22"/>
          <w:szCs w:val="22"/>
        </w:rPr>
        <w:t>Kupujícímu</w:t>
      </w:r>
      <w:r w:rsidRPr="00AC7C58">
        <w:rPr>
          <w:rFonts w:ascii="Arial" w:hAnsi="Arial" w:cs="Arial"/>
          <w:sz w:val="22"/>
          <w:szCs w:val="22"/>
        </w:rPr>
        <w:t>.</w:t>
      </w:r>
      <w:r w:rsidR="00856333">
        <w:rPr>
          <w:rFonts w:ascii="Arial" w:hAnsi="Arial" w:cs="Arial"/>
          <w:sz w:val="22"/>
          <w:szCs w:val="22"/>
        </w:rPr>
        <w:t xml:space="preserve"> </w:t>
      </w:r>
      <w:r w:rsidRPr="00AC7C58">
        <w:rPr>
          <w:rFonts w:ascii="Arial" w:hAnsi="Arial" w:cs="Arial"/>
          <w:sz w:val="22"/>
          <w:szCs w:val="22"/>
        </w:rPr>
        <w:t xml:space="preserve">Nevrátí-li </w:t>
      </w:r>
      <w:r>
        <w:rPr>
          <w:rFonts w:ascii="Arial" w:hAnsi="Arial" w:cs="Arial"/>
          <w:sz w:val="22"/>
          <w:szCs w:val="22"/>
        </w:rPr>
        <w:t>Kupující</w:t>
      </w:r>
      <w:r w:rsidRPr="00AC7C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Prodávajícímu</w:t>
      </w:r>
      <w:r w:rsidRPr="00AC7C58">
        <w:rPr>
          <w:rFonts w:ascii="Arial" w:hAnsi="Arial" w:cs="Arial"/>
          <w:sz w:val="22"/>
          <w:szCs w:val="22"/>
        </w:rPr>
        <w:t xml:space="preserve"> fakturu ve lhůtě specifikované v tomto odstavci, má se za to, že k faktuře </w:t>
      </w:r>
      <w:r>
        <w:rPr>
          <w:rFonts w:ascii="Arial" w:hAnsi="Arial" w:cs="Arial"/>
          <w:sz w:val="22"/>
          <w:szCs w:val="22"/>
        </w:rPr>
        <w:t>Kupující</w:t>
      </w:r>
      <w:r w:rsidRPr="00AC7C58">
        <w:rPr>
          <w:rFonts w:ascii="Arial" w:hAnsi="Arial" w:cs="Arial"/>
          <w:sz w:val="22"/>
          <w:szCs w:val="22"/>
        </w:rPr>
        <w:t xml:space="preserve"> nemá výhrady.</w:t>
      </w:r>
    </w:p>
    <w:p w14:paraId="742AB1D7" w14:textId="5BA3CE93" w:rsidR="00B9721B" w:rsidRPr="008A1825" w:rsidRDefault="00730636" w:rsidP="008A1825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2E5422">
        <w:rPr>
          <w:rFonts w:ascii="Arial" w:hAnsi="Arial" w:cs="Arial"/>
          <w:color w:val="000000" w:themeColor="text1"/>
          <w:sz w:val="22"/>
          <w:szCs w:val="22"/>
        </w:rPr>
        <w:t>Splatnost faktur</w:t>
      </w:r>
      <w:r w:rsidR="00161EF9">
        <w:rPr>
          <w:rFonts w:ascii="Arial" w:hAnsi="Arial" w:cs="Arial"/>
          <w:color w:val="000000" w:themeColor="text1"/>
          <w:sz w:val="22"/>
          <w:szCs w:val="22"/>
        </w:rPr>
        <w:t>y</w:t>
      </w:r>
      <w:r w:rsidRPr="002E5422">
        <w:rPr>
          <w:rFonts w:ascii="Arial" w:hAnsi="Arial" w:cs="Arial"/>
          <w:color w:val="000000" w:themeColor="text1"/>
          <w:sz w:val="22"/>
          <w:szCs w:val="22"/>
        </w:rPr>
        <w:t xml:space="preserve"> činí </w:t>
      </w:r>
      <w:r w:rsidR="00F95B33" w:rsidRPr="002E5422">
        <w:rPr>
          <w:rFonts w:ascii="Arial" w:hAnsi="Arial" w:cs="Arial"/>
          <w:color w:val="000000" w:themeColor="text1"/>
          <w:sz w:val="22"/>
          <w:szCs w:val="22"/>
        </w:rPr>
        <w:t>30</w:t>
      </w:r>
      <w:r w:rsidRPr="002E5422">
        <w:rPr>
          <w:rFonts w:ascii="Arial" w:hAnsi="Arial" w:cs="Arial"/>
          <w:color w:val="000000" w:themeColor="text1"/>
          <w:sz w:val="22"/>
          <w:szCs w:val="22"/>
        </w:rPr>
        <w:t xml:space="preserve"> dnů ode dne jejího doručení Kupujícímu.</w:t>
      </w:r>
    </w:p>
    <w:p w14:paraId="781A30AD" w14:textId="77777777" w:rsidR="00730636" w:rsidRDefault="00730636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Prodávající není oprávněn požadovat zálohové platby.</w:t>
      </w:r>
    </w:p>
    <w:p w14:paraId="2DD1568B" w14:textId="7985B8E3" w:rsidR="00730636" w:rsidRPr="00B9721B" w:rsidRDefault="00730636" w:rsidP="00B9721B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V případě, že některé ze stran této </w:t>
      </w:r>
      <w:r>
        <w:rPr>
          <w:rFonts w:ascii="Arial" w:hAnsi="Arial" w:cs="Arial"/>
          <w:sz w:val="22"/>
          <w:szCs w:val="22"/>
        </w:rPr>
        <w:t>Smlouv</w:t>
      </w:r>
      <w:r w:rsidRPr="00AC7C58">
        <w:rPr>
          <w:rFonts w:ascii="Arial" w:hAnsi="Arial" w:cs="Arial"/>
          <w:sz w:val="22"/>
          <w:szCs w:val="22"/>
        </w:rPr>
        <w:t>y vznikne nár</w:t>
      </w:r>
      <w:r>
        <w:rPr>
          <w:rFonts w:ascii="Arial" w:hAnsi="Arial" w:cs="Arial"/>
          <w:sz w:val="22"/>
          <w:szCs w:val="22"/>
        </w:rPr>
        <w:t>ok na zaplacení smluvní pokuty,</w:t>
      </w:r>
      <w:r w:rsidRPr="00AC7C58">
        <w:rPr>
          <w:rFonts w:ascii="Arial" w:hAnsi="Arial" w:cs="Arial"/>
          <w:sz w:val="22"/>
          <w:szCs w:val="22"/>
        </w:rPr>
        <w:t xml:space="preserve"> zašle tato </w:t>
      </w:r>
      <w:r>
        <w:rPr>
          <w:rFonts w:ascii="Arial" w:hAnsi="Arial" w:cs="Arial"/>
          <w:sz w:val="22"/>
          <w:szCs w:val="22"/>
        </w:rPr>
        <w:t>S</w:t>
      </w:r>
      <w:r w:rsidRPr="00AC7C58">
        <w:rPr>
          <w:rFonts w:ascii="Arial" w:hAnsi="Arial" w:cs="Arial"/>
          <w:sz w:val="22"/>
          <w:szCs w:val="22"/>
        </w:rPr>
        <w:t xml:space="preserve">mluvní strana společně s výzvou k uhrazení pokuty dle této </w:t>
      </w:r>
      <w:r>
        <w:rPr>
          <w:rFonts w:ascii="Arial" w:hAnsi="Arial" w:cs="Arial"/>
          <w:sz w:val="22"/>
          <w:szCs w:val="22"/>
        </w:rPr>
        <w:t>Smlouv</w:t>
      </w:r>
      <w:r w:rsidRPr="00AC7C58">
        <w:rPr>
          <w:rFonts w:ascii="Arial" w:hAnsi="Arial" w:cs="Arial"/>
          <w:sz w:val="22"/>
          <w:szCs w:val="22"/>
        </w:rPr>
        <w:t xml:space="preserve">y fakturu na částku </w:t>
      </w:r>
      <w:r w:rsidRPr="00B9721B">
        <w:rPr>
          <w:rFonts w:ascii="Arial" w:hAnsi="Arial" w:cs="Arial"/>
          <w:sz w:val="22"/>
          <w:szCs w:val="22"/>
        </w:rPr>
        <w:t xml:space="preserve">ve výši smluvní pokuty splňující náležitosti daňového dokladu podle ZDPH a účetního dokladu podle ZOÚ druhé Smluvní straně. Smluvní pokuta je splatná do 30 dnů ode dne doručení faktury Smluvní straně povinné k její úhradě. </w:t>
      </w:r>
    </w:p>
    <w:p w14:paraId="52F1D57B" w14:textId="719B1871" w:rsidR="00730636" w:rsidRDefault="00730636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AC7C58">
        <w:rPr>
          <w:rFonts w:ascii="Arial" w:hAnsi="Arial" w:cs="Arial"/>
          <w:sz w:val="22"/>
          <w:szCs w:val="22"/>
        </w:rPr>
        <w:t xml:space="preserve">V případě, že některé ze </w:t>
      </w:r>
      <w:r>
        <w:rPr>
          <w:rFonts w:ascii="Arial" w:hAnsi="Arial" w:cs="Arial"/>
          <w:sz w:val="22"/>
          <w:szCs w:val="22"/>
        </w:rPr>
        <w:t>S</w:t>
      </w:r>
      <w:r w:rsidRPr="00AC7C58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>
        <w:rPr>
          <w:rFonts w:ascii="Arial" w:hAnsi="Arial" w:cs="Arial"/>
          <w:sz w:val="22"/>
          <w:szCs w:val="22"/>
        </w:rPr>
        <w:t>S</w:t>
      </w:r>
      <w:r w:rsidRPr="00AC7C58">
        <w:rPr>
          <w:rFonts w:ascii="Arial" w:hAnsi="Arial" w:cs="Arial"/>
          <w:sz w:val="22"/>
          <w:szCs w:val="22"/>
        </w:rPr>
        <w:t xml:space="preserve">mluvní straně písemné vyúčtování – fakturu s náležitostmi účetního dokladu podle ZDPH a ZOÚ s přesnou výší požadované náhrady, popisem </w:t>
      </w:r>
      <w:r w:rsidR="00D24966" w:rsidRPr="00AC7C58">
        <w:rPr>
          <w:rFonts w:ascii="Arial" w:hAnsi="Arial" w:cs="Arial"/>
          <w:sz w:val="22"/>
          <w:szCs w:val="22"/>
        </w:rPr>
        <w:t>vady,</w:t>
      </w:r>
      <w:r w:rsidRPr="00AC7C58">
        <w:rPr>
          <w:rFonts w:ascii="Arial" w:hAnsi="Arial" w:cs="Arial"/>
          <w:sz w:val="22"/>
          <w:szCs w:val="22"/>
        </w:rPr>
        <w:t xml:space="preserve"> popř. jiné události, jíž škoda vznikla a odkazem na konkrétní povinnost druhé </w:t>
      </w:r>
      <w:r>
        <w:rPr>
          <w:rFonts w:ascii="Arial" w:hAnsi="Arial" w:cs="Arial"/>
          <w:sz w:val="22"/>
          <w:szCs w:val="22"/>
        </w:rPr>
        <w:t>S</w:t>
      </w:r>
      <w:r w:rsidRPr="00AC7C58">
        <w:rPr>
          <w:rFonts w:ascii="Arial" w:hAnsi="Arial" w:cs="Arial"/>
          <w:sz w:val="22"/>
          <w:szCs w:val="22"/>
        </w:rPr>
        <w:t>mluvní strany, jejíž porušení způsobilo vznik škod</w:t>
      </w:r>
      <w:r>
        <w:rPr>
          <w:rFonts w:ascii="Arial" w:hAnsi="Arial" w:cs="Arial"/>
          <w:sz w:val="22"/>
          <w:szCs w:val="22"/>
        </w:rPr>
        <w:t>y. Náhrada škody je splatná do 3</w:t>
      </w:r>
      <w:r w:rsidRPr="00AC7C58">
        <w:rPr>
          <w:rFonts w:ascii="Arial" w:hAnsi="Arial" w:cs="Arial"/>
          <w:sz w:val="22"/>
          <w:szCs w:val="22"/>
        </w:rPr>
        <w:t xml:space="preserve">0 dnů ode dne doručení řádného vyúčtování druhé </w:t>
      </w:r>
      <w:r>
        <w:rPr>
          <w:rFonts w:ascii="Arial" w:hAnsi="Arial" w:cs="Arial"/>
          <w:sz w:val="22"/>
          <w:szCs w:val="22"/>
        </w:rPr>
        <w:t>S</w:t>
      </w:r>
      <w:r w:rsidRPr="00AC7C58">
        <w:rPr>
          <w:rFonts w:ascii="Arial" w:hAnsi="Arial" w:cs="Arial"/>
          <w:sz w:val="22"/>
          <w:szCs w:val="22"/>
        </w:rPr>
        <w:t>mluvní straně.</w:t>
      </w:r>
    </w:p>
    <w:p w14:paraId="3DB1816D" w14:textId="77777777" w:rsidR="00D908A3" w:rsidRDefault="00730636" w:rsidP="00D908A3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uhradí sjednanou cenu na základě vystavené faktury převodem na bankovní účet Prodávajícího, který je uveden v záhlaví Smlouvy nebo na faktuře.</w:t>
      </w:r>
    </w:p>
    <w:p w14:paraId="0F1BD938" w14:textId="0A96C30C" w:rsidR="00D908A3" w:rsidRPr="00D908A3" w:rsidRDefault="00D908A3" w:rsidP="00D908A3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908A3">
        <w:rPr>
          <w:rFonts w:ascii="Arial" w:hAnsi="Arial" w:cs="Arial"/>
          <w:sz w:val="22"/>
          <w:szCs w:val="22"/>
        </w:rPr>
        <w:t xml:space="preserve">Prodávající je povinen neprodleně písemnou formou informovat </w:t>
      </w:r>
      <w:r w:rsidR="00003F38">
        <w:rPr>
          <w:rFonts w:ascii="Arial" w:hAnsi="Arial" w:cs="Arial"/>
          <w:sz w:val="22"/>
          <w:szCs w:val="22"/>
        </w:rPr>
        <w:t>K</w:t>
      </w:r>
      <w:r w:rsidRPr="00D908A3">
        <w:rPr>
          <w:rFonts w:ascii="Arial" w:hAnsi="Arial" w:cs="Arial"/>
          <w:sz w:val="22"/>
          <w:szCs w:val="22"/>
        </w:rPr>
        <w:t xml:space="preserve">upujícího o jakékoli relevantní skutečnosti uvedené v ustanovení § 109 odst. 1 písm. a), b) a c) ZDPH, jež by mohla mít vztah k nezaplacení daňového plnění dle výše uvedeného zákona. Kupující si v případě obdržení takovéto informace o skutečnostech uvedených v ustanovení § 109 odst. 1 písm. a), b) a c) </w:t>
      </w:r>
      <w:proofErr w:type="spellStart"/>
      <w:r w:rsidRPr="00D908A3">
        <w:rPr>
          <w:rFonts w:ascii="Arial" w:hAnsi="Arial" w:cs="Arial"/>
          <w:sz w:val="22"/>
          <w:szCs w:val="22"/>
        </w:rPr>
        <w:t>ZoDPH</w:t>
      </w:r>
      <w:proofErr w:type="spellEnd"/>
      <w:r w:rsidRPr="00D908A3">
        <w:rPr>
          <w:rFonts w:ascii="Arial" w:hAnsi="Arial" w:cs="Arial"/>
          <w:sz w:val="22"/>
          <w:szCs w:val="22"/>
        </w:rPr>
        <w:t xml:space="preserve"> vyhrazuje právo uhradit za </w:t>
      </w:r>
      <w:r w:rsidR="00003F38">
        <w:rPr>
          <w:rFonts w:ascii="Arial" w:hAnsi="Arial" w:cs="Arial"/>
          <w:sz w:val="22"/>
          <w:szCs w:val="22"/>
        </w:rPr>
        <w:t>P</w:t>
      </w:r>
      <w:r w:rsidRPr="00D908A3">
        <w:rPr>
          <w:rFonts w:ascii="Arial" w:hAnsi="Arial" w:cs="Arial"/>
          <w:sz w:val="22"/>
          <w:szCs w:val="22"/>
        </w:rPr>
        <w:t xml:space="preserve">rodávajícího daň ze zdanitelného plnění dle této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>mlouvy přímo jeho příslušnému správci daně.</w:t>
      </w:r>
    </w:p>
    <w:p w14:paraId="5A807B6F" w14:textId="77777777" w:rsidR="00730636" w:rsidRPr="00F442C1" w:rsidRDefault="00730636" w:rsidP="00730636">
      <w:pPr>
        <w:pStyle w:val="Zkladntext2"/>
        <w:numPr>
          <w:ilvl w:val="0"/>
          <w:numId w:val="14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404264162"/>
      <w:r w:rsidRPr="001A77C2"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sz w:val="22"/>
          <w:szCs w:val="22"/>
        </w:rPr>
        <w:t>Kupující</w:t>
      </w:r>
      <w:r w:rsidRPr="001A77C2">
        <w:rPr>
          <w:rFonts w:ascii="Arial" w:hAnsi="Arial" w:cs="Arial"/>
          <w:sz w:val="22"/>
          <w:szCs w:val="22"/>
        </w:rPr>
        <w:t xml:space="preserve"> je oprávněn jednostranně započíst jakoukoliv svou pohledávku proti splatné či nesplatné pohledávce </w:t>
      </w:r>
      <w:r>
        <w:rPr>
          <w:rFonts w:ascii="Arial" w:hAnsi="Arial" w:cs="Arial"/>
          <w:sz w:val="22"/>
          <w:szCs w:val="22"/>
        </w:rPr>
        <w:t>Prodávajícího</w:t>
      </w:r>
      <w:r w:rsidRPr="001A77C2">
        <w:rPr>
          <w:rFonts w:ascii="Arial" w:hAnsi="Arial" w:cs="Arial"/>
          <w:sz w:val="22"/>
          <w:szCs w:val="22"/>
        </w:rPr>
        <w:t xml:space="preserve">, a to i částečně, bez ohledu na to, zda pohledávky vznikly na základě této </w:t>
      </w:r>
      <w:r>
        <w:rPr>
          <w:rFonts w:ascii="Arial" w:hAnsi="Arial" w:cs="Arial"/>
          <w:sz w:val="22"/>
          <w:szCs w:val="22"/>
        </w:rPr>
        <w:t>Smlouv</w:t>
      </w:r>
      <w:r w:rsidRPr="001A77C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0E0C435E" w14:textId="77777777" w:rsidR="00730636" w:rsidRDefault="00730636" w:rsidP="00730636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07813229" w14:textId="77777777" w:rsidR="00730636" w:rsidRPr="00474EA2" w:rsidRDefault="00730636" w:rsidP="00730636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bookmarkEnd w:id="3"/>
      <w:r w:rsidRPr="00474EA2">
        <w:rPr>
          <w:rFonts w:ascii="Arial" w:hAnsi="Arial" w:cs="Arial"/>
          <w:b/>
          <w:sz w:val="22"/>
          <w:szCs w:val="22"/>
        </w:rPr>
        <w:t xml:space="preserve">Záruka za jakost </w:t>
      </w:r>
      <w:r>
        <w:rPr>
          <w:rFonts w:ascii="Arial" w:hAnsi="Arial" w:cs="Arial"/>
          <w:b/>
          <w:sz w:val="22"/>
          <w:szCs w:val="22"/>
        </w:rPr>
        <w:t>Zboží</w:t>
      </w:r>
      <w:r w:rsidRPr="00474EA2">
        <w:rPr>
          <w:rFonts w:ascii="Arial" w:hAnsi="Arial" w:cs="Arial"/>
          <w:b/>
          <w:sz w:val="22"/>
          <w:szCs w:val="22"/>
        </w:rPr>
        <w:t xml:space="preserve">, záruční </w:t>
      </w:r>
      <w:r>
        <w:rPr>
          <w:rFonts w:ascii="Arial" w:hAnsi="Arial" w:cs="Arial"/>
          <w:b/>
          <w:sz w:val="22"/>
          <w:szCs w:val="22"/>
        </w:rPr>
        <w:t xml:space="preserve">a servisní </w:t>
      </w:r>
      <w:r w:rsidRPr="00474EA2">
        <w:rPr>
          <w:rFonts w:ascii="Arial" w:hAnsi="Arial" w:cs="Arial"/>
          <w:b/>
          <w:sz w:val="22"/>
          <w:szCs w:val="22"/>
        </w:rPr>
        <w:t>podmínky</w:t>
      </w:r>
    </w:p>
    <w:p w14:paraId="026E0D8A" w14:textId="77777777" w:rsidR="00730636" w:rsidRPr="008960F9" w:rsidRDefault="00730636" w:rsidP="0073063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Toc357079845"/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odpovídá za věcné i právní vady, včetně vad skrytých, jež má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v době jeho předání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mu, vady zjištěné v období mezi předáním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>mu a počátkem běhu záruční doby a vady zjištěné v záruční době.</w:t>
      </w:r>
    </w:p>
    <w:p w14:paraId="1BB3C4AC" w14:textId="7785CB62" w:rsidR="0023002E" w:rsidRDefault="00730636" w:rsidP="0023002E">
      <w:pPr>
        <w:numPr>
          <w:ilvl w:val="0"/>
          <w:numId w:val="16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6333">
        <w:rPr>
          <w:rFonts w:ascii="Arial" w:hAnsi="Arial" w:cs="Arial"/>
          <w:b/>
          <w:sz w:val="22"/>
          <w:szCs w:val="22"/>
        </w:rPr>
        <w:t xml:space="preserve">Záruční </w:t>
      </w:r>
      <w:r w:rsidR="00256EEC">
        <w:rPr>
          <w:rFonts w:ascii="Arial" w:hAnsi="Arial" w:cs="Arial"/>
          <w:b/>
          <w:sz w:val="22"/>
          <w:szCs w:val="22"/>
        </w:rPr>
        <w:t>doba</w:t>
      </w:r>
      <w:r w:rsidRPr="00856333">
        <w:rPr>
          <w:rFonts w:ascii="Arial" w:hAnsi="Arial" w:cs="Arial"/>
          <w:sz w:val="22"/>
          <w:szCs w:val="22"/>
        </w:rPr>
        <w:t xml:space="preserve"> na Zboží </w:t>
      </w:r>
      <w:r w:rsidRPr="00856333">
        <w:rPr>
          <w:rFonts w:ascii="Arial" w:hAnsi="Arial" w:cs="Arial"/>
          <w:b/>
          <w:sz w:val="22"/>
          <w:szCs w:val="22"/>
        </w:rPr>
        <w:t xml:space="preserve">činí </w:t>
      </w:r>
      <w:r w:rsidR="00D908A3" w:rsidRPr="00B04A3C">
        <w:rPr>
          <w:rFonts w:ascii="Arial" w:hAnsi="Arial" w:cs="Arial"/>
          <w:b/>
          <w:sz w:val="22"/>
          <w:szCs w:val="22"/>
        </w:rPr>
        <w:t>24</w:t>
      </w:r>
      <w:r w:rsidRPr="00B04A3C">
        <w:rPr>
          <w:rFonts w:ascii="Arial" w:hAnsi="Arial" w:cs="Arial"/>
          <w:b/>
          <w:sz w:val="22"/>
          <w:szCs w:val="22"/>
        </w:rPr>
        <w:t xml:space="preserve"> měsíců </w:t>
      </w:r>
      <w:r w:rsidRPr="0023002E">
        <w:rPr>
          <w:rFonts w:ascii="Arial" w:hAnsi="Arial" w:cs="Arial"/>
          <w:sz w:val="22"/>
          <w:szCs w:val="22"/>
        </w:rPr>
        <w:t xml:space="preserve">ode dne jeho protokolárního předání a převzetí. </w:t>
      </w:r>
      <w:r w:rsidR="00B04A3C">
        <w:rPr>
          <w:rFonts w:ascii="Arial" w:hAnsi="Arial" w:cs="Arial"/>
          <w:sz w:val="22"/>
          <w:szCs w:val="22"/>
        </w:rPr>
        <w:t xml:space="preserve">Na baterii činí </w:t>
      </w:r>
      <w:r w:rsidR="00B04A3C" w:rsidRPr="00B04A3C">
        <w:rPr>
          <w:rFonts w:ascii="Arial" w:hAnsi="Arial" w:cs="Arial"/>
          <w:b/>
          <w:bCs/>
          <w:sz w:val="22"/>
          <w:szCs w:val="22"/>
        </w:rPr>
        <w:t>záruční doba</w:t>
      </w:r>
      <w:r w:rsidR="00B04A3C">
        <w:rPr>
          <w:rFonts w:ascii="Arial" w:hAnsi="Arial" w:cs="Arial"/>
          <w:sz w:val="22"/>
          <w:szCs w:val="22"/>
        </w:rPr>
        <w:t xml:space="preserve"> </w:t>
      </w:r>
      <w:r w:rsidR="00B04A3C" w:rsidRPr="00B04A3C">
        <w:rPr>
          <w:rFonts w:ascii="Arial" w:hAnsi="Arial" w:cs="Arial"/>
          <w:b/>
          <w:bCs/>
          <w:sz w:val="22"/>
          <w:szCs w:val="22"/>
        </w:rPr>
        <w:t>36 měsíců.</w:t>
      </w:r>
      <w:r w:rsidR="00B04A3C">
        <w:rPr>
          <w:rFonts w:ascii="Arial" w:hAnsi="Arial" w:cs="Arial"/>
          <w:sz w:val="22"/>
          <w:szCs w:val="22"/>
        </w:rPr>
        <w:t xml:space="preserve"> </w:t>
      </w:r>
      <w:r w:rsidR="00B04A3C" w:rsidRPr="0023002E">
        <w:rPr>
          <w:rFonts w:ascii="Arial" w:hAnsi="Arial" w:cs="Arial"/>
          <w:sz w:val="22"/>
          <w:szCs w:val="22"/>
        </w:rPr>
        <w:t xml:space="preserve">V této záruční </w:t>
      </w:r>
      <w:r w:rsidR="00B04A3C">
        <w:rPr>
          <w:rFonts w:ascii="Arial" w:hAnsi="Arial" w:cs="Arial"/>
          <w:sz w:val="22"/>
          <w:szCs w:val="22"/>
        </w:rPr>
        <w:t>dob</w:t>
      </w:r>
      <w:r w:rsidR="00DD6A99">
        <w:rPr>
          <w:rFonts w:ascii="Arial" w:hAnsi="Arial" w:cs="Arial"/>
          <w:sz w:val="22"/>
          <w:szCs w:val="22"/>
        </w:rPr>
        <w:t>ě</w:t>
      </w:r>
      <w:r w:rsidR="00B04A3C" w:rsidRPr="0023002E">
        <w:rPr>
          <w:rFonts w:ascii="Arial" w:hAnsi="Arial" w:cs="Arial"/>
          <w:sz w:val="22"/>
          <w:szCs w:val="22"/>
        </w:rPr>
        <w:t xml:space="preserve"> je Prodávající povinen odstranit případnou vadu bezplatně.</w:t>
      </w:r>
    </w:p>
    <w:p w14:paraId="50D9909F" w14:textId="78403ADF" w:rsidR="00B9721B" w:rsidRPr="00B9721B" w:rsidRDefault="00B9721B" w:rsidP="00B9721B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garantuje, že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si po dobu záruční doby zachová své vlastnosti specifikované touto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 xml:space="preserve">ou, a že v průběhu záruční doby dle tohoto článku bude způsobilé ke každodennímu použití dle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>y.</w:t>
      </w:r>
    </w:p>
    <w:p w14:paraId="62A58135" w14:textId="0F534507" w:rsidR="0023002E" w:rsidRPr="0023002E" w:rsidRDefault="0023002E" w:rsidP="0023002E">
      <w:pPr>
        <w:numPr>
          <w:ilvl w:val="0"/>
          <w:numId w:val="16"/>
        </w:numPr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5" w:name="_Hlk181609056"/>
      <w:r w:rsidRPr="0023002E">
        <w:rPr>
          <w:rFonts w:ascii="Arial" w:hAnsi="Arial" w:cs="Arial"/>
          <w:sz w:val="22"/>
          <w:szCs w:val="22"/>
        </w:rPr>
        <w:t xml:space="preserve">Záruční </w:t>
      </w:r>
      <w:r w:rsidR="00256EEC">
        <w:rPr>
          <w:rFonts w:ascii="Arial" w:hAnsi="Arial" w:cs="Arial"/>
          <w:sz w:val="22"/>
          <w:szCs w:val="22"/>
        </w:rPr>
        <w:t>doba</w:t>
      </w:r>
      <w:r w:rsidRPr="0023002E">
        <w:rPr>
          <w:rFonts w:ascii="Arial" w:hAnsi="Arial" w:cs="Arial"/>
          <w:sz w:val="22"/>
          <w:szCs w:val="22"/>
        </w:rPr>
        <w:t xml:space="preserve"> touto </w:t>
      </w:r>
      <w:r w:rsidR="00480989">
        <w:rPr>
          <w:rFonts w:ascii="Arial" w:hAnsi="Arial" w:cs="Arial"/>
          <w:sz w:val="22"/>
          <w:szCs w:val="22"/>
        </w:rPr>
        <w:t>S</w:t>
      </w:r>
      <w:r w:rsidRPr="0023002E">
        <w:rPr>
          <w:rFonts w:ascii="Arial" w:hAnsi="Arial" w:cs="Arial"/>
          <w:sz w:val="22"/>
          <w:szCs w:val="22"/>
        </w:rPr>
        <w:t xml:space="preserve">mlouvou sjednaná začne plynout ode dne předání a převzetí řádně splněné dodávky </w:t>
      </w:r>
      <w:r w:rsidR="00177936">
        <w:rPr>
          <w:rFonts w:ascii="Arial" w:hAnsi="Arial" w:cs="Arial"/>
          <w:sz w:val="22"/>
          <w:szCs w:val="22"/>
        </w:rPr>
        <w:t xml:space="preserve">Zboží </w:t>
      </w:r>
      <w:r w:rsidRPr="0023002E">
        <w:rPr>
          <w:rFonts w:ascii="Arial" w:hAnsi="Arial" w:cs="Arial"/>
          <w:sz w:val="22"/>
          <w:szCs w:val="22"/>
        </w:rPr>
        <w:t>ve sjednaném rozsahu a ve sjednaném místě plnění.</w:t>
      </w:r>
    </w:p>
    <w:bookmarkEnd w:id="5"/>
    <w:p w14:paraId="27E544AC" w14:textId="6C5F2204" w:rsidR="00730636" w:rsidRPr="008960F9" w:rsidRDefault="00730636" w:rsidP="00730636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Záruční doba neběží po dobu, po kterou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nemůže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užívat pro vady, za něž nese odpovědnost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>.</w:t>
      </w:r>
      <w:r w:rsidR="00E05D71">
        <w:rPr>
          <w:rFonts w:ascii="Arial" w:hAnsi="Arial" w:cs="Arial"/>
          <w:sz w:val="22"/>
          <w:szCs w:val="22"/>
        </w:rPr>
        <w:tab/>
      </w:r>
    </w:p>
    <w:p w14:paraId="42CA3677" w14:textId="77777777" w:rsidR="00856333" w:rsidRDefault="00730636" w:rsidP="00856333">
      <w:pPr>
        <w:pStyle w:val="Zkladntext2"/>
        <w:numPr>
          <w:ilvl w:val="0"/>
          <w:numId w:val="16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Pro dodávky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nebo pro ty části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, které mají vlastní záruční listy nebo záruční dobu vlastní (delší), je záruční doba stanovena v délce uvedené v těchto záručních listech nebo v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>ě, minimálně však v délce dle odst. 2 tohoto článku.</w:t>
      </w:r>
    </w:p>
    <w:p w14:paraId="0479D873" w14:textId="77777777" w:rsidR="00730636" w:rsidRPr="008960F9" w:rsidRDefault="00730636" w:rsidP="00730636">
      <w:pPr>
        <w:pStyle w:val="Zkladntext2"/>
        <w:numPr>
          <w:ilvl w:val="0"/>
          <w:numId w:val="16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Případný následný převod nebo přechod vlastnického práva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ho na třetí osobu nemá na platnost záruky ke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žádný vliv.</w:t>
      </w:r>
    </w:p>
    <w:p w14:paraId="1093B2D1" w14:textId="56B8B0F4" w:rsidR="008275A2" w:rsidRPr="005C070E" w:rsidRDefault="00730636" w:rsidP="008A1825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Požadavek na odstranění vad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, které se projeví v záruční době,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uplatní u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ho bez zbytečného odkladu po jejich zjištění, nejpozději poslední den záruční doby, </w:t>
      </w:r>
      <w:r w:rsidR="00D24966">
        <w:rPr>
          <w:rFonts w:ascii="Arial" w:hAnsi="Arial" w:cs="Arial"/>
          <w:sz w:val="22"/>
          <w:szCs w:val="22"/>
        </w:rPr>
        <w:br/>
      </w:r>
      <w:r w:rsidRPr="008960F9">
        <w:rPr>
          <w:rFonts w:ascii="Arial" w:hAnsi="Arial" w:cs="Arial"/>
          <w:sz w:val="22"/>
          <w:szCs w:val="22"/>
        </w:rPr>
        <w:t xml:space="preserve">a to oznámením kontaktní osobě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ho dle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 xml:space="preserve">y (dále také „reklamace“). I reklamace oznámená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m poslední den záruční doby se považuje za včas uplatněnou. </w:t>
      </w:r>
    </w:p>
    <w:p w14:paraId="517178C9" w14:textId="282AE4AE" w:rsidR="00730636" w:rsidRPr="008960F9" w:rsidRDefault="00730636" w:rsidP="00B9721B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Při oznámení reklamace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uvede popis vady nebo informaci o tom, jak se vada projevuje a způsob, jakým ji požaduje odstranit.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je oprávněn požadovat</w:t>
      </w:r>
    </w:p>
    <w:p w14:paraId="09339C07" w14:textId="77777777" w:rsidR="00730636" w:rsidRPr="008960F9" w:rsidRDefault="00730636" w:rsidP="00730636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>odstranění vady opravou, je-li vada tímto způsobem odstranitelná;</w:t>
      </w:r>
    </w:p>
    <w:p w14:paraId="77B7D838" w14:textId="265820EB" w:rsidR="00D908A3" w:rsidRPr="00B9721B" w:rsidRDefault="00730636" w:rsidP="00B9721B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lastRenderedPageBreak/>
        <w:t>odstranění vady dodáním nového plnění, není-li vada opravou odstranitelná.</w:t>
      </w:r>
    </w:p>
    <w:p w14:paraId="5D439168" w14:textId="77777777" w:rsidR="0090477A" w:rsidRDefault="00730636" w:rsidP="0090477A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V případě, že stejná vada vznikne v průběhu záruční doby nejméně potřetí či vznikne-li na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v průběhu záruční doby více než šest různých vad, má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právo požadovat odstranění vady dodáním nového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nebo odstoupit od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>y, i když třetí stejná či sedmá různá vzniklá vada je vada odstranitelná opravou.</w:t>
      </w:r>
    </w:p>
    <w:p w14:paraId="3999F815" w14:textId="7D9521EE" w:rsidR="0090477A" w:rsidRPr="0090477A" w:rsidRDefault="0090477A" w:rsidP="0090477A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0"/>
        </w:rPr>
      </w:pPr>
      <w:r w:rsidRPr="0090477A">
        <w:rPr>
          <w:rFonts w:ascii="Arial" w:hAnsi="Arial" w:cs="Arial"/>
          <w:sz w:val="22"/>
          <w:szCs w:val="18"/>
        </w:rPr>
        <w:t xml:space="preserve">Na záruční opravy nastoupí Prodávající v místě předání a převzetí Zboží dle této Smlouvy, pokud se Smluvní strany nedohodnou jinak, a to v pracovní dny v pracovní době nejpozději do 2. pracovního dne ode dne oznámení reklamace Kupujícím. </w:t>
      </w:r>
    </w:p>
    <w:p w14:paraId="5D600450" w14:textId="0E756E69" w:rsidR="0090477A" w:rsidRPr="0090477A" w:rsidRDefault="0090477A" w:rsidP="0090477A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0"/>
        </w:rPr>
      </w:pPr>
      <w:r w:rsidRPr="0090477A">
        <w:rPr>
          <w:rFonts w:ascii="Arial" w:hAnsi="Arial" w:cs="Arial"/>
          <w:color w:val="000000" w:themeColor="text1"/>
          <w:sz w:val="22"/>
          <w:szCs w:val="18"/>
        </w:rPr>
        <w:t>V případě, že není možné odstranit vady Zboží na místě, zajistí Prodávající dopravu Zboží do místa odstranění vady. Náklady na případnou dopravu Zboží do místa odstranění vady nese Prodávající.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Kupujícímu. Výše uvedené platí, pokud se Smluvní strany nedohodnou jinak.</w:t>
      </w:r>
    </w:p>
    <w:p w14:paraId="23B1C348" w14:textId="3D9053F6" w:rsidR="00856333" w:rsidRPr="00856333" w:rsidRDefault="00177936" w:rsidP="00856333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856333" w:rsidRPr="00856333">
        <w:rPr>
          <w:rFonts w:ascii="Arial" w:hAnsi="Arial" w:cs="Arial"/>
          <w:sz w:val="22"/>
          <w:szCs w:val="22"/>
        </w:rPr>
        <w:t xml:space="preserve"> má v průběhu záruky dle tohoto článku nárok na bezplatné, včasné a řádné odstranění oprávněně reklamovaných vad, a to u jakéhokoliv servisního partnera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rodávajícího bez ohledu na to, kde se závada vyskytla, totéž platí i pro případy poruchy v zahraničí. I v případech, kdy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 reklamaci neuzná, je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 povinen vadu po odsouhlasení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upujícím </w:t>
      </w:r>
      <w:proofErr w:type="gramStart"/>
      <w:r w:rsidR="00856333" w:rsidRPr="00856333">
        <w:rPr>
          <w:rFonts w:ascii="Arial" w:hAnsi="Arial" w:cs="Arial"/>
          <w:sz w:val="22"/>
          <w:szCs w:val="22"/>
        </w:rPr>
        <w:t>odstranit - v</w:t>
      </w:r>
      <w:proofErr w:type="gramEnd"/>
      <w:r w:rsidR="00856333" w:rsidRPr="00856333">
        <w:rPr>
          <w:rFonts w:ascii="Arial" w:hAnsi="Arial" w:cs="Arial"/>
          <w:sz w:val="22"/>
          <w:szCs w:val="22"/>
        </w:rPr>
        <w:t xml:space="preserve"> takovém případě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 písemně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upujícího upozorní, že vzhledem k neuznání reklamace bude požadovat úhradu nákladů na odstranění vady od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upujícího. Pokud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 reklamaci neuzná, bude oprávněnost reklamace ověřena znaleckým posudkem, který obstará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upující. V případě, že reklamace bude tímto znaleckým posudkem označena jako oprávněná, ponese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 i náklady na vyhotovení znaleckého posudku. Právo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>upujícího na bezplatné odstranění vady i v tomto případě vzniká</w:t>
      </w:r>
      <w:r w:rsidR="00E05D71">
        <w:rPr>
          <w:rFonts w:ascii="Arial" w:hAnsi="Arial" w:cs="Arial"/>
          <w:sz w:val="22"/>
          <w:szCs w:val="22"/>
        </w:rPr>
        <w:br/>
      </w:r>
      <w:r w:rsidR="00856333" w:rsidRPr="00856333">
        <w:rPr>
          <w:rFonts w:ascii="Arial" w:hAnsi="Arial" w:cs="Arial"/>
          <w:sz w:val="22"/>
          <w:szCs w:val="22"/>
        </w:rPr>
        <w:t xml:space="preserve">dnem oznámení reklamace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 xml:space="preserve">rodávajícímu. Prokáže-li se, že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 reklamoval neoprávněně, je </w:t>
      </w:r>
      <w:r w:rsidR="000C429C">
        <w:rPr>
          <w:rFonts w:ascii="Arial" w:hAnsi="Arial" w:cs="Arial"/>
          <w:sz w:val="22"/>
          <w:szCs w:val="22"/>
        </w:rPr>
        <w:t>K</w:t>
      </w:r>
      <w:r w:rsidR="00856333" w:rsidRPr="00856333">
        <w:rPr>
          <w:rFonts w:ascii="Arial" w:hAnsi="Arial" w:cs="Arial"/>
          <w:sz w:val="22"/>
          <w:szCs w:val="22"/>
        </w:rPr>
        <w:t xml:space="preserve">upující povinen uhradit </w:t>
      </w:r>
      <w:r w:rsidR="000C429C">
        <w:rPr>
          <w:rFonts w:ascii="Arial" w:hAnsi="Arial" w:cs="Arial"/>
          <w:sz w:val="22"/>
          <w:szCs w:val="22"/>
        </w:rPr>
        <w:t>P</w:t>
      </w:r>
      <w:r w:rsidR="00856333" w:rsidRPr="00856333">
        <w:rPr>
          <w:rFonts w:ascii="Arial" w:hAnsi="Arial" w:cs="Arial"/>
          <w:sz w:val="22"/>
          <w:szCs w:val="22"/>
        </w:rPr>
        <w:t>rodávajícímu prokazatelně a účelně vynaložené náklady na odstranění vady.</w:t>
      </w:r>
    </w:p>
    <w:p w14:paraId="358791BD" w14:textId="717AECE3" w:rsidR="00730636" w:rsidRPr="008960F9" w:rsidRDefault="00730636" w:rsidP="00730636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O odstranění reklamované vady </w:t>
      </w:r>
      <w:proofErr w:type="gramStart"/>
      <w:r w:rsidRPr="008960F9">
        <w:rPr>
          <w:rFonts w:ascii="Arial" w:hAnsi="Arial" w:cs="Arial"/>
          <w:sz w:val="22"/>
          <w:szCs w:val="22"/>
        </w:rPr>
        <w:t>sepíší</w:t>
      </w:r>
      <w:proofErr w:type="gramEnd"/>
      <w:r w:rsidRPr="00896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protokol, ve kterém </w:t>
      </w:r>
      <w:r w:rsidR="00177936">
        <w:rPr>
          <w:rFonts w:ascii="Arial" w:hAnsi="Arial" w:cs="Arial"/>
          <w:sz w:val="22"/>
          <w:szCs w:val="22"/>
        </w:rPr>
        <w:t>Prodávající uvede, jaká vada byla odstraňována, že byla odstraněna, uvede způsob jejího odstranění a dobu, po kterou byla vada odstraňována. V protokolu budou obsaženy i detaily ohledně vzniklé závady a způsob jejího odstranění včetně určení doby, po kterou byla závada o</w:t>
      </w:r>
      <w:r w:rsidR="00AB783B">
        <w:rPr>
          <w:rFonts w:ascii="Arial" w:hAnsi="Arial" w:cs="Arial"/>
          <w:sz w:val="22"/>
          <w:szCs w:val="22"/>
        </w:rPr>
        <w:t>d</w:t>
      </w:r>
      <w:r w:rsidR="00177936">
        <w:rPr>
          <w:rFonts w:ascii="Arial" w:hAnsi="Arial" w:cs="Arial"/>
          <w:sz w:val="22"/>
          <w:szCs w:val="22"/>
        </w:rPr>
        <w:t>straňována, ceny, data atd. O dobu, která uplynula mezi uplatněním reklamace a odstraněním vady, se záruční doba prodlužuje. Na části Zboží, které byly v rámci záruky vyměněny za nové, počíná běžet nová záruční doba dle odst. 2 tohoto článku ode dne podepsání protok</w:t>
      </w:r>
      <w:r w:rsidR="00DC2A4C">
        <w:rPr>
          <w:rFonts w:ascii="Arial" w:hAnsi="Arial" w:cs="Arial"/>
          <w:sz w:val="22"/>
          <w:szCs w:val="22"/>
        </w:rPr>
        <w:t>olu</w:t>
      </w:r>
      <w:r w:rsidR="003102B3">
        <w:rPr>
          <w:rFonts w:ascii="Arial" w:hAnsi="Arial" w:cs="Arial"/>
          <w:sz w:val="22"/>
          <w:szCs w:val="22"/>
        </w:rPr>
        <w:t xml:space="preserve"> </w:t>
      </w:r>
      <w:r w:rsidR="00DC2A4C">
        <w:rPr>
          <w:rFonts w:ascii="Arial" w:hAnsi="Arial" w:cs="Arial"/>
          <w:sz w:val="22"/>
          <w:szCs w:val="22"/>
        </w:rPr>
        <w:t>o odstranění vady.</w:t>
      </w:r>
    </w:p>
    <w:p w14:paraId="2CEEC4BF" w14:textId="580896C1" w:rsidR="00730636" w:rsidRPr="00B73786" w:rsidRDefault="00730636" w:rsidP="00B73786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V případě, že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neodstraní vadu </w:t>
      </w:r>
      <w:r w:rsidR="00DC2A4C">
        <w:rPr>
          <w:rFonts w:ascii="Arial" w:hAnsi="Arial" w:cs="Arial"/>
          <w:sz w:val="22"/>
          <w:szCs w:val="22"/>
        </w:rPr>
        <w:t xml:space="preserve">ani </w:t>
      </w:r>
      <w:r w:rsidRPr="008960F9">
        <w:rPr>
          <w:rFonts w:ascii="Arial" w:hAnsi="Arial" w:cs="Arial"/>
          <w:sz w:val="22"/>
          <w:szCs w:val="22"/>
        </w:rPr>
        <w:t xml:space="preserve">do </w:t>
      </w:r>
      <w:r w:rsidR="00DC2A4C">
        <w:rPr>
          <w:rFonts w:ascii="Arial" w:hAnsi="Arial" w:cs="Arial"/>
          <w:sz w:val="22"/>
          <w:szCs w:val="22"/>
        </w:rPr>
        <w:t>10 dnů</w:t>
      </w:r>
      <w:r w:rsidRPr="008960F9">
        <w:rPr>
          <w:rFonts w:ascii="Arial" w:hAnsi="Arial" w:cs="Arial"/>
          <w:sz w:val="22"/>
          <w:szCs w:val="22"/>
        </w:rPr>
        <w:t xml:space="preserve"> od nahlášení vady nebo pokud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odmítne vady odstranit, je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 oprávněn vadu odstranit na své náklady a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 je povinen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mu uhradit náklady vynaložené na odstranění vady, a to do 30 dnů ode dne jejich písemného uplatnění u </w:t>
      </w:r>
      <w:r>
        <w:rPr>
          <w:rFonts w:ascii="Arial" w:hAnsi="Arial" w:cs="Arial"/>
          <w:sz w:val="22"/>
          <w:szCs w:val="22"/>
        </w:rPr>
        <w:t>Prodávající</w:t>
      </w:r>
      <w:r w:rsidRPr="008960F9">
        <w:rPr>
          <w:rFonts w:ascii="Arial" w:hAnsi="Arial" w:cs="Arial"/>
          <w:sz w:val="22"/>
          <w:szCs w:val="22"/>
        </w:rPr>
        <w:t xml:space="preserve">ho. V případech, kdy ze záručních </w:t>
      </w:r>
      <w:r w:rsidRPr="008275A2">
        <w:rPr>
          <w:rFonts w:ascii="Arial" w:hAnsi="Arial" w:cs="Arial"/>
          <w:spacing w:val="4"/>
          <w:sz w:val="22"/>
          <w:szCs w:val="22"/>
        </w:rPr>
        <w:t>podmínek vyplývá, že záruční opravy může provádět pouze autorizovaná osoba, nebo kdy</w:t>
      </w:r>
      <w:r w:rsidRPr="008960F9">
        <w:rPr>
          <w:rFonts w:ascii="Arial" w:hAnsi="Arial" w:cs="Arial"/>
          <w:sz w:val="22"/>
          <w:szCs w:val="22"/>
        </w:rPr>
        <w:t xml:space="preserve"> </w:t>
      </w:r>
      <w:r w:rsidRPr="00B73786">
        <w:rPr>
          <w:rFonts w:ascii="Arial" w:hAnsi="Arial" w:cs="Arial"/>
          <w:sz w:val="22"/>
          <w:szCs w:val="22"/>
        </w:rPr>
        <w:t>neautorizovaný zásah je spojen se ztrátou práv ze záruky, smí Kupující vadu odstranit pouze využitím služeb autorizované osoby.</w:t>
      </w:r>
    </w:p>
    <w:p w14:paraId="6E4526D5" w14:textId="3DD60E51" w:rsidR="00D908A3" w:rsidRPr="008275A2" w:rsidRDefault="00730636" w:rsidP="008275A2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Další práva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ho z vadného plnění dle obecných právních předpisů, zejména </w:t>
      </w:r>
      <w:r w:rsidR="00BE2E52" w:rsidRPr="004D283F">
        <w:rPr>
          <w:rFonts w:ascii="Arial" w:hAnsi="Arial" w:cs="Arial"/>
          <w:sz w:val="22"/>
          <w:szCs w:val="22"/>
        </w:rPr>
        <w:t>§</w:t>
      </w:r>
      <w:r w:rsidRPr="008960F9">
        <w:rPr>
          <w:rFonts w:ascii="Arial" w:hAnsi="Arial" w:cs="Arial"/>
          <w:sz w:val="22"/>
          <w:szCs w:val="22"/>
        </w:rPr>
        <w:t xml:space="preserve"> 2099 a násl. </w:t>
      </w:r>
      <w:r>
        <w:rPr>
          <w:rFonts w:ascii="Arial" w:hAnsi="Arial" w:cs="Arial"/>
          <w:sz w:val="22"/>
          <w:szCs w:val="22"/>
        </w:rPr>
        <w:t>Občans</w:t>
      </w:r>
      <w:r w:rsidRPr="008960F9">
        <w:rPr>
          <w:rFonts w:ascii="Arial" w:hAnsi="Arial" w:cs="Arial"/>
          <w:sz w:val="22"/>
          <w:szCs w:val="22"/>
        </w:rPr>
        <w:t xml:space="preserve">kého zákoníku nejsou ujednáními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>y dotčena či omezena.</w:t>
      </w:r>
    </w:p>
    <w:p w14:paraId="68403EA8" w14:textId="1C86C674" w:rsidR="00730636" w:rsidRPr="008960F9" w:rsidRDefault="00730636" w:rsidP="00730636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Další práva </w:t>
      </w:r>
      <w:r>
        <w:rPr>
          <w:rFonts w:ascii="Arial" w:hAnsi="Arial" w:cs="Arial"/>
          <w:sz w:val="22"/>
          <w:szCs w:val="22"/>
        </w:rPr>
        <w:t>Kupující</w:t>
      </w:r>
      <w:r w:rsidRPr="008960F9">
        <w:rPr>
          <w:rFonts w:ascii="Arial" w:hAnsi="Arial" w:cs="Arial"/>
          <w:sz w:val="22"/>
          <w:szCs w:val="22"/>
        </w:rPr>
        <w:t xml:space="preserve">ho vyplývající ze záruky za jakost dle obecných právních předpisů, zejména </w:t>
      </w:r>
      <w:r w:rsidR="00BE2E52" w:rsidRPr="004D283F">
        <w:rPr>
          <w:rFonts w:ascii="Arial" w:hAnsi="Arial" w:cs="Arial"/>
          <w:sz w:val="22"/>
          <w:szCs w:val="22"/>
        </w:rPr>
        <w:t>§</w:t>
      </w:r>
      <w:r w:rsidRPr="008960F9">
        <w:rPr>
          <w:rFonts w:ascii="Arial" w:hAnsi="Arial" w:cs="Arial"/>
          <w:sz w:val="22"/>
          <w:szCs w:val="22"/>
        </w:rPr>
        <w:t xml:space="preserve"> 2113 a násl. </w:t>
      </w:r>
      <w:r>
        <w:rPr>
          <w:rFonts w:ascii="Arial" w:hAnsi="Arial" w:cs="Arial"/>
          <w:sz w:val="22"/>
          <w:szCs w:val="22"/>
        </w:rPr>
        <w:t>Občans</w:t>
      </w:r>
      <w:r w:rsidRPr="008960F9">
        <w:rPr>
          <w:rFonts w:ascii="Arial" w:hAnsi="Arial" w:cs="Arial"/>
          <w:sz w:val="22"/>
          <w:szCs w:val="22"/>
        </w:rPr>
        <w:t xml:space="preserve">kého zákoníku nejsou ujednáními této </w:t>
      </w:r>
      <w:r>
        <w:rPr>
          <w:rFonts w:ascii="Arial" w:hAnsi="Arial" w:cs="Arial"/>
          <w:sz w:val="22"/>
          <w:szCs w:val="22"/>
        </w:rPr>
        <w:t>Smlouv</w:t>
      </w:r>
      <w:r w:rsidRPr="008960F9">
        <w:rPr>
          <w:rFonts w:ascii="Arial" w:hAnsi="Arial" w:cs="Arial"/>
          <w:sz w:val="22"/>
          <w:szCs w:val="22"/>
        </w:rPr>
        <w:t>y dotčena či omezena.</w:t>
      </w:r>
    </w:p>
    <w:p w14:paraId="4831DA1F" w14:textId="77777777" w:rsidR="00600A9C" w:rsidRDefault="00730636" w:rsidP="00600A9C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8960F9">
        <w:rPr>
          <w:rFonts w:ascii="Arial" w:hAnsi="Arial" w:cs="Arial"/>
          <w:sz w:val="22"/>
          <w:szCs w:val="22"/>
        </w:rPr>
        <w:t xml:space="preserve">Pro vyloučení odpovědnosti za vady </w:t>
      </w:r>
      <w:r>
        <w:rPr>
          <w:rFonts w:ascii="Arial" w:hAnsi="Arial" w:cs="Arial"/>
          <w:sz w:val="22"/>
          <w:szCs w:val="22"/>
        </w:rPr>
        <w:t>Zboží</w:t>
      </w:r>
      <w:r w:rsidRPr="008960F9">
        <w:rPr>
          <w:rFonts w:ascii="Arial" w:hAnsi="Arial" w:cs="Arial"/>
          <w:sz w:val="22"/>
          <w:szCs w:val="22"/>
        </w:rPr>
        <w:t xml:space="preserve"> platí ustanovení § 2116 </w:t>
      </w:r>
      <w:r>
        <w:rPr>
          <w:rFonts w:ascii="Arial" w:hAnsi="Arial" w:cs="Arial"/>
          <w:sz w:val="22"/>
          <w:szCs w:val="22"/>
        </w:rPr>
        <w:t>Občans</w:t>
      </w:r>
      <w:r w:rsidRPr="008960F9">
        <w:rPr>
          <w:rFonts w:ascii="Arial" w:hAnsi="Arial" w:cs="Arial"/>
          <w:sz w:val="22"/>
          <w:szCs w:val="22"/>
        </w:rPr>
        <w:t>kého zákoníku.</w:t>
      </w:r>
    </w:p>
    <w:p w14:paraId="01E92433" w14:textId="7D2DFC84" w:rsidR="00600A9C" w:rsidRDefault="00600A9C" w:rsidP="00B73786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600A9C">
        <w:rPr>
          <w:rFonts w:ascii="Arial" w:hAnsi="Arial" w:cs="Arial"/>
          <w:sz w:val="22"/>
          <w:szCs w:val="22"/>
        </w:rPr>
        <w:t xml:space="preserve">Prodávající je povinen v průběhu záruční doby na žádost </w:t>
      </w:r>
      <w:r w:rsidR="000C429C">
        <w:rPr>
          <w:rFonts w:ascii="Arial" w:hAnsi="Arial" w:cs="Arial"/>
          <w:sz w:val="22"/>
          <w:szCs w:val="22"/>
        </w:rPr>
        <w:t>K</w:t>
      </w:r>
      <w:r w:rsidRPr="00600A9C">
        <w:rPr>
          <w:rFonts w:ascii="Arial" w:hAnsi="Arial" w:cs="Arial"/>
          <w:sz w:val="22"/>
          <w:szCs w:val="22"/>
        </w:rPr>
        <w:t>upujícího zajistit veškeré servisní úkony v autorizovaném servisu.</w:t>
      </w:r>
    </w:p>
    <w:p w14:paraId="0B99582B" w14:textId="65B2E239" w:rsidR="00600A9C" w:rsidRPr="00600A9C" w:rsidRDefault="00600A9C" w:rsidP="00600A9C">
      <w:pPr>
        <w:pStyle w:val="Zkladntext2"/>
        <w:numPr>
          <w:ilvl w:val="0"/>
          <w:numId w:val="1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600A9C">
        <w:rPr>
          <w:rFonts w:ascii="Arial" w:hAnsi="Arial" w:cs="Arial"/>
          <w:sz w:val="22"/>
          <w:szCs w:val="22"/>
        </w:rPr>
        <w:lastRenderedPageBreak/>
        <w:t xml:space="preserve">Prodávající je povinen minimálně po dobu 2 let ode dne uplynutí posledního dne záruční doby za jakost dle tohoto článku zabezpečit na výzvu </w:t>
      </w:r>
      <w:r w:rsidR="000C429C">
        <w:rPr>
          <w:rFonts w:ascii="Arial" w:hAnsi="Arial" w:cs="Arial"/>
          <w:sz w:val="22"/>
          <w:szCs w:val="22"/>
        </w:rPr>
        <w:t>K</w:t>
      </w:r>
      <w:r w:rsidRPr="00600A9C">
        <w:rPr>
          <w:rFonts w:ascii="Arial" w:hAnsi="Arial" w:cs="Arial"/>
          <w:sz w:val="22"/>
          <w:szCs w:val="22"/>
        </w:rPr>
        <w:t xml:space="preserve">upujícího za úplatu v ceně místě a čase obvyklé pozáruční servis. Náklady na pozáruční servis hradí </w:t>
      </w:r>
      <w:r w:rsidR="000C429C">
        <w:rPr>
          <w:rFonts w:ascii="Arial" w:hAnsi="Arial" w:cs="Arial"/>
          <w:sz w:val="22"/>
          <w:szCs w:val="22"/>
        </w:rPr>
        <w:t>K</w:t>
      </w:r>
      <w:r w:rsidRPr="00600A9C">
        <w:rPr>
          <w:rFonts w:ascii="Arial" w:hAnsi="Arial" w:cs="Arial"/>
          <w:sz w:val="22"/>
          <w:szCs w:val="22"/>
        </w:rPr>
        <w:t>upující.</w:t>
      </w:r>
    </w:p>
    <w:p w14:paraId="23751508" w14:textId="77777777" w:rsidR="00D908A3" w:rsidRDefault="00D908A3" w:rsidP="0073063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5C8EEB6B" w14:textId="35E8FE19" w:rsidR="00730636" w:rsidRPr="00B43E1E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VII. </w:t>
      </w:r>
      <w:r w:rsidRPr="00B43E1E">
        <w:rPr>
          <w:rFonts w:ascii="Arial" w:hAnsi="Arial" w:cs="Arial"/>
          <w:b/>
          <w:sz w:val="22"/>
          <w:szCs w:val="22"/>
        </w:rPr>
        <w:t>Přechod vlastnictví a nebezpečí škody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71EA5AF5" w14:textId="77777777" w:rsidR="00730636" w:rsidRDefault="00730636" w:rsidP="00730636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B43E1E">
        <w:rPr>
          <w:rFonts w:ascii="Arial" w:hAnsi="Arial" w:cs="Arial"/>
          <w:sz w:val="22"/>
          <w:szCs w:val="22"/>
        </w:rPr>
        <w:t xml:space="preserve">Vlastnické právo ke </w:t>
      </w:r>
      <w:r>
        <w:rPr>
          <w:rFonts w:ascii="Arial" w:hAnsi="Arial" w:cs="Arial"/>
          <w:sz w:val="22"/>
          <w:szCs w:val="22"/>
        </w:rPr>
        <w:t>Zboží</w:t>
      </w:r>
      <w:r w:rsidRPr="00B43E1E">
        <w:rPr>
          <w:rFonts w:ascii="Arial" w:hAnsi="Arial" w:cs="Arial"/>
          <w:sz w:val="22"/>
          <w:szCs w:val="22"/>
        </w:rPr>
        <w:t xml:space="preserve"> dle </w:t>
      </w:r>
      <w:r>
        <w:rPr>
          <w:rFonts w:ascii="Arial" w:hAnsi="Arial" w:cs="Arial"/>
          <w:sz w:val="22"/>
          <w:szCs w:val="22"/>
        </w:rPr>
        <w:t>technické specifikace</w:t>
      </w:r>
      <w:r w:rsidRPr="00B43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stanovené v této Smlouvě </w:t>
      </w:r>
      <w:r w:rsidRPr="00B43E1E">
        <w:rPr>
          <w:rFonts w:ascii="Arial" w:hAnsi="Arial" w:cs="Arial"/>
          <w:sz w:val="22"/>
          <w:szCs w:val="22"/>
        </w:rPr>
        <w:t xml:space="preserve">přechází na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>ho v okamžiku úspěšného protokolárního předání</w:t>
      </w:r>
      <w:r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>a převzetí</w:t>
      </w:r>
      <w:r>
        <w:rPr>
          <w:rFonts w:ascii="Arial" w:hAnsi="Arial" w:cs="Arial"/>
          <w:sz w:val="22"/>
          <w:szCs w:val="22"/>
        </w:rPr>
        <w:t xml:space="preserve"> Zboží</w:t>
      </w:r>
      <w:r w:rsidRPr="00B43E1E">
        <w:rPr>
          <w:rFonts w:ascii="Arial" w:hAnsi="Arial" w:cs="Arial"/>
          <w:sz w:val="22"/>
          <w:szCs w:val="22"/>
        </w:rPr>
        <w:t>.</w:t>
      </w:r>
    </w:p>
    <w:p w14:paraId="46B06935" w14:textId="77777777" w:rsidR="00730636" w:rsidRDefault="00730636" w:rsidP="00730636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B43E1E">
        <w:rPr>
          <w:rFonts w:ascii="Arial" w:hAnsi="Arial" w:cs="Arial"/>
          <w:sz w:val="22"/>
          <w:szCs w:val="22"/>
        </w:rPr>
        <w:t xml:space="preserve">Nebezpečí vzniku nahodilé škody na </w:t>
      </w:r>
      <w:r>
        <w:rPr>
          <w:rFonts w:ascii="Arial" w:hAnsi="Arial" w:cs="Arial"/>
          <w:sz w:val="22"/>
          <w:szCs w:val="22"/>
        </w:rPr>
        <w:t>Zboží</w:t>
      </w:r>
      <w:r w:rsidRPr="00B43E1E">
        <w:rPr>
          <w:rFonts w:ascii="Arial" w:hAnsi="Arial" w:cs="Arial"/>
          <w:sz w:val="22"/>
          <w:szCs w:val="22"/>
        </w:rPr>
        <w:t xml:space="preserve"> přechází na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>ho okamžikem jeho</w:t>
      </w:r>
      <w:r>
        <w:rPr>
          <w:rFonts w:ascii="Arial" w:hAnsi="Arial" w:cs="Arial"/>
          <w:sz w:val="22"/>
          <w:szCs w:val="22"/>
        </w:rPr>
        <w:t xml:space="preserve"> p</w:t>
      </w:r>
      <w:r w:rsidRPr="00B43E1E">
        <w:rPr>
          <w:rFonts w:ascii="Arial" w:hAnsi="Arial" w:cs="Arial"/>
          <w:sz w:val="22"/>
          <w:szCs w:val="22"/>
        </w:rPr>
        <w:t>rotokolární</w:t>
      </w:r>
      <w:r>
        <w:rPr>
          <w:rFonts w:ascii="Arial" w:hAnsi="Arial" w:cs="Arial"/>
          <w:sz w:val="22"/>
          <w:szCs w:val="22"/>
        </w:rPr>
        <w:t>ho</w:t>
      </w:r>
      <w:r w:rsidRPr="00B43E1E">
        <w:rPr>
          <w:rFonts w:ascii="Arial" w:hAnsi="Arial" w:cs="Arial"/>
          <w:sz w:val="22"/>
          <w:szCs w:val="22"/>
        </w:rPr>
        <w:t xml:space="preserve"> předání a převzetí.</w:t>
      </w:r>
    </w:p>
    <w:p w14:paraId="761B99D5" w14:textId="77777777" w:rsidR="00D908A3" w:rsidRPr="00147C28" w:rsidRDefault="00D908A3" w:rsidP="008A1825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B91285C" w14:textId="464A3980" w:rsidR="00730636" w:rsidRPr="00B43E1E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 w:rsidRPr="00B43E1E">
        <w:rPr>
          <w:rFonts w:ascii="Arial" w:hAnsi="Arial" w:cs="Arial"/>
          <w:b/>
          <w:sz w:val="22"/>
          <w:szCs w:val="22"/>
        </w:rPr>
        <w:t>Odpovědnost za škodu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2AC61BAD" w14:textId="77777777" w:rsidR="00730636" w:rsidRDefault="00730636" w:rsidP="00730636">
      <w:pPr>
        <w:pStyle w:val="Zkladntext2"/>
        <w:numPr>
          <w:ilvl w:val="0"/>
          <w:numId w:val="17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 xml:space="preserve"> odpovídá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>mu za škodu, způsobenou zaviněným porušením</w:t>
      </w:r>
      <w:r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 xml:space="preserve">povinností vyplývajících z této </w:t>
      </w:r>
      <w:r>
        <w:rPr>
          <w:rFonts w:ascii="Arial" w:hAnsi="Arial" w:cs="Arial"/>
          <w:sz w:val="22"/>
          <w:szCs w:val="22"/>
        </w:rPr>
        <w:t>Smlouv</w:t>
      </w:r>
      <w:r w:rsidRPr="00B43E1E">
        <w:rPr>
          <w:rFonts w:ascii="Arial" w:hAnsi="Arial" w:cs="Arial"/>
          <w:sz w:val="22"/>
          <w:szCs w:val="22"/>
        </w:rPr>
        <w:t>y nebo z obecně závazného právního předpisu.</w:t>
      </w:r>
    </w:p>
    <w:p w14:paraId="297A3D7C" w14:textId="38435838" w:rsidR="00D908A3" w:rsidRPr="004136FE" w:rsidRDefault="00730636" w:rsidP="00730636">
      <w:pPr>
        <w:pStyle w:val="Zkladntext2"/>
        <w:numPr>
          <w:ilvl w:val="0"/>
          <w:numId w:val="17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 xml:space="preserve"> neodpovídá za škodu, která byla způsobena jinou osobou než </w:t>
      </w: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>m,</w:t>
      </w:r>
      <w:r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 xml:space="preserve">či jím pověřeným subjektem, nesprávným nebo neadekvátním přístupem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>a v důsledku událostí vyšší moci.</w:t>
      </w:r>
      <w:r w:rsidR="00E05D71">
        <w:rPr>
          <w:rFonts w:ascii="Arial" w:hAnsi="Arial" w:cs="Arial"/>
          <w:sz w:val="22"/>
          <w:szCs w:val="22"/>
        </w:rPr>
        <w:tab/>
      </w:r>
    </w:p>
    <w:p w14:paraId="1C1041BC" w14:textId="679BA902" w:rsidR="00730636" w:rsidRPr="00147C28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B73786">
        <w:rPr>
          <w:rFonts w:ascii="Arial" w:hAnsi="Arial" w:cs="Arial"/>
          <w:b/>
          <w:sz w:val="22"/>
          <w:szCs w:val="22"/>
        </w:rPr>
        <w:t>IX. Sankční ujednání</w:t>
      </w:r>
      <w:r w:rsidR="00065F95">
        <w:rPr>
          <w:rFonts w:ascii="Arial" w:hAnsi="Arial" w:cs="Arial"/>
          <w:b/>
          <w:sz w:val="22"/>
          <w:szCs w:val="22"/>
        </w:rPr>
        <w:br/>
      </w:r>
    </w:p>
    <w:bookmarkEnd w:id="4"/>
    <w:p w14:paraId="36B698A6" w14:textId="7B83B614" w:rsidR="00730636" w:rsidRPr="00B43E1E" w:rsidRDefault="00730636" w:rsidP="00730636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B43E1E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 xml:space="preserve">ho s předáním </w:t>
      </w:r>
      <w:r>
        <w:rPr>
          <w:rFonts w:ascii="Arial" w:hAnsi="Arial" w:cs="Arial"/>
          <w:sz w:val="22"/>
          <w:szCs w:val="22"/>
        </w:rPr>
        <w:t>Zboží</w:t>
      </w:r>
      <w:r w:rsidRPr="00B43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termínu dle článku IV</w:t>
      </w:r>
      <w:r w:rsidRPr="00B43E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0477A">
        <w:rPr>
          <w:rFonts w:ascii="Arial" w:hAnsi="Arial" w:cs="Arial"/>
          <w:sz w:val="22"/>
          <w:szCs w:val="22"/>
        </w:rPr>
        <w:t xml:space="preserve">odst. 1 této </w:t>
      </w:r>
      <w:r>
        <w:rPr>
          <w:rFonts w:ascii="Arial" w:hAnsi="Arial" w:cs="Arial"/>
          <w:sz w:val="22"/>
          <w:szCs w:val="22"/>
        </w:rPr>
        <w:t>Smlouv</w:t>
      </w:r>
      <w:r w:rsidRPr="00B43E1E">
        <w:rPr>
          <w:rFonts w:ascii="Arial" w:hAnsi="Arial" w:cs="Arial"/>
          <w:sz w:val="22"/>
          <w:szCs w:val="22"/>
        </w:rPr>
        <w:t xml:space="preserve">y může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 xml:space="preserve"> požadovat na </w:t>
      </w: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>m zaplacení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smluvní pokutu ve výši 0,2</w:t>
      </w:r>
      <w:r w:rsidR="00372A22"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 xml:space="preserve">% z kupní ceny </w:t>
      </w:r>
      <w:r w:rsidR="001F7AEF" w:rsidRPr="001F7AEF">
        <w:rPr>
          <w:rFonts w:ascii="Arial" w:hAnsi="Arial" w:cs="Arial"/>
          <w:sz w:val="22"/>
          <w:szCs w:val="22"/>
        </w:rPr>
        <w:t xml:space="preserve">včetně DPH </w:t>
      </w:r>
      <w:r>
        <w:rPr>
          <w:rFonts w:ascii="Arial" w:hAnsi="Arial" w:cs="Arial"/>
          <w:sz w:val="22"/>
          <w:szCs w:val="22"/>
        </w:rPr>
        <w:t>dle čl. V</w:t>
      </w:r>
      <w:r w:rsidR="004809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této Smlouvy </w:t>
      </w:r>
      <w:r w:rsidRPr="00B43E1E">
        <w:rPr>
          <w:rFonts w:ascii="Arial" w:hAnsi="Arial" w:cs="Arial"/>
          <w:sz w:val="22"/>
          <w:szCs w:val="22"/>
        </w:rPr>
        <w:t>za každý započatý den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>prodlení.</w:t>
      </w:r>
    </w:p>
    <w:p w14:paraId="160AD97F" w14:textId="6F86290E" w:rsidR="00730636" w:rsidRPr="00B43E1E" w:rsidRDefault="00730636" w:rsidP="00730636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B43E1E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Kupující</w:t>
      </w:r>
      <w:r w:rsidRPr="00B43E1E">
        <w:rPr>
          <w:rFonts w:ascii="Arial" w:hAnsi="Arial" w:cs="Arial"/>
          <w:sz w:val="22"/>
          <w:szCs w:val="22"/>
        </w:rPr>
        <w:t xml:space="preserve">ho s úhradou oprávněně </w:t>
      </w: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>m vystavené faktury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 xml:space="preserve">nebo faktur může </w:t>
      </w:r>
      <w:r>
        <w:rPr>
          <w:rFonts w:ascii="Arial" w:hAnsi="Arial" w:cs="Arial"/>
          <w:sz w:val="22"/>
          <w:szCs w:val="22"/>
        </w:rPr>
        <w:t>Prodávající</w:t>
      </w:r>
      <w:r w:rsidRPr="00B43E1E">
        <w:rPr>
          <w:rFonts w:ascii="Arial" w:hAnsi="Arial" w:cs="Arial"/>
          <w:sz w:val="22"/>
          <w:szCs w:val="22"/>
        </w:rPr>
        <w:t xml:space="preserve"> požadovat na </w:t>
      </w:r>
      <w:r>
        <w:rPr>
          <w:rFonts w:ascii="Arial" w:hAnsi="Arial" w:cs="Arial"/>
          <w:sz w:val="22"/>
          <w:szCs w:val="22"/>
        </w:rPr>
        <w:t>Kupujícím zaplacení penále ve výši 0,1</w:t>
      </w:r>
      <w:r w:rsidR="00372A22">
        <w:rPr>
          <w:rFonts w:ascii="Arial" w:hAnsi="Arial" w:cs="Arial"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3E1E">
        <w:rPr>
          <w:rFonts w:ascii="Arial" w:hAnsi="Arial" w:cs="Arial"/>
          <w:sz w:val="22"/>
          <w:szCs w:val="22"/>
        </w:rPr>
        <w:t>z dlužné částky (</w:t>
      </w:r>
      <w:r w:rsidR="001F7AEF">
        <w:rPr>
          <w:rFonts w:ascii="Arial" w:hAnsi="Arial" w:cs="Arial"/>
          <w:sz w:val="22"/>
          <w:szCs w:val="22"/>
        </w:rPr>
        <w:t xml:space="preserve">včetně </w:t>
      </w:r>
      <w:r w:rsidRPr="00B43E1E">
        <w:rPr>
          <w:rFonts w:ascii="Arial" w:hAnsi="Arial" w:cs="Arial"/>
          <w:sz w:val="22"/>
          <w:szCs w:val="22"/>
        </w:rPr>
        <w:t>DPH) za každý započatý den prodlení.</w:t>
      </w:r>
    </w:p>
    <w:p w14:paraId="394691AA" w14:textId="38030211" w:rsidR="00730636" w:rsidRPr="00267D1D" w:rsidRDefault="00730636" w:rsidP="00730636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09648D">
        <w:rPr>
          <w:rFonts w:ascii="Arial" w:hAnsi="Arial" w:cs="Arial"/>
          <w:sz w:val="22"/>
          <w:szCs w:val="22"/>
        </w:rPr>
        <w:t xml:space="preserve">Pro případ prodlení </w:t>
      </w:r>
      <w:r>
        <w:rPr>
          <w:rFonts w:ascii="Arial" w:hAnsi="Arial" w:cs="Arial"/>
          <w:sz w:val="22"/>
          <w:szCs w:val="22"/>
        </w:rPr>
        <w:t>Prodávající</w:t>
      </w:r>
      <w:r w:rsidRPr="0009648D">
        <w:rPr>
          <w:rFonts w:ascii="Arial" w:hAnsi="Arial" w:cs="Arial"/>
          <w:sz w:val="22"/>
          <w:szCs w:val="22"/>
        </w:rPr>
        <w:t xml:space="preserve">ho s odstraněním reklamovaných vad v záruční </w:t>
      </w:r>
      <w:r w:rsidR="00AD3DD0">
        <w:rPr>
          <w:rFonts w:ascii="Arial" w:hAnsi="Arial" w:cs="Arial"/>
          <w:sz w:val="22"/>
          <w:szCs w:val="22"/>
        </w:rPr>
        <w:t>době</w:t>
      </w:r>
      <w:r w:rsidRPr="0009648D">
        <w:rPr>
          <w:rFonts w:ascii="Arial" w:hAnsi="Arial" w:cs="Arial"/>
          <w:sz w:val="22"/>
          <w:szCs w:val="22"/>
        </w:rPr>
        <w:t xml:space="preserve"> se</w:t>
      </w:r>
      <w:r w:rsidRPr="0009648D">
        <w:rPr>
          <w:rFonts w:ascii="Arial" w:hAnsi="Arial" w:cs="Arial"/>
          <w:b/>
          <w:sz w:val="22"/>
          <w:szCs w:val="22"/>
        </w:rPr>
        <w:t xml:space="preserve"> </w:t>
      </w:r>
      <w:r w:rsidRPr="000964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jednává smluvní pokuta ve výši 5.000 </w:t>
      </w:r>
      <w:r w:rsidRPr="0009648D">
        <w:rPr>
          <w:rFonts w:ascii="Arial" w:hAnsi="Arial" w:cs="Arial"/>
          <w:sz w:val="22"/>
          <w:szCs w:val="22"/>
        </w:rPr>
        <w:t>Kč za každ</w:t>
      </w:r>
      <w:r>
        <w:rPr>
          <w:rFonts w:ascii="Arial" w:hAnsi="Arial" w:cs="Arial"/>
          <w:sz w:val="22"/>
          <w:szCs w:val="22"/>
        </w:rPr>
        <w:t>ý den prodlení s jejím odstraněním;</w:t>
      </w:r>
      <w:r w:rsidRPr="0009648D">
        <w:rPr>
          <w:rFonts w:ascii="Arial" w:hAnsi="Arial" w:cs="Arial"/>
          <w:sz w:val="22"/>
          <w:szCs w:val="22"/>
        </w:rPr>
        <w:t xml:space="preserve"> smluvní pokuta se platí nezávisle na tom, zda a v jaké výši vznikne </w:t>
      </w:r>
      <w:r>
        <w:rPr>
          <w:rFonts w:ascii="Arial" w:hAnsi="Arial" w:cs="Arial"/>
          <w:sz w:val="22"/>
          <w:szCs w:val="22"/>
        </w:rPr>
        <w:t>Kupující</w:t>
      </w:r>
      <w:r w:rsidRPr="0009648D">
        <w:rPr>
          <w:rFonts w:ascii="Arial" w:hAnsi="Arial" w:cs="Arial"/>
          <w:sz w:val="22"/>
          <w:szCs w:val="22"/>
        </w:rPr>
        <w:t>mu</w:t>
      </w:r>
      <w:r w:rsidRPr="0009648D">
        <w:rPr>
          <w:rFonts w:ascii="Arial" w:hAnsi="Arial" w:cs="Arial"/>
          <w:b/>
          <w:sz w:val="22"/>
          <w:szCs w:val="22"/>
        </w:rPr>
        <w:t xml:space="preserve"> </w:t>
      </w:r>
      <w:r w:rsidRPr="0009648D">
        <w:rPr>
          <w:rFonts w:ascii="Arial" w:hAnsi="Arial" w:cs="Arial"/>
          <w:sz w:val="22"/>
          <w:szCs w:val="22"/>
        </w:rPr>
        <w:t>v této souvislosti škoda, kterou lze vymáhat samostatně.</w:t>
      </w:r>
    </w:p>
    <w:p w14:paraId="634EE6E5" w14:textId="77777777" w:rsidR="00730636" w:rsidRDefault="00730636" w:rsidP="00730636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5" w:hanging="425"/>
        <w:rPr>
          <w:rFonts w:ascii="Arial" w:hAnsi="Arial" w:cs="Arial"/>
          <w:sz w:val="22"/>
          <w:szCs w:val="22"/>
        </w:rPr>
      </w:pPr>
      <w:r w:rsidRPr="007332B2">
        <w:rPr>
          <w:rFonts w:ascii="Arial" w:hAnsi="Arial" w:cs="Arial"/>
          <w:sz w:val="22"/>
          <w:szCs w:val="22"/>
        </w:rPr>
        <w:t xml:space="preserve">Zaplacením smluvní pokuty není dotčeno právo druhé </w:t>
      </w:r>
      <w:r>
        <w:rPr>
          <w:rFonts w:ascii="Arial" w:hAnsi="Arial" w:cs="Arial"/>
          <w:sz w:val="22"/>
          <w:szCs w:val="22"/>
        </w:rPr>
        <w:t>S</w:t>
      </w:r>
      <w:r w:rsidRPr="007332B2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1B365DDB" w14:textId="0DDE7FFB" w:rsidR="008D2EE9" w:rsidRPr="008D2EE9" w:rsidRDefault="008D2EE9" w:rsidP="008D2EE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D2EE9">
        <w:rPr>
          <w:rFonts w:ascii="Arial" w:hAnsi="Arial" w:cs="Arial"/>
          <w:sz w:val="22"/>
          <w:szCs w:val="22"/>
        </w:rPr>
        <w:t>Smluvní pokuty mohou být libovolně kombinovány, tzn., uplatnění jedné smluvní pokuty nevylučuje souběžné uplatnění jakékoliv jiné smluvní pokuty.</w:t>
      </w:r>
    </w:p>
    <w:p w14:paraId="23B7A9FD" w14:textId="04722065" w:rsidR="008275A2" w:rsidRPr="004136FE" w:rsidRDefault="00730636" w:rsidP="00730636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5" w:hanging="425"/>
        <w:rPr>
          <w:rFonts w:ascii="Arial" w:hAnsi="Arial" w:cs="Arial"/>
          <w:sz w:val="22"/>
          <w:szCs w:val="22"/>
        </w:rPr>
      </w:pPr>
      <w:r w:rsidRPr="007332B2">
        <w:rPr>
          <w:rFonts w:ascii="Arial" w:hAnsi="Arial" w:cs="Arial"/>
          <w:sz w:val="22"/>
          <w:szCs w:val="22"/>
        </w:rPr>
        <w:t>Výzva k uhrazení smluvní pokuty bude obsahovat určení události, která zakládá právo na smluvní pokutu. Oznámení musí dále obsahovat informaci o způsobu úhrady smluvní pokuty.</w:t>
      </w:r>
    </w:p>
    <w:p w14:paraId="02F997AF" w14:textId="77777777" w:rsidR="0009238C" w:rsidRDefault="0009238C" w:rsidP="0073063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3E0B510A" w14:textId="7F223673" w:rsidR="00730636" w:rsidRPr="00B43E1E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24AB4">
        <w:rPr>
          <w:rFonts w:ascii="Arial" w:hAnsi="Arial" w:cs="Arial"/>
          <w:b/>
          <w:sz w:val="22"/>
          <w:szCs w:val="22"/>
        </w:rPr>
        <w:t xml:space="preserve">X. Součinnost a komunikace </w:t>
      </w:r>
      <w:r>
        <w:rPr>
          <w:rFonts w:ascii="Arial" w:hAnsi="Arial" w:cs="Arial"/>
          <w:b/>
          <w:sz w:val="22"/>
          <w:szCs w:val="22"/>
        </w:rPr>
        <w:t>S</w:t>
      </w:r>
      <w:r w:rsidRPr="00824AB4">
        <w:rPr>
          <w:rFonts w:ascii="Arial" w:hAnsi="Arial" w:cs="Arial"/>
          <w:b/>
          <w:sz w:val="22"/>
          <w:szCs w:val="22"/>
        </w:rPr>
        <w:t>mluvních stran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5330CB0B" w14:textId="77777777" w:rsidR="00730636" w:rsidRPr="00A83DAD" w:rsidRDefault="00730636" w:rsidP="00730636">
      <w:pPr>
        <w:pStyle w:val="Zkladntext2"/>
        <w:numPr>
          <w:ilvl w:val="0"/>
          <w:numId w:val="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E947AF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243E4001" w14:textId="6E795E67" w:rsidR="00D908A3" w:rsidRPr="008275A2" w:rsidRDefault="00730636" w:rsidP="008275A2">
      <w:pPr>
        <w:pStyle w:val="Zkladntext2"/>
        <w:numPr>
          <w:ilvl w:val="0"/>
          <w:numId w:val="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A83DAD">
        <w:rPr>
          <w:rFonts w:ascii="Arial" w:hAnsi="Arial" w:cs="Arial"/>
          <w:sz w:val="22"/>
          <w:szCs w:val="22"/>
        </w:rPr>
        <w:t xml:space="preserve">Smluvní strany jsou povinny informovat druhou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>mluvní straně.</w:t>
      </w:r>
    </w:p>
    <w:p w14:paraId="61B5F235" w14:textId="77777777" w:rsidR="00730636" w:rsidRPr="00A83DAD" w:rsidRDefault="00730636" w:rsidP="00730636">
      <w:pPr>
        <w:pStyle w:val="Zkladntext2"/>
        <w:numPr>
          <w:ilvl w:val="0"/>
          <w:numId w:val="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>
        <w:rPr>
          <w:rFonts w:ascii="Arial" w:hAnsi="Arial" w:cs="Arial"/>
          <w:sz w:val="22"/>
          <w:szCs w:val="22"/>
        </w:rPr>
        <w:t>Prodávající</w:t>
      </w:r>
      <w:r w:rsidRPr="00A83DAD">
        <w:rPr>
          <w:rFonts w:ascii="Arial" w:hAnsi="Arial" w:cs="Arial"/>
          <w:sz w:val="22"/>
          <w:szCs w:val="22"/>
        </w:rPr>
        <w:t xml:space="preserve"> je oprávněn požadovat součinnost </w:t>
      </w:r>
      <w:r>
        <w:rPr>
          <w:rFonts w:ascii="Arial" w:hAnsi="Arial" w:cs="Arial"/>
          <w:sz w:val="22"/>
          <w:szCs w:val="22"/>
        </w:rPr>
        <w:t>Kupujícího</w:t>
      </w:r>
      <w:r w:rsidRPr="00A83DAD">
        <w:rPr>
          <w:rFonts w:ascii="Arial" w:hAnsi="Arial" w:cs="Arial"/>
          <w:sz w:val="22"/>
          <w:szCs w:val="22"/>
        </w:rPr>
        <w:t xml:space="preserve">, pokud je tato součinnost nezbytná k odstranění překážek na straně </w:t>
      </w:r>
      <w:r>
        <w:rPr>
          <w:rFonts w:ascii="Arial" w:hAnsi="Arial" w:cs="Arial"/>
          <w:sz w:val="22"/>
          <w:szCs w:val="22"/>
        </w:rPr>
        <w:t>Kupujícího</w:t>
      </w:r>
      <w:r w:rsidRPr="00A83DAD">
        <w:rPr>
          <w:rFonts w:ascii="Arial" w:hAnsi="Arial" w:cs="Arial"/>
          <w:sz w:val="22"/>
          <w:szCs w:val="22"/>
        </w:rPr>
        <w:t>, které objektivně brání řádnému plnění</w:t>
      </w:r>
      <w:r>
        <w:rPr>
          <w:rFonts w:ascii="Arial" w:hAnsi="Arial" w:cs="Arial"/>
          <w:sz w:val="22"/>
          <w:szCs w:val="22"/>
        </w:rPr>
        <w:t xml:space="preserve"> dle této Smlouvy</w:t>
      </w:r>
      <w:r w:rsidRPr="00A83DAD">
        <w:rPr>
          <w:rFonts w:ascii="Arial" w:hAnsi="Arial" w:cs="Arial"/>
          <w:sz w:val="22"/>
          <w:szCs w:val="22"/>
        </w:rPr>
        <w:t xml:space="preserve">. V takovém případě lze tuto součinnost požadovat kdykoliv v průběhu plnění </w:t>
      </w:r>
      <w:r>
        <w:rPr>
          <w:rFonts w:ascii="Arial" w:hAnsi="Arial" w:cs="Arial"/>
          <w:sz w:val="22"/>
          <w:szCs w:val="22"/>
        </w:rPr>
        <w:t>této Smlouv</w:t>
      </w:r>
      <w:r w:rsidRPr="00A83DAD">
        <w:rPr>
          <w:rFonts w:ascii="Arial" w:hAnsi="Arial" w:cs="Arial"/>
          <w:sz w:val="22"/>
          <w:szCs w:val="22"/>
        </w:rPr>
        <w:t>y, přičemž však taková součinnost musí být specifikována dostatečně předem.</w:t>
      </w:r>
      <w:bookmarkEnd w:id="6"/>
    </w:p>
    <w:p w14:paraId="1C19C056" w14:textId="77777777" w:rsidR="00730636" w:rsidRPr="00A83DAD" w:rsidRDefault="00730636" w:rsidP="00730636">
      <w:pPr>
        <w:pStyle w:val="Zkladntext2"/>
        <w:numPr>
          <w:ilvl w:val="0"/>
          <w:numId w:val="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2050297"/>
      <w:r w:rsidRPr="00A83DAD">
        <w:rPr>
          <w:rFonts w:ascii="Arial" w:hAnsi="Arial" w:cs="Arial"/>
          <w:sz w:val="22"/>
          <w:szCs w:val="22"/>
        </w:rPr>
        <w:lastRenderedPageBreak/>
        <w:t xml:space="preserve">Veškerá komunikace mezi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>mluvními stranami bude probíhat prostřednictvím oprávněných osob dle čl</w:t>
      </w:r>
      <w:r>
        <w:rPr>
          <w:rFonts w:ascii="Arial" w:hAnsi="Arial" w:cs="Arial"/>
          <w:sz w:val="22"/>
          <w:szCs w:val="22"/>
        </w:rPr>
        <w:t xml:space="preserve">. XI. </w:t>
      </w:r>
      <w:r w:rsidRPr="00A83DAD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Smlouv</w:t>
      </w:r>
      <w:r w:rsidRPr="00A83DAD">
        <w:rPr>
          <w:rFonts w:ascii="Arial" w:hAnsi="Arial" w:cs="Arial"/>
          <w:sz w:val="22"/>
          <w:szCs w:val="22"/>
        </w:rPr>
        <w:t>y.</w:t>
      </w:r>
      <w:bookmarkEnd w:id="7"/>
    </w:p>
    <w:p w14:paraId="22F457FE" w14:textId="77777777" w:rsidR="00730636" w:rsidRPr="007054DF" w:rsidRDefault="00730636" w:rsidP="00730636">
      <w:pPr>
        <w:pStyle w:val="Zkladntext2"/>
        <w:numPr>
          <w:ilvl w:val="0"/>
          <w:numId w:val="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A83DAD">
        <w:rPr>
          <w:rFonts w:ascii="Arial" w:hAnsi="Arial" w:cs="Arial"/>
          <w:sz w:val="22"/>
          <w:szCs w:val="22"/>
        </w:rPr>
        <w:t xml:space="preserve">Písemnost, která má být dle této </w:t>
      </w:r>
      <w:r>
        <w:rPr>
          <w:rFonts w:ascii="Arial" w:hAnsi="Arial" w:cs="Arial"/>
          <w:sz w:val="22"/>
          <w:szCs w:val="22"/>
        </w:rPr>
        <w:t>Smlouv</w:t>
      </w:r>
      <w:r w:rsidRPr="00A83DAD">
        <w:rPr>
          <w:rFonts w:ascii="Arial" w:hAnsi="Arial" w:cs="Arial"/>
          <w:sz w:val="22"/>
          <w:szCs w:val="22"/>
        </w:rPr>
        <w:t xml:space="preserve">y doručena druhé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 xml:space="preserve">mluvní straně, musí být doručena buď osobně, prostřednictvím držitele poštovní licence nebo elektronicky, a to vždy alespoň oprávněné osobě dle čl. </w:t>
      </w:r>
      <w:r>
        <w:rPr>
          <w:rFonts w:ascii="Arial" w:hAnsi="Arial" w:cs="Arial"/>
          <w:sz w:val="22"/>
          <w:szCs w:val="22"/>
        </w:rPr>
        <w:t>XI.</w:t>
      </w:r>
      <w:r w:rsidRPr="00A83DAD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Smlouv</w:t>
      </w:r>
      <w:r w:rsidRPr="00A83DAD">
        <w:rPr>
          <w:rFonts w:ascii="Arial" w:hAnsi="Arial" w:cs="Arial"/>
          <w:sz w:val="22"/>
          <w:szCs w:val="22"/>
        </w:rPr>
        <w:t xml:space="preserve">y. V případě, že taková písemnost může mít přímý vliv na účinnost této </w:t>
      </w:r>
      <w:r>
        <w:rPr>
          <w:rFonts w:ascii="Arial" w:hAnsi="Arial" w:cs="Arial"/>
          <w:sz w:val="22"/>
          <w:szCs w:val="22"/>
        </w:rPr>
        <w:t>Smlouv</w:t>
      </w:r>
      <w:r w:rsidRPr="00A83DAD">
        <w:rPr>
          <w:rFonts w:ascii="Arial" w:hAnsi="Arial" w:cs="Arial"/>
          <w:sz w:val="22"/>
          <w:szCs w:val="22"/>
        </w:rPr>
        <w:t xml:space="preserve">y, musí být doručena buď osobně, nebo prostřednictvím držitele poštovní licence </w:t>
      </w:r>
      <w:r>
        <w:rPr>
          <w:rFonts w:ascii="Arial" w:hAnsi="Arial" w:cs="Arial"/>
          <w:sz w:val="22"/>
          <w:szCs w:val="22"/>
        </w:rPr>
        <w:t xml:space="preserve">či datovou schránkou </w:t>
      </w:r>
      <w:r w:rsidRPr="00A83DAD">
        <w:rPr>
          <w:rFonts w:ascii="Arial" w:hAnsi="Arial" w:cs="Arial"/>
          <w:sz w:val="22"/>
          <w:szCs w:val="22"/>
        </w:rPr>
        <w:t xml:space="preserve">do sídla této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 xml:space="preserve">mluvní strany zásilkou doručovanou do vlastních rukou, a to vždy osobě oprávněné k zastupování druhé </w:t>
      </w:r>
      <w:r>
        <w:rPr>
          <w:rFonts w:ascii="Arial" w:hAnsi="Arial" w:cs="Arial"/>
          <w:sz w:val="22"/>
          <w:szCs w:val="22"/>
        </w:rPr>
        <w:t>S</w:t>
      </w:r>
      <w:r w:rsidRPr="00A83DAD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69F552" w14:textId="77777777" w:rsidR="00D908A3" w:rsidRDefault="00D908A3" w:rsidP="0073063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49A7837C" w14:textId="4C0C878C" w:rsidR="00730636" w:rsidRDefault="00730636" w:rsidP="00DE28B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8" w:name="_Ref417505740"/>
      <w:r>
        <w:rPr>
          <w:rFonts w:ascii="Arial" w:hAnsi="Arial" w:cs="Arial"/>
          <w:b/>
          <w:sz w:val="22"/>
          <w:szCs w:val="22"/>
        </w:rPr>
        <w:t>XI. Oprávněné osoby</w:t>
      </w:r>
      <w:bookmarkEnd w:id="8"/>
      <w:r w:rsidR="00E05D71">
        <w:rPr>
          <w:rFonts w:ascii="Arial" w:hAnsi="Arial" w:cs="Arial"/>
          <w:b/>
          <w:sz w:val="22"/>
          <w:szCs w:val="22"/>
        </w:rPr>
        <w:br/>
      </w:r>
    </w:p>
    <w:p w14:paraId="50DB6C70" w14:textId="3F7EA63B" w:rsidR="00D908A3" w:rsidRPr="00D908A3" w:rsidRDefault="00D908A3" w:rsidP="00D908A3">
      <w:pPr>
        <w:pStyle w:val="Zkladntext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</w:rPr>
      </w:pPr>
      <w:bookmarkStart w:id="9" w:name="_Toc357079848"/>
      <w:r w:rsidRPr="00D908A3">
        <w:rPr>
          <w:rFonts w:ascii="Arial" w:hAnsi="Arial" w:cs="Arial"/>
          <w:sz w:val="22"/>
          <w:szCs w:val="22"/>
        </w:rPr>
        <w:t xml:space="preserve">Každá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 xml:space="preserve">mluvní strana uvede v záhlaví této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 xml:space="preserve">mlouvy oprávněné osoby. Oprávněné osoby budou zastupovat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>mluvní stranu v záležitostech souvisejících s plněním dle této Smlouvy. Oprávněná osoba si může stanovit svého zástupce. Vystupuje-li zástupce za oprávněnou osobu, má stejné pravomoci jako oprávněná osoba.</w:t>
      </w:r>
    </w:p>
    <w:p w14:paraId="0CDBEA38" w14:textId="09E17980" w:rsidR="00D908A3" w:rsidRPr="00D908A3" w:rsidRDefault="00D908A3" w:rsidP="00D908A3">
      <w:pPr>
        <w:pStyle w:val="Zkladntext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</w:rPr>
      </w:pPr>
      <w:r w:rsidRPr="00D908A3">
        <w:rPr>
          <w:rFonts w:ascii="Arial" w:hAnsi="Arial" w:cs="Arial"/>
          <w:sz w:val="22"/>
          <w:szCs w:val="22"/>
        </w:rPr>
        <w:t xml:space="preserve">Obě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>mluvní strana dozví.</w:t>
      </w:r>
      <w:r w:rsidR="00065F95">
        <w:rPr>
          <w:rFonts w:ascii="Arial" w:hAnsi="Arial" w:cs="Arial"/>
          <w:sz w:val="22"/>
          <w:szCs w:val="22"/>
        </w:rPr>
        <w:tab/>
      </w:r>
    </w:p>
    <w:p w14:paraId="138F8C55" w14:textId="77777777" w:rsidR="0090477A" w:rsidRDefault="00D908A3" w:rsidP="0090477A">
      <w:pPr>
        <w:pStyle w:val="Zkladntext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</w:rPr>
      </w:pPr>
      <w:r w:rsidRPr="00D908A3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003F38">
        <w:rPr>
          <w:rFonts w:ascii="Arial" w:hAnsi="Arial" w:cs="Arial"/>
          <w:sz w:val="22"/>
          <w:szCs w:val="22"/>
        </w:rPr>
        <w:t>S</w:t>
      </w:r>
      <w:r w:rsidRPr="00D908A3">
        <w:rPr>
          <w:rFonts w:ascii="Arial" w:hAnsi="Arial" w:cs="Arial"/>
          <w:sz w:val="22"/>
          <w:szCs w:val="22"/>
        </w:rPr>
        <w:t>mluvní strany.</w:t>
      </w:r>
      <w:r w:rsidR="00E05D71">
        <w:rPr>
          <w:rFonts w:ascii="Arial" w:hAnsi="Arial" w:cs="Arial"/>
          <w:sz w:val="22"/>
          <w:szCs w:val="22"/>
        </w:rPr>
        <w:tab/>
      </w:r>
    </w:p>
    <w:p w14:paraId="6EC88E31" w14:textId="1B0E6D9B" w:rsidR="00730636" w:rsidRDefault="00D908A3" w:rsidP="0090477A">
      <w:pPr>
        <w:pStyle w:val="Zkladntext2"/>
        <w:numPr>
          <w:ilvl w:val="0"/>
          <w:numId w:val="36"/>
        </w:numPr>
        <w:ind w:left="357" w:hanging="357"/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Oprávněné osoby jsou uvedeny v záhlaví této Smlouvy</w:t>
      </w:r>
      <w:r w:rsidR="0090477A" w:rsidRPr="0090477A">
        <w:rPr>
          <w:rFonts w:ascii="Arial" w:hAnsi="Arial" w:cs="Arial"/>
          <w:sz w:val="22"/>
          <w:szCs w:val="22"/>
        </w:rPr>
        <w:t>.</w:t>
      </w:r>
    </w:p>
    <w:p w14:paraId="0559619A" w14:textId="77777777" w:rsidR="0090477A" w:rsidRPr="0090477A" w:rsidRDefault="0090477A" w:rsidP="00DD6A99">
      <w:pPr>
        <w:pStyle w:val="Zkladntext2"/>
        <w:ind w:left="357"/>
        <w:rPr>
          <w:rFonts w:ascii="Arial" w:hAnsi="Arial" w:cs="Arial"/>
          <w:sz w:val="22"/>
          <w:szCs w:val="22"/>
        </w:rPr>
      </w:pPr>
    </w:p>
    <w:p w14:paraId="37CA7C32" w14:textId="77777777" w:rsidR="0090477A" w:rsidRDefault="0090477A" w:rsidP="00DE28BA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90477A">
        <w:rPr>
          <w:rFonts w:ascii="Arial" w:hAnsi="Arial" w:cs="Arial"/>
          <w:b/>
          <w:sz w:val="22"/>
          <w:szCs w:val="22"/>
        </w:rPr>
        <w:t>XII. Poddodavatelé</w:t>
      </w:r>
    </w:p>
    <w:p w14:paraId="1EE655CB" w14:textId="77777777" w:rsidR="0090477A" w:rsidRPr="0090477A" w:rsidRDefault="0090477A" w:rsidP="0090477A">
      <w:pPr>
        <w:pStyle w:val="Zkladntext2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6E0B6CFE" w14:textId="77777777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Prodávající se zavazuje, že obdobně Smluvně zaváže také své případné poddodavatele, kteří se na plnění této Smlouvy budou podílet.</w:t>
      </w:r>
    </w:p>
    <w:p w14:paraId="47613C84" w14:textId="77777777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Jakákoliv změna poddodavatelského zajištění dle této Smlouvy musí být předem písemně odsouhlasena Kupujícím.</w:t>
      </w:r>
    </w:p>
    <w:p w14:paraId="785B71AF" w14:textId="5FA70BD3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Kupující může kdykoli uložit Prodávajícímu, aby bezodkladně odvolal poddodavatele, který není způsobilý nebo je nedbalý v řádném plnění svých povinností. Prodávající se zavazuje bezodkladně zajistit nápravu. Doručením takového požadavku Kupujícímu nebudou změněny termíny stanovené v čl. IV</w:t>
      </w:r>
      <w:r w:rsidR="00DD6A99">
        <w:rPr>
          <w:rFonts w:ascii="Arial" w:hAnsi="Arial" w:cs="Arial"/>
          <w:sz w:val="22"/>
          <w:szCs w:val="22"/>
        </w:rPr>
        <w:t>.</w:t>
      </w:r>
      <w:r w:rsidRPr="0090477A">
        <w:rPr>
          <w:rFonts w:ascii="Arial" w:hAnsi="Arial" w:cs="Arial"/>
          <w:sz w:val="22"/>
          <w:szCs w:val="22"/>
        </w:rPr>
        <w:t> této Smlouvy.</w:t>
      </w:r>
    </w:p>
    <w:p w14:paraId="67254FB1" w14:textId="77777777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Kupující je oprávněn písemně požádat Prodávající, aby odvolal z provádění plnění dle této Smlouvy jakoukoli osobu zaměstnanou a/nebo zajištěnou Prodávajícím nebo jeho poddodavateli, která dle Kupujícího zneužívá své funkce nebo je nezpůsobilá nebo je nedbalá v řádném plnění svých povinností. Prodávající je povinen provést nezbytná opatření a nahradit takto odvolanou osobu v co nejkratším možném termínu osobou jinou, schválenou Kupujícím.</w:t>
      </w:r>
    </w:p>
    <w:p w14:paraId="1D6F22BA" w14:textId="77777777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Veškeré závazky Prodávajícího dle této Smlouvy je Prodávající povinen zabezpečit ve vztahu k poddodavatelům obdobně jako ke svým zaměstnancům nebo jiným svým pracovníkům podílejícím se plnění této Smlouvy. Tím však není dotčena skutečnost, že za veškeré činnosti poddodavatelů, vykonávané v souvislosti s plněním této Smlouvy, odpovídá Prodávající tak, jako by požadovaná plnění vykonával sám.</w:t>
      </w:r>
    </w:p>
    <w:p w14:paraId="4B9402DA" w14:textId="77777777" w:rsidR="0090477A" w:rsidRPr="0090477A" w:rsidRDefault="0090477A" w:rsidP="0090477A">
      <w:pPr>
        <w:pStyle w:val="Zkladntext2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90477A">
        <w:rPr>
          <w:rFonts w:ascii="Arial" w:hAnsi="Arial" w:cs="Arial"/>
          <w:sz w:val="22"/>
          <w:szCs w:val="22"/>
        </w:rPr>
        <w:t>Veškeré žádosti nebo požadavky poddodavatelů na poskytnutí součinnosti Kupujícího této Smlouvy budou Kupujícímu předávány prostřednictvím Prodávajícího. Kupující není povinen tuto součinnost poskytnout, bude-li o ni požádán přímo poddodavatelem Prodávajícího.</w:t>
      </w:r>
    </w:p>
    <w:p w14:paraId="5AE42AC4" w14:textId="77777777" w:rsidR="00B73786" w:rsidRDefault="00B73786" w:rsidP="00D908A3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1F03D0C9" w14:textId="0576076B" w:rsidR="00730636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90477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 Platnost a účinnost Smlouvy, zánik Smlouvy</w:t>
      </w:r>
      <w:bookmarkEnd w:id="9"/>
      <w:r w:rsidR="00E05D71">
        <w:rPr>
          <w:rFonts w:ascii="Arial" w:hAnsi="Arial" w:cs="Arial"/>
          <w:b/>
          <w:sz w:val="22"/>
          <w:szCs w:val="22"/>
        </w:rPr>
        <w:br/>
      </w:r>
    </w:p>
    <w:p w14:paraId="706D608B" w14:textId="77777777" w:rsidR="00730636" w:rsidRPr="00ED52EE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ED52EE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</w:t>
      </w:r>
      <w:r w:rsidRPr="00ED52EE">
        <w:rPr>
          <w:rFonts w:ascii="Arial" w:hAnsi="Arial" w:cs="Arial"/>
          <w:sz w:val="22"/>
          <w:szCs w:val="22"/>
        </w:rPr>
        <w:t xml:space="preserve">a nabývá platnosti dnem jejího uzavření, tj. dnem jejího podpisu osobami oprávněnými zastupovat </w:t>
      </w:r>
      <w:r>
        <w:rPr>
          <w:rFonts w:ascii="Arial" w:hAnsi="Arial" w:cs="Arial"/>
          <w:sz w:val="22"/>
          <w:szCs w:val="22"/>
        </w:rPr>
        <w:t>S</w:t>
      </w:r>
      <w:r w:rsidRPr="00ED52EE">
        <w:rPr>
          <w:rFonts w:ascii="Arial" w:hAnsi="Arial" w:cs="Arial"/>
          <w:sz w:val="22"/>
          <w:szCs w:val="22"/>
        </w:rPr>
        <w:t xml:space="preserve">mluvní strany a nabývá účinnosti zveřejněním v registru smluv. </w:t>
      </w:r>
    </w:p>
    <w:p w14:paraId="2F1DB72C" w14:textId="77777777" w:rsidR="00730636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zaniká řádným splněním sjednaných závazků dle této Smlouvy nebo za podmínek stanovených v následujících odstavcích tohoto článku.</w:t>
      </w:r>
    </w:p>
    <w:p w14:paraId="2208E46F" w14:textId="77777777" w:rsidR="00730636" w:rsidRPr="00986385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986385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>Smlouv</w:t>
      </w:r>
      <w:r w:rsidRPr="00986385">
        <w:rPr>
          <w:rFonts w:ascii="Arial" w:hAnsi="Arial" w:cs="Arial"/>
          <w:sz w:val="22"/>
          <w:szCs w:val="22"/>
        </w:rPr>
        <w:t>u lze zrušit: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4A303ACF" w14:textId="77777777" w:rsidR="00730636" w:rsidRPr="00CD39E0" w:rsidRDefault="00730636" w:rsidP="00730636">
      <w:pPr>
        <w:pStyle w:val="Zkladntext2"/>
        <w:numPr>
          <w:ilvl w:val="2"/>
          <w:numId w:val="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dohodou </w:t>
      </w:r>
      <w:r>
        <w:rPr>
          <w:rFonts w:ascii="Arial" w:hAnsi="Arial" w:cs="Arial"/>
          <w:sz w:val="22"/>
          <w:szCs w:val="22"/>
        </w:rPr>
        <w:t>S</w:t>
      </w:r>
      <w:r w:rsidRPr="00CD39E0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374CF1CA" w14:textId="77777777" w:rsidR="00730636" w:rsidRPr="007923D7" w:rsidRDefault="00730636" w:rsidP="00730636">
      <w:pPr>
        <w:pStyle w:val="Zkladntext2"/>
        <w:numPr>
          <w:ilvl w:val="2"/>
          <w:numId w:val="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3F6A0F">
        <w:rPr>
          <w:rFonts w:ascii="Arial" w:hAnsi="Arial" w:cs="Arial"/>
          <w:sz w:val="22"/>
          <w:szCs w:val="22"/>
        </w:rPr>
        <w:t xml:space="preserve">odstoupením od </w:t>
      </w:r>
      <w:r>
        <w:rPr>
          <w:rFonts w:ascii="Arial" w:hAnsi="Arial" w:cs="Arial"/>
          <w:sz w:val="22"/>
          <w:szCs w:val="22"/>
        </w:rPr>
        <w:t>Smlouv</w:t>
      </w:r>
      <w:r w:rsidRPr="003F6A0F">
        <w:rPr>
          <w:rFonts w:ascii="Arial" w:hAnsi="Arial" w:cs="Arial"/>
          <w:sz w:val="22"/>
          <w:szCs w:val="22"/>
        </w:rPr>
        <w:t xml:space="preserve">y v případech uvedených v zákoně nebo v této </w:t>
      </w:r>
      <w:r>
        <w:rPr>
          <w:rFonts w:ascii="Arial" w:hAnsi="Arial" w:cs="Arial"/>
          <w:sz w:val="22"/>
          <w:szCs w:val="22"/>
        </w:rPr>
        <w:t>Smlouv</w:t>
      </w:r>
      <w:r w:rsidRPr="003F6A0F">
        <w:rPr>
          <w:rFonts w:ascii="Arial" w:hAnsi="Arial" w:cs="Arial"/>
          <w:sz w:val="22"/>
          <w:szCs w:val="22"/>
        </w:rPr>
        <w:t>ě.</w:t>
      </w:r>
      <w:bookmarkStart w:id="10" w:name="_Ref357073114"/>
    </w:p>
    <w:p w14:paraId="1DE49D04" w14:textId="77777777" w:rsidR="00730636" w:rsidRPr="003F6A0F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3F6A0F">
        <w:rPr>
          <w:rFonts w:ascii="Arial" w:hAnsi="Arial" w:cs="Arial"/>
          <w:sz w:val="22"/>
          <w:szCs w:val="22"/>
        </w:rPr>
        <w:t xml:space="preserve"> je oprávněn odstoupit od </w:t>
      </w:r>
      <w:r>
        <w:rPr>
          <w:rFonts w:ascii="Arial" w:hAnsi="Arial" w:cs="Arial"/>
          <w:sz w:val="22"/>
          <w:szCs w:val="22"/>
        </w:rPr>
        <w:t>Smlouv</w:t>
      </w:r>
      <w:r w:rsidRPr="003F6A0F">
        <w:rPr>
          <w:rFonts w:ascii="Arial" w:hAnsi="Arial" w:cs="Arial"/>
          <w:sz w:val="22"/>
          <w:szCs w:val="22"/>
        </w:rPr>
        <w:t>y v případě, že:</w:t>
      </w:r>
      <w:bookmarkEnd w:id="10"/>
    </w:p>
    <w:p w14:paraId="666852A1" w14:textId="77777777" w:rsidR="00730636" w:rsidRDefault="00730636" w:rsidP="00730636">
      <w:pPr>
        <w:pStyle w:val="Zkladntext2"/>
        <w:numPr>
          <w:ilvl w:val="2"/>
          <w:numId w:val="8"/>
        </w:numPr>
        <w:tabs>
          <w:tab w:val="clear" w:pos="2211"/>
          <w:tab w:val="left" w:pos="426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dodal Kupujícímu vadnou dodávku Zboží,</w:t>
      </w:r>
    </w:p>
    <w:p w14:paraId="4B36E2D3" w14:textId="77777777" w:rsidR="00730636" w:rsidRPr="00D16CBB" w:rsidRDefault="00730636" w:rsidP="00730636">
      <w:pPr>
        <w:pStyle w:val="Zkladntext2"/>
        <w:numPr>
          <w:ilvl w:val="2"/>
          <w:numId w:val="8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D16CBB">
        <w:rPr>
          <w:rFonts w:ascii="Arial" w:hAnsi="Arial" w:cs="Arial"/>
          <w:sz w:val="22"/>
          <w:szCs w:val="22"/>
        </w:rPr>
        <w:t xml:space="preserve">dojde k podstatnému porušení povinností uložených </w:t>
      </w:r>
      <w:r>
        <w:rPr>
          <w:rFonts w:ascii="Arial" w:hAnsi="Arial" w:cs="Arial"/>
          <w:sz w:val="22"/>
          <w:szCs w:val="22"/>
        </w:rPr>
        <w:t>Prodávající</w:t>
      </w:r>
      <w:r w:rsidRPr="00D16CBB">
        <w:rPr>
          <w:rFonts w:ascii="Arial" w:hAnsi="Arial" w:cs="Arial"/>
          <w:sz w:val="22"/>
          <w:szCs w:val="22"/>
        </w:rPr>
        <w:t xml:space="preserve">mu touto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>ou,</w:t>
      </w:r>
    </w:p>
    <w:p w14:paraId="6B6DE9BB" w14:textId="77777777" w:rsidR="008F2173" w:rsidRDefault="00730636" w:rsidP="008F2173">
      <w:pPr>
        <w:pStyle w:val="Zkladntext2"/>
        <w:numPr>
          <w:ilvl w:val="2"/>
          <w:numId w:val="8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D16CBB">
        <w:rPr>
          <w:rFonts w:ascii="Arial" w:hAnsi="Arial" w:cs="Arial"/>
          <w:sz w:val="22"/>
          <w:szCs w:val="22"/>
        </w:rPr>
        <w:t xml:space="preserve"> je v prodlení s</w:t>
      </w:r>
      <w:r>
        <w:rPr>
          <w:rFonts w:ascii="Arial" w:hAnsi="Arial" w:cs="Arial"/>
          <w:sz w:val="22"/>
          <w:szCs w:val="22"/>
        </w:rPr>
        <w:t xml:space="preserve"> dodáním Zboží nebo s </w:t>
      </w:r>
      <w:r w:rsidRPr="00D16CBB">
        <w:rPr>
          <w:rFonts w:ascii="Arial" w:hAnsi="Arial" w:cs="Arial"/>
          <w:sz w:val="22"/>
          <w:szCs w:val="22"/>
        </w:rPr>
        <w:t xml:space="preserve">odstraněním vady na </w:t>
      </w:r>
      <w:r>
        <w:rPr>
          <w:rFonts w:ascii="Arial" w:hAnsi="Arial" w:cs="Arial"/>
          <w:sz w:val="22"/>
          <w:szCs w:val="22"/>
        </w:rPr>
        <w:t>Zboží</w:t>
      </w:r>
      <w:r w:rsidRPr="00D16CBB">
        <w:rPr>
          <w:rFonts w:ascii="Arial" w:hAnsi="Arial" w:cs="Arial"/>
          <w:sz w:val="22"/>
          <w:szCs w:val="22"/>
        </w:rPr>
        <w:t xml:space="preserve"> a toto prodlení trvá po dobu delší než 2 dny a nezjedná nápravu ani do 2 dnů od doručení písemného oznámení </w:t>
      </w:r>
      <w:r>
        <w:rPr>
          <w:rFonts w:ascii="Arial" w:hAnsi="Arial" w:cs="Arial"/>
          <w:sz w:val="22"/>
          <w:szCs w:val="22"/>
        </w:rPr>
        <w:t>Prodávající</w:t>
      </w:r>
      <w:r w:rsidRPr="00D16CBB">
        <w:rPr>
          <w:rFonts w:ascii="Arial" w:hAnsi="Arial" w:cs="Arial"/>
          <w:sz w:val="22"/>
          <w:szCs w:val="22"/>
        </w:rPr>
        <w:t>ho o takovém prodlení</w:t>
      </w:r>
      <w:r>
        <w:rPr>
          <w:rFonts w:ascii="Arial" w:hAnsi="Arial" w:cs="Arial"/>
          <w:sz w:val="22"/>
          <w:szCs w:val="22"/>
        </w:rPr>
        <w:t>,</w:t>
      </w:r>
      <w:r w:rsidR="00D24966">
        <w:rPr>
          <w:rFonts w:ascii="Arial" w:hAnsi="Arial" w:cs="Arial"/>
          <w:sz w:val="22"/>
          <w:szCs w:val="22"/>
        </w:rPr>
        <w:tab/>
      </w:r>
    </w:p>
    <w:p w14:paraId="444908EE" w14:textId="17CDF741" w:rsidR="008F2173" w:rsidRPr="008F2173" w:rsidRDefault="008F2173" w:rsidP="008F2173">
      <w:pPr>
        <w:pStyle w:val="Zkladntext2"/>
        <w:numPr>
          <w:ilvl w:val="2"/>
          <w:numId w:val="8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8F2173">
        <w:rPr>
          <w:rFonts w:ascii="Arial" w:hAnsi="Arial" w:cs="Arial"/>
          <w:sz w:val="22"/>
          <w:szCs w:val="22"/>
        </w:rPr>
        <w:t>Prodávající servis provádí po lhůtách stanovených touto Smlouvou, přičemž nezjedná nápravu ani do 2 dnů od doručení písemného oznámení Kupujícího o takovém prodlení.</w:t>
      </w:r>
    </w:p>
    <w:p w14:paraId="66D3C8A7" w14:textId="0944958D" w:rsidR="00D908A3" w:rsidRPr="008275A2" w:rsidRDefault="00730636" w:rsidP="008275A2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CD39E0">
        <w:rPr>
          <w:rFonts w:ascii="Arial" w:hAnsi="Arial" w:cs="Arial"/>
          <w:sz w:val="22"/>
          <w:szCs w:val="22"/>
        </w:rPr>
        <w:t xml:space="preserve"> je oprávněn okamžitě odstoupit od </w:t>
      </w:r>
      <w:r>
        <w:rPr>
          <w:rFonts w:ascii="Arial" w:hAnsi="Arial" w:cs="Arial"/>
          <w:sz w:val="22"/>
          <w:szCs w:val="22"/>
        </w:rPr>
        <w:t>Smlouv</w:t>
      </w:r>
      <w:r w:rsidRPr="00CD39E0">
        <w:rPr>
          <w:rFonts w:ascii="Arial" w:hAnsi="Arial" w:cs="Arial"/>
          <w:sz w:val="22"/>
          <w:szCs w:val="22"/>
        </w:rPr>
        <w:t xml:space="preserve">y bez předchozího oznámení </w:t>
      </w:r>
      <w:r>
        <w:rPr>
          <w:rFonts w:ascii="Arial" w:hAnsi="Arial" w:cs="Arial"/>
          <w:sz w:val="22"/>
          <w:szCs w:val="22"/>
        </w:rPr>
        <w:t>Prodávajícímu</w:t>
      </w:r>
      <w:r w:rsidRPr="00CD39E0">
        <w:rPr>
          <w:rFonts w:ascii="Arial" w:hAnsi="Arial" w:cs="Arial"/>
          <w:sz w:val="22"/>
          <w:szCs w:val="22"/>
        </w:rPr>
        <w:t xml:space="preserve"> nebo výzvy k sjednání nápravy v přiměřené lhůtě:</w:t>
      </w:r>
    </w:p>
    <w:p w14:paraId="173033C5" w14:textId="77777777" w:rsidR="00730636" w:rsidRPr="00CD39E0" w:rsidRDefault="00730636" w:rsidP="00730636">
      <w:pPr>
        <w:pStyle w:val="Zkladntext2"/>
        <w:numPr>
          <w:ilvl w:val="2"/>
          <w:numId w:val="9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bude-li soudem na majetek </w:t>
      </w:r>
      <w:r>
        <w:rPr>
          <w:rFonts w:ascii="Arial" w:hAnsi="Arial" w:cs="Arial"/>
          <w:sz w:val="22"/>
          <w:szCs w:val="22"/>
        </w:rPr>
        <w:t>Prodávajícího</w:t>
      </w:r>
      <w:r w:rsidRPr="00CD39E0">
        <w:rPr>
          <w:rFonts w:ascii="Arial" w:hAnsi="Arial" w:cs="Arial"/>
          <w:sz w:val="22"/>
          <w:szCs w:val="22"/>
        </w:rPr>
        <w:t xml:space="preserve"> prohlášen úpadek;</w:t>
      </w:r>
    </w:p>
    <w:p w14:paraId="2F3ECA75" w14:textId="77777777" w:rsidR="00730636" w:rsidRPr="00CD39E0" w:rsidRDefault="00730636" w:rsidP="00730636">
      <w:pPr>
        <w:pStyle w:val="Zkladntext2"/>
        <w:numPr>
          <w:ilvl w:val="2"/>
          <w:numId w:val="9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vstoupí-li </w:t>
      </w:r>
      <w:r>
        <w:rPr>
          <w:rFonts w:ascii="Arial" w:hAnsi="Arial" w:cs="Arial"/>
          <w:sz w:val="22"/>
          <w:szCs w:val="22"/>
        </w:rPr>
        <w:t>Prodávající do likvidace.</w:t>
      </w:r>
    </w:p>
    <w:p w14:paraId="16E9C5B2" w14:textId="77777777" w:rsidR="00730636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3F6A0F">
        <w:rPr>
          <w:rFonts w:ascii="Arial" w:hAnsi="Arial" w:cs="Arial"/>
          <w:sz w:val="22"/>
          <w:szCs w:val="22"/>
        </w:rPr>
        <w:t xml:space="preserve"> je oprávněn odstoupit od </w:t>
      </w:r>
      <w:r>
        <w:rPr>
          <w:rFonts w:ascii="Arial" w:hAnsi="Arial" w:cs="Arial"/>
          <w:sz w:val="22"/>
          <w:szCs w:val="22"/>
        </w:rPr>
        <w:t>Smlouv</w:t>
      </w:r>
      <w:r w:rsidRPr="003F6A0F">
        <w:rPr>
          <w:rFonts w:ascii="Arial" w:hAnsi="Arial" w:cs="Arial"/>
          <w:sz w:val="22"/>
          <w:szCs w:val="22"/>
        </w:rPr>
        <w:t xml:space="preserve">y v případě, že </w:t>
      </w:r>
      <w:r>
        <w:rPr>
          <w:rFonts w:ascii="Arial" w:hAnsi="Arial" w:cs="Arial"/>
          <w:sz w:val="22"/>
          <w:szCs w:val="22"/>
        </w:rPr>
        <w:t>Kupující</w:t>
      </w:r>
      <w:r w:rsidRPr="003F6A0F">
        <w:rPr>
          <w:rFonts w:ascii="Arial" w:hAnsi="Arial" w:cs="Arial"/>
          <w:sz w:val="22"/>
          <w:szCs w:val="22"/>
        </w:rPr>
        <w:t xml:space="preserve"> je v prodlení s placením peněžitých částek dle této </w:t>
      </w:r>
      <w:r>
        <w:rPr>
          <w:rFonts w:ascii="Arial" w:hAnsi="Arial" w:cs="Arial"/>
          <w:sz w:val="22"/>
          <w:szCs w:val="22"/>
        </w:rPr>
        <w:t>Smlouv</w:t>
      </w:r>
      <w:r w:rsidRPr="003F6A0F">
        <w:rPr>
          <w:rFonts w:ascii="Arial" w:hAnsi="Arial" w:cs="Arial"/>
          <w:sz w:val="22"/>
          <w:szCs w:val="22"/>
        </w:rPr>
        <w:t>y a toto p</w:t>
      </w:r>
      <w:r>
        <w:rPr>
          <w:rFonts w:ascii="Arial" w:hAnsi="Arial" w:cs="Arial"/>
          <w:sz w:val="22"/>
          <w:szCs w:val="22"/>
        </w:rPr>
        <w:t>rodlení trvá po dobu delší než 10</w:t>
      </w:r>
      <w:r w:rsidRPr="003F6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a nezjedná nápravu ani do 10</w:t>
      </w:r>
      <w:r w:rsidRPr="003F6A0F">
        <w:rPr>
          <w:rFonts w:ascii="Arial" w:hAnsi="Arial" w:cs="Arial"/>
          <w:sz w:val="22"/>
          <w:szCs w:val="22"/>
        </w:rPr>
        <w:t xml:space="preserve"> dnů od doručení písemného oznámení </w:t>
      </w:r>
      <w:r>
        <w:rPr>
          <w:rFonts w:ascii="Arial" w:hAnsi="Arial" w:cs="Arial"/>
          <w:sz w:val="22"/>
          <w:szCs w:val="22"/>
        </w:rPr>
        <w:t>Prodávajícího</w:t>
      </w:r>
      <w:r w:rsidRPr="003F6A0F">
        <w:rPr>
          <w:rFonts w:ascii="Arial" w:hAnsi="Arial" w:cs="Arial"/>
          <w:sz w:val="22"/>
          <w:szCs w:val="22"/>
        </w:rPr>
        <w:t xml:space="preserve"> o takovém prodlení.</w:t>
      </w:r>
    </w:p>
    <w:p w14:paraId="2151F351" w14:textId="77777777" w:rsidR="00730636" w:rsidRDefault="00730636" w:rsidP="00730636">
      <w:pPr>
        <w:pStyle w:val="Zkladntext2"/>
        <w:numPr>
          <w:ilvl w:val="0"/>
          <w:numId w:val="6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Předčasné ukončení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 xml:space="preserve">y nemá vliv na ta práva a povinnosti </w:t>
      </w:r>
      <w:r>
        <w:rPr>
          <w:rFonts w:ascii="Arial" w:hAnsi="Arial" w:cs="Arial"/>
          <w:sz w:val="22"/>
          <w:szCs w:val="22"/>
        </w:rPr>
        <w:t>S</w:t>
      </w:r>
      <w:r w:rsidRPr="00CF7077">
        <w:rPr>
          <w:rFonts w:ascii="Arial" w:hAnsi="Arial" w:cs="Arial"/>
          <w:sz w:val="22"/>
          <w:szCs w:val="22"/>
        </w:rPr>
        <w:t xml:space="preserve">mluvních stran, u nichž z jejich povahy či kontextu této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 xml:space="preserve">y vyplývá, že mají zůstat v účinnosti i po dni ukončení účinnosti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 xml:space="preserve">y nebo mají vzniknout ke dni ukončení účinnosti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>y.</w:t>
      </w:r>
    </w:p>
    <w:p w14:paraId="7A440A86" w14:textId="77777777" w:rsidR="008275A2" w:rsidRDefault="008275A2" w:rsidP="0073063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A0874F9" w14:textId="3940D82E" w:rsidR="00730636" w:rsidRPr="00CD39E0" w:rsidRDefault="00730636" w:rsidP="00730636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90477A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 Závěrečná ustanovení</w:t>
      </w:r>
      <w:r w:rsidR="00E05D71">
        <w:rPr>
          <w:rFonts w:ascii="Arial" w:hAnsi="Arial" w:cs="Arial"/>
          <w:b/>
          <w:sz w:val="22"/>
          <w:szCs w:val="22"/>
        </w:rPr>
        <w:br/>
      </w:r>
    </w:p>
    <w:p w14:paraId="517C272F" w14:textId="77777777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D39E0">
        <w:rPr>
          <w:rFonts w:ascii="Arial" w:hAnsi="Arial" w:cs="Arial"/>
          <w:sz w:val="22"/>
          <w:szCs w:val="22"/>
        </w:rPr>
        <w:t xml:space="preserve">Právní vztahy vzniklé z této </w:t>
      </w:r>
      <w:r>
        <w:rPr>
          <w:rFonts w:ascii="Arial" w:hAnsi="Arial" w:cs="Arial"/>
          <w:sz w:val="22"/>
          <w:szCs w:val="22"/>
        </w:rPr>
        <w:t>Smlouv</w:t>
      </w:r>
      <w:r w:rsidRPr="00CD39E0">
        <w:rPr>
          <w:rFonts w:ascii="Arial" w:hAnsi="Arial" w:cs="Arial"/>
          <w:sz w:val="22"/>
          <w:szCs w:val="22"/>
        </w:rPr>
        <w:t xml:space="preserve">y a touto </w:t>
      </w:r>
      <w:r>
        <w:rPr>
          <w:rFonts w:ascii="Arial" w:hAnsi="Arial" w:cs="Arial"/>
          <w:sz w:val="22"/>
          <w:szCs w:val="22"/>
        </w:rPr>
        <w:t>Smlouv</w:t>
      </w:r>
      <w:r w:rsidRPr="00CD39E0">
        <w:rPr>
          <w:rFonts w:ascii="Arial" w:hAnsi="Arial" w:cs="Arial"/>
          <w:sz w:val="22"/>
          <w:szCs w:val="22"/>
        </w:rPr>
        <w:t xml:space="preserve">ou blíže neupravené se řídí platnými a účinnými právními předpisy České republiky, zejména </w:t>
      </w:r>
      <w:r>
        <w:rPr>
          <w:rFonts w:ascii="Arial" w:hAnsi="Arial" w:cs="Arial"/>
          <w:sz w:val="22"/>
          <w:szCs w:val="22"/>
        </w:rPr>
        <w:t>Občans</w:t>
      </w:r>
      <w:r w:rsidRPr="00CD39E0">
        <w:rPr>
          <w:rFonts w:ascii="Arial" w:hAnsi="Arial" w:cs="Arial"/>
          <w:sz w:val="22"/>
          <w:szCs w:val="22"/>
        </w:rPr>
        <w:t>kým zákoníkem.</w:t>
      </w:r>
    </w:p>
    <w:p w14:paraId="22F80ECB" w14:textId="77777777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Výrazům, které nejsou v této Smlouvě</w:t>
      </w:r>
      <w:r w:rsidRPr="00CF7077">
        <w:rPr>
          <w:rFonts w:ascii="Arial" w:hAnsi="Arial" w:cs="Arial"/>
          <w:sz w:val="22"/>
          <w:szCs w:val="22"/>
        </w:rPr>
        <w:t xml:space="preserve"> výslovně definovány, je třeba připisovat stejný význam, jako je </w:t>
      </w:r>
      <w:r>
        <w:rPr>
          <w:rFonts w:ascii="Arial" w:hAnsi="Arial" w:cs="Arial"/>
          <w:sz w:val="22"/>
          <w:szCs w:val="22"/>
        </w:rPr>
        <w:t>jim připisován jejími přílohami</w:t>
      </w:r>
      <w:r w:rsidRPr="00CF7077">
        <w:rPr>
          <w:rFonts w:ascii="Arial" w:hAnsi="Arial" w:cs="Arial"/>
          <w:sz w:val="22"/>
          <w:szCs w:val="22"/>
        </w:rPr>
        <w:t>.</w:t>
      </w:r>
    </w:p>
    <w:p w14:paraId="215C379F" w14:textId="53115F53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V případě rozporu mezi jednotlivými ustanoveními této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se </w:t>
      </w:r>
      <w:r w:rsidRPr="00CF7077">
        <w:rPr>
          <w:rFonts w:ascii="Arial" w:hAnsi="Arial" w:cs="Arial"/>
          <w:sz w:val="22"/>
          <w:szCs w:val="22"/>
        </w:rPr>
        <w:t xml:space="preserve">uplatní pro </w:t>
      </w:r>
      <w:r>
        <w:rPr>
          <w:rFonts w:ascii="Arial" w:hAnsi="Arial" w:cs="Arial"/>
          <w:sz w:val="22"/>
          <w:szCs w:val="22"/>
        </w:rPr>
        <w:t xml:space="preserve">jejich </w:t>
      </w:r>
      <w:r w:rsidRPr="00CF7077">
        <w:rPr>
          <w:rFonts w:ascii="Arial" w:hAnsi="Arial" w:cs="Arial"/>
          <w:sz w:val="22"/>
          <w:szCs w:val="22"/>
        </w:rPr>
        <w:t>výklad obecná interpretační pravidla.</w:t>
      </w:r>
      <w:r w:rsidR="00065F95">
        <w:rPr>
          <w:rFonts w:ascii="Arial" w:hAnsi="Arial" w:cs="Arial"/>
          <w:sz w:val="22"/>
          <w:szCs w:val="22"/>
        </w:rPr>
        <w:tab/>
      </w:r>
    </w:p>
    <w:p w14:paraId="69CE993D" w14:textId="77777777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CF7077">
        <w:rPr>
          <w:rFonts w:ascii="Arial" w:hAnsi="Arial" w:cs="Arial"/>
          <w:sz w:val="22"/>
          <w:szCs w:val="22"/>
        </w:rPr>
        <w:t xml:space="preserve">Pokud tato </w:t>
      </w:r>
      <w:r>
        <w:rPr>
          <w:rFonts w:ascii="Arial" w:hAnsi="Arial" w:cs="Arial"/>
          <w:sz w:val="22"/>
          <w:szCs w:val="22"/>
        </w:rPr>
        <w:t>Smlouv</w:t>
      </w:r>
      <w:r w:rsidRPr="00CF70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neupravuje</w:t>
      </w:r>
      <w:r w:rsidRPr="00CF7077">
        <w:rPr>
          <w:rFonts w:ascii="Arial" w:hAnsi="Arial" w:cs="Arial"/>
          <w:sz w:val="22"/>
          <w:szCs w:val="22"/>
        </w:rPr>
        <w:t xml:space="preserve"> příslušná práva a povinnosti </w:t>
      </w:r>
      <w:r>
        <w:rPr>
          <w:rFonts w:ascii="Arial" w:hAnsi="Arial" w:cs="Arial"/>
          <w:sz w:val="22"/>
          <w:szCs w:val="22"/>
        </w:rPr>
        <w:t>S</w:t>
      </w:r>
      <w:r w:rsidRPr="00CF7077">
        <w:rPr>
          <w:rFonts w:ascii="Arial" w:hAnsi="Arial" w:cs="Arial"/>
          <w:sz w:val="22"/>
          <w:szCs w:val="22"/>
        </w:rPr>
        <w:t xml:space="preserve">mluvních stran, pak jsou </w:t>
      </w:r>
      <w:r>
        <w:rPr>
          <w:rFonts w:ascii="Arial" w:hAnsi="Arial" w:cs="Arial"/>
          <w:sz w:val="22"/>
          <w:szCs w:val="22"/>
        </w:rPr>
        <w:t>S</w:t>
      </w:r>
      <w:r w:rsidRPr="00CF7077">
        <w:rPr>
          <w:rFonts w:ascii="Arial" w:hAnsi="Arial" w:cs="Arial"/>
          <w:sz w:val="22"/>
          <w:szCs w:val="22"/>
        </w:rPr>
        <w:t xml:space="preserve">mluvní strany povinny respektovat </w:t>
      </w:r>
      <w:r>
        <w:rPr>
          <w:rFonts w:ascii="Arial" w:hAnsi="Arial" w:cs="Arial"/>
          <w:sz w:val="22"/>
          <w:szCs w:val="22"/>
        </w:rPr>
        <w:t>znění Občanského zákoníku</w:t>
      </w:r>
      <w:r w:rsidRPr="00CF70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D9A821" w14:textId="75620BD3" w:rsidR="00730636" w:rsidRPr="0003018D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03018D">
        <w:rPr>
          <w:rFonts w:ascii="Arial" w:hAnsi="Arial" w:cs="Arial"/>
          <w:sz w:val="22"/>
          <w:szCs w:val="22"/>
        </w:rPr>
        <w:t xml:space="preserve"> prohlašuje ve smyslu, že </w:t>
      </w:r>
      <w:r>
        <w:rPr>
          <w:rFonts w:ascii="Arial" w:hAnsi="Arial" w:cs="Arial"/>
          <w:sz w:val="22"/>
          <w:szCs w:val="22"/>
        </w:rPr>
        <w:t>Zboží</w:t>
      </w:r>
      <w:r w:rsidRPr="0003018D">
        <w:rPr>
          <w:rFonts w:ascii="Arial" w:hAnsi="Arial" w:cs="Arial"/>
          <w:sz w:val="22"/>
          <w:szCs w:val="22"/>
        </w:rPr>
        <w:t xml:space="preserve"> nemá patentní</w:t>
      </w:r>
      <w:r>
        <w:rPr>
          <w:rFonts w:ascii="Arial" w:hAnsi="Arial" w:cs="Arial"/>
          <w:sz w:val="22"/>
          <w:szCs w:val="22"/>
        </w:rPr>
        <w:t>, licenční</w:t>
      </w:r>
      <w:r w:rsidRPr="0003018D">
        <w:rPr>
          <w:rFonts w:ascii="Arial" w:hAnsi="Arial" w:cs="Arial"/>
          <w:sz w:val="22"/>
          <w:szCs w:val="22"/>
        </w:rPr>
        <w:t xml:space="preserve"> ani jiné právní vady. Uplatní-li</w:t>
      </w:r>
      <w:r>
        <w:rPr>
          <w:rFonts w:ascii="Arial" w:hAnsi="Arial" w:cs="Arial"/>
          <w:sz w:val="22"/>
          <w:szCs w:val="22"/>
        </w:rPr>
        <w:t xml:space="preserve"> </w:t>
      </w:r>
      <w:r w:rsidRPr="0003018D">
        <w:rPr>
          <w:rFonts w:ascii="Arial" w:hAnsi="Arial" w:cs="Arial"/>
          <w:sz w:val="22"/>
          <w:szCs w:val="22"/>
        </w:rPr>
        <w:t xml:space="preserve">třetí osoba vůči </w:t>
      </w:r>
      <w:r>
        <w:rPr>
          <w:rFonts w:ascii="Arial" w:hAnsi="Arial" w:cs="Arial"/>
          <w:sz w:val="22"/>
          <w:szCs w:val="22"/>
        </w:rPr>
        <w:t>Kupující</w:t>
      </w:r>
      <w:r w:rsidRPr="0003018D">
        <w:rPr>
          <w:rFonts w:ascii="Arial" w:hAnsi="Arial" w:cs="Arial"/>
          <w:sz w:val="22"/>
          <w:szCs w:val="22"/>
        </w:rPr>
        <w:t xml:space="preserve">mu nároky plynoucí z právních vad, </w:t>
      </w:r>
      <w:r>
        <w:rPr>
          <w:rFonts w:ascii="Arial" w:hAnsi="Arial" w:cs="Arial"/>
          <w:sz w:val="22"/>
          <w:szCs w:val="22"/>
        </w:rPr>
        <w:t>Prodávající</w:t>
      </w:r>
      <w:r w:rsidRPr="0003018D">
        <w:rPr>
          <w:rFonts w:ascii="Arial" w:hAnsi="Arial" w:cs="Arial"/>
          <w:sz w:val="22"/>
          <w:szCs w:val="22"/>
        </w:rPr>
        <w:t xml:space="preserve"> se zavazuje</w:t>
      </w:r>
      <w:r>
        <w:rPr>
          <w:rFonts w:ascii="Arial" w:hAnsi="Arial" w:cs="Arial"/>
          <w:sz w:val="22"/>
          <w:szCs w:val="22"/>
        </w:rPr>
        <w:t xml:space="preserve"> </w:t>
      </w:r>
      <w:r w:rsidRPr="0003018D">
        <w:rPr>
          <w:rFonts w:ascii="Arial" w:hAnsi="Arial" w:cs="Arial"/>
          <w:sz w:val="22"/>
          <w:szCs w:val="22"/>
        </w:rPr>
        <w:t xml:space="preserve">škodu tímto vzniklou </w:t>
      </w:r>
      <w:r>
        <w:rPr>
          <w:rFonts w:ascii="Arial" w:hAnsi="Arial" w:cs="Arial"/>
          <w:sz w:val="22"/>
          <w:szCs w:val="22"/>
        </w:rPr>
        <w:t>Kupující</w:t>
      </w:r>
      <w:r w:rsidRPr="0003018D">
        <w:rPr>
          <w:rFonts w:ascii="Arial" w:hAnsi="Arial" w:cs="Arial"/>
          <w:sz w:val="22"/>
          <w:szCs w:val="22"/>
        </w:rPr>
        <w:t>mu bezodkladně nahradit.</w:t>
      </w:r>
      <w:r w:rsidR="00E05D71">
        <w:rPr>
          <w:rFonts w:ascii="Arial" w:hAnsi="Arial" w:cs="Arial"/>
          <w:sz w:val="22"/>
          <w:szCs w:val="22"/>
        </w:rPr>
        <w:tab/>
      </w:r>
    </w:p>
    <w:p w14:paraId="7A13D433" w14:textId="40AAFC42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CBB">
        <w:rPr>
          <w:rFonts w:ascii="Arial" w:hAnsi="Arial" w:cs="Arial"/>
          <w:sz w:val="22"/>
          <w:szCs w:val="22"/>
        </w:rPr>
        <w:t xml:space="preserve">Dojde-li za dobu účinnosti této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 xml:space="preserve">y ke zrušení právního předpisu a jeho nahrazení novým právním předpisem věcně se dotýkajícím předmětu plnění dle této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 xml:space="preserve">y a bude-li mít tato změna podstatný dopad na podmínky plnění této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 xml:space="preserve">y, zavazují se </w:t>
      </w:r>
      <w:r>
        <w:rPr>
          <w:rFonts w:ascii="Arial" w:hAnsi="Arial" w:cs="Arial"/>
          <w:sz w:val="22"/>
          <w:szCs w:val="22"/>
        </w:rPr>
        <w:t>S</w:t>
      </w:r>
      <w:r w:rsidRPr="00D16CBB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smluvních vztahů tak, aby byl v maximální možné míře zachován předmět, účel a obsah této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 xml:space="preserve">y a aby bylo vyhověno podmínkám stanoveným navazující normou dle tohoto odstavce. V rámci tohoto jednání nebude </w:t>
      </w:r>
      <w:r>
        <w:rPr>
          <w:rFonts w:ascii="Arial" w:hAnsi="Arial" w:cs="Arial"/>
          <w:sz w:val="22"/>
          <w:szCs w:val="22"/>
        </w:rPr>
        <w:t>Prodávající</w:t>
      </w:r>
      <w:r w:rsidRPr="00D16CBB">
        <w:rPr>
          <w:rFonts w:ascii="Arial" w:hAnsi="Arial" w:cs="Arial"/>
          <w:sz w:val="22"/>
          <w:szCs w:val="22"/>
        </w:rPr>
        <w:t xml:space="preserve"> vznášet požadavky na navýšení Ceny za </w:t>
      </w:r>
      <w:r>
        <w:rPr>
          <w:rFonts w:ascii="Arial" w:hAnsi="Arial" w:cs="Arial"/>
          <w:sz w:val="22"/>
          <w:szCs w:val="22"/>
        </w:rPr>
        <w:t>Zboží</w:t>
      </w:r>
      <w:r w:rsidRPr="00D16CBB">
        <w:rPr>
          <w:rFonts w:ascii="Arial" w:hAnsi="Arial" w:cs="Arial"/>
          <w:sz w:val="22"/>
          <w:szCs w:val="22"/>
        </w:rPr>
        <w:t xml:space="preserve"> či poskytnutí technické podpory s výjimkou případů, kdy takové navýšení bude objektivně a prokazatelně nezbytné k zachování předmětu, účelu a obsahu této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>y</w:t>
      </w:r>
      <w:r w:rsidR="00422063">
        <w:rPr>
          <w:rFonts w:ascii="Arial" w:hAnsi="Arial" w:cs="Arial"/>
          <w:sz w:val="22"/>
          <w:szCs w:val="22"/>
        </w:rPr>
        <w:t>.</w:t>
      </w:r>
    </w:p>
    <w:p w14:paraId="65C09D0A" w14:textId="77777777" w:rsidR="00730636" w:rsidRPr="00D16CBB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CBB">
        <w:rPr>
          <w:rFonts w:ascii="Arial" w:hAnsi="Arial" w:cs="Arial"/>
          <w:sz w:val="22"/>
          <w:szCs w:val="22"/>
        </w:rPr>
        <w:lastRenderedPageBreak/>
        <w:t xml:space="preserve">Veškeré spory, které vzniknou ze </w:t>
      </w:r>
      <w:r>
        <w:rPr>
          <w:rFonts w:ascii="Arial" w:hAnsi="Arial" w:cs="Arial"/>
          <w:sz w:val="22"/>
          <w:szCs w:val="22"/>
        </w:rPr>
        <w:t>Smlouv</w:t>
      </w:r>
      <w:r w:rsidRPr="00D16CBB">
        <w:rPr>
          <w:rFonts w:ascii="Arial" w:hAnsi="Arial" w:cs="Arial"/>
          <w:sz w:val="22"/>
          <w:szCs w:val="22"/>
        </w:rPr>
        <w:t xml:space="preserve">y nebo v souvislosti s ní, které se nepodaří vyřešit přednostně smírnou cestou, budou rozhodovány obecnými soudy v souladu se zákonem č. 99/1963 Sb., </w:t>
      </w:r>
      <w:r>
        <w:rPr>
          <w:rFonts w:ascii="Arial" w:hAnsi="Arial" w:cs="Arial"/>
          <w:sz w:val="22"/>
          <w:szCs w:val="22"/>
        </w:rPr>
        <w:t>Občans</w:t>
      </w:r>
      <w:r w:rsidRPr="00D16CBB">
        <w:rPr>
          <w:rFonts w:ascii="Arial" w:hAnsi="Arial" w:cs="Arial"/>
          <w:sz w:val="22"/>
          <w:szCs w:val="22"/>
        </w:rPr>
        <w:t>ký soudní řád, ve znění pozdějších předpisů.</w:t>
      </w:r>
    </w:p>
    <w:p w14:paraId="295573DB" w14:textId="77777777" w:rsidR="00730636" w:rsidRPr="00D635ED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635ED">
        <w:rPr>
          <w:rFonts w:ascii="Arial" w:hAnsi="Arial" w:cs="Arial"/>
          <w:sz w:val="22"/>
          <w:szCs w:val="22"/>
        </w:rPr>
        <w:t xml:space="preserve">Smluvní strany jsou seznámeny se skutečností, že </w:t>
      </w:r>
      <w:r>
        <w:rPr>
          <w:rFonts w:ascii="Arial" w:hAnsi="Arial" w:cs="Arial"/>
          <w:sz w:val="22"/>
          <w:szCs w:val="22"/>
        </w:rPr>
        <w:t>Kupující</w:t>
      </w:r>
      <w:r w:rsidRPr="00D635ED">
        <w:rPr>
          <w:rFonts w:ascii="Arial" w:hAnsi="Arial" w:cs="Arial"/>
          <w:sz w:val="22"/>
          <w:szCs w:val="22"/>
        </w:rPr>
        <w:t xml:space="preserve"> je povinen poskytovat informace vztahující se k jeho působnosti dle zákona č. 106/1999 Sb., o svobodném přístupu k informacím, </w:t>
      </w:r>
      <w:r>
        <w:rPr>
          <w:rFonts w:ascii="Arial" w:hAnsi="Arial" w:cs="Arial"/>
          <w:sz w:val="22"/>
          <w:szCs w:val="22"/>
        </w:rPr>
        <w:t>ve znění pozdějších předpisů</w:t>
      </w:r>
      <w:r w:rsidRPr="00D635ED">
        <w:rPr>
          <w:rFonts w:ascii="Arial" w:hAnsi="Arial" w:cs="Arial"/>
          <w:sz w:val="22"/>
          <w:szCs w:val="22"/>
        </w:rPr>
        <w:t xml:space="preserve">. Smluvní strany souhlasně prohlašují, že žádný údaj v této </w:t>
      </w:r>
      <w:r>
        <w:rPr>
          <w:rFonts w:ascii="Arial" w:hAnsi="Arial" w:cs="Arial"/>
          <w:sz w:val="22"/>
          <w:szCs w:val="22"/>
        </w:rPr>
        <w:t>Smlouv</w:t>
      </w:r>
      <w:r w:rsidRPr="00D635ED">
        <w:rPr>
          <w:rFonts w:ascii="Arial" w:hAnsi="Arial" w:cs="Arial"/>
          <w:sz w:val="22"/>
          <w:szCs w:val="22"/>
        </w:rPr>
        <w:t xml:space="preserve">ě, včetně jejích příloh, není označován za obchodní tajemství. </w:t>
      </w:r>
      <w:r>
        <w:rPr>
          <w:rFonts w:ascii="Arial" w:hAnsi="Arial" w:cs="Arial"/>
          <w:sz w:val="22"/>
          <w:szCs w:val="22"/>
        </w:rPr>
        <w:t>Prodávající</w:t>
      </w:r>
      <w:r w:rsidRPr="00D635ED">
        <w:rPr>
          <w:rFonts w:ascii="Arial" w:hAnsi="Arial" w:cs="Arial"/>
          <w:sz w:val="22"/>
          <w:szCs w:val="22"/>
        </w:rPr>
        <w:t xml:space="preserve"> prohlašuje, že:</w:t>
      </w:r>
    </w:p>
    <w:p w14:paraId="4E4A6FA0" w14:textId="27F0A2EF" w:rsidR="00730636" w:rsidRDefault="00730636" w:rsidP="0073063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</w:t>
      </w:r>
      <w:r w:rsidRPr="00D635ED">
        <w:rPr>
          <w:rFonts w:ascii="Arial" w:hAnsi="Arial" w:cs="Arial"/>
          <w:sz w:val="22"/>
          <w:szCs w:val="22"/>
        </w:rPr>
        <w:t xml:space="preserve">, pokud postupuje dle zákona č. 106/1999 Sb., o svobodném přístupu k informacím, </w:t>
      </w:r>
      <w:r>
        <w:rPr>
          <w:rFonts w:ascii="Arial" w:hAnsi="Arial" w:cs="Arial"/>
          <w:sz w:val="22"/>
          <w:szCs w:val="22"/>
        </w:rPr>
        <w:t>ve znění pozdějších předpisů</w:t>
      </w:r>
      <w:r w:rsidRPr="00D635ED">
        <w:rPr>
          <w:rFonts w:ascii="Arial" w:hAnsi="Arial" w:cs="Arial"/>
          <w:sz w:val="22"/>
          <w:szCs w:val="22"/>
        </w:rPr>
        <w:t xml:space="preserve">, poskytovat veškeré informace o této </w:t>
      </w:r>
      <w:r>
        <w:rPr>
          <w:rFonts w:ascii="Arial" w:hAnsi="Arial" w:cs="Arial"/>
          <w:sz w:val="22"/>
          <w:szCs w:val="22"/>
        </w:rPr>
        <w:t>Smlouv</w:t>
      </w:r>
      <w:r w:rsidRPr="00D635ED">
        <w:rPr>
          <w:rFonts w:ascii="Arial" w:hAnsi="Arial" w:cs="Arial"/>
          <w:sz w:val="22"/>
          <w:szCs w:val="22"/>
        </w:rPr>
        <w:t xml:space="preserve">ě a o jiných údajích tohoto závazkového právního vztahu, pokud nejsou v této </w:t>
      </w:r>
      <w:r>
        <w:rPr>
          <w:rFonts w:ascii="Arial" w:hAnsi="Arial" w:cs="Arial"/>
          <w:sz w:val="22"/>
          <w:szCs w:val="22"/>
        </w:rPr>
        <w:t>Smlouv</w:t>
      </w:r>
      <w:r w:rsidRPr="00D635ED">
        <w:rPr>
          <w:rFonts w:ascii="Arial" w:hAnsi="Arial" w:cs="Arial"/>
          <w:sz w:val="22"/>
          <w:szCs w:val="22"/>
        </w:rPr>
        <w:t>ě uvedeny (např. o daňových dokladech, předávacích protokolech, nabídkách či jiných písemnostech),</w:t>
      </w:r>
      <w:r w:rsidR="00D24966">
        <w:rPr>
          <w:rFonts w:ascii="Arial" w:hAnsi="Arial" w:cs="Arial"/>
          <w:sz w:val="22"/>
          <w:szCs w:val="22"/>
        </w:rPr>
        <w:tab/>
      </w:r>
    </w:p>
    <w:p w14:paraId="18A92984" w14:textId="77777777" w:rsidR="00730636" w:rsidRPr="00D635ED" w:rsidRDefault="00730636" w:rsidP="0073063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D635ED">
        <w:rPr>
          <w:rFonts w:ascii="Arial" w:hAnsi="Arial" w:cs="Arial"/>
          <w:sz w:val="22"/>
          <w:szCs w:val="22"/>
        </w:rPr>
        <w:t>veškeré údaj</w:t>
      </w:r>
      <w:r>
        <w:rPr>
          <w:rFonts w:ascii="Arial" w:hAnsi="Arial" w:cs="Arial"/>
          <w:sz w:val="22"/>
          <w:szCs w:val="22"/>
        </w:rPr>
        <w:t xml:space="preserve">e uvedené v této Smlouvě, popř. </w:t>
      </w:r>
      <w:r w:rsidRPr="00D635ED">
        <w:rPr>
          <w:rFonts w:ascii="Arial" w:hAnsi="Arial" w:cs="Arial"/>
          <w:sz w:val="22"/>
          <w:szCs w:val="22"/>
        </w:rPr>
        <w:t>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E12C182" w14:textId="331ED830" w:rsidR="00D908A3" w:rsidRPr="008275A2" w:rsidRDefault="00730636" w:rsidP="008275A2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2C71F3">
        <w:rPr>
          <w:rFonts w:ascii="Arial" w:hAnsi="Arial" w:cs="Arial"/>
          <w:sz w:val="22"/>
          <w:szCs w:val="22"/>
        </w:rPr>
        <w:t xml:space="preserve"> se za podmínek stanovených touto </w:t>
      </w:r>
      <w:r>
        <w:rPr>
          <w:rFonts w:ascii="Arial" w:hAnsi="Arial" w:cs="Arial"/>
          <w:sz w:val="22"/>
          <w:szCs w:val="22"/>
        </w:rPr>
        <w:t>Smlouv</w:t>
      </w:r>
      <w:r w:rsidRPr="002C71F3">
        <w:rPr>
          <w:rFonts w:ascii="Arial" w:hAnsi="Arial" w:cs="Arial"/>
          <w:sz w:val="22"/>
          <w:szCs w:val="22"/>
        </w:rPr>
        <w:t xml:space="preserve">ou, v souladu s pokyny </w:t>
      </w:r>
      <w:r>
        <w:rPr>
          <w:rFonts w:ascii="Arial" w:hAnsi="Arial" w:cs="Arial"/>
          <w:sz w:val="22"/>
          <w:szCs w:val="22"/>
        </w:rPr>
        <w:t>Kupující</w:t>
      </w:r>
      <w:r w:rsidRPr="002C71F3">
        <w:rPr>
          <w:rFonts w:ascii="Arial" w:hAnsi="Arial" w:cs="Arial"/>
          <w:sz w:val="22"/>
          <w:szCs w:val="22"/>
        </w:rPr>
        <w:t xml:space="preserve">ho a při vynaložení veškeré odborné péče zavazuje strpět zveřejnění této </w:t>
      </w:r>
      <w:r>
        <w:rPr>
          <w:rFonts w:ascii="Arial" w:hAnsi="Arial" w:cs="Arial"/>
          <w:sz w:val="22"/>
          <w:szCs w:val="22"/>
        </w:rPr>
        <w:t>Smlouv</w:t>
      </w:r>
      <w:r w:rsidRPr="002C71F3">
        <w:rPr>
          <w:rFonts w:ascii="Arial" w:hAnsi="Arial" w:cs="Arial"/>
          <w:sz w:val="22"/>
          <w:szCs w:val="22"/>
        </w:rPr>
        <w:t xml:space="preserve">y včetně případných dodatků </w:t>
      </w:r>
      <w:r>
        <w:rPr>
          <w:rFonts w:ascii="Arial" w:hAnsi="Arial" w:cs="Arial"/>
          <w:sz w:val="22"/>
          <w:szCs w:val="22"/>
        </w:rPr>
        <w:t>Kupující</w:t>
      </w:r>
      <w:r w:rsidRPr="002C71F3">
        <w:rPr>
          <w:rFonts w:ascii="Arial" w:hAnsi="Arial" w:cs="Arial"/>
          <w:sz w:val="22"/>
          <w:szCs w:val="22"/>
        </w:rPr>
        <w:t>m na profilu zadavatele a v registru smluv.</w:t>
      </w:r>
    </w:p>
    <w:p w14:paraId="1F0B9018" w14:textId="77777777" w:rsidR="00730636" w:rsidRPr="00D635ED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635ED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>
        <w:rPr>
          <w:rFonts w:ascii="Arial" w:hAnsi="Arial" w:cs="Arial"/>
          <w:sz w:val="22"/>
          <w:szCs w:val="22"/>
        </w:rPr>
        <w:t>Smlouv</w:t>
      </w:r>
      <w:r w:rsidRPr="00D635ED">
        <w:rPr>
          <w:rFonts w:ascii="Arial" w:hAnsi="Arial" w:cs="Arial"/>
          <w:sz w:val="22"/>
          <w:szCs w:val="22"/>
        </w:rPr>
        <w:t>y dle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D635ED">
        <w:rPr>
          <w:rFonts w:ascii="Arial" w:hAnsi="Arial" w:cs="Arial"/>
          <w:sz w:val="22"/>
          <w:szCs w:val="22"/>
        </w:rPr>
        <w:t xml:space="preserve"> bude splněna ze strany </w:t>
      </w:r>
      <w:r>
        <w:rPr>
          <w:rFonts w:ascii="Arial" w:hAnsi="Arial" w:cs="Arial"/>
          <w:sz w:val="22"/>
          <w:szCs w:val="22"/>
        </w:rPr>
        <w:t>Kupujícího</w:t>
      </w:r>
      <w:r w:rsidRPr="00D635ED">
        <w:rPr>
          <w:rFonts w:ascii="Arial" w:hAnsi="Arial" w:cs="Arial"/>
          <w:sz w:val="22"/>
          <w:szCs w:val="22"/>
        </w:rPr>
        <w:t>.</w:t>
      </w:r>
    </w:p>
    <w:p w14:paraId="19A39D52" w14:textId="14579815" w:rsidR="00730636" w:rsidRDefault="00730636" w:rsidP="00730636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63925"/>
      <w:r w:rsidRPr="00D16BDA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 xml:space="preserve">u lze měnit, doplňovat nebo rušit pouze formou písemných vzestupně číslovaných dodatků podepsaných </w:t>
      </w:r>
      <w:r w:rsidR="00480989">
        <w:rPr>
          <w:rFonts w:ascii="Arial" w:hAnsi="Arial" w:cs="Arial"/>
          <w:sz w:val="22"/>
          <w:szCs w:val="22"/>
        </w:rPr>
        <w:t>S</w:t>
      </w:r>
      <w:r w:rsidRPr="00D16BDA">
        <w:rPr>
          <w:rFonts w:ascii="Arial" w:hAnsi="Arial" w:cs="Arial"/>
          <w:sz w:val="22"/>
          <w:szCs w:val="22"/>
        </w:rPr>
        <w:t xml:space="preserve">mluvními stranami. </w:t>
      </w:r>
      <w:bookmarkEnd w:id="11"/>
      <w:r w:rsidRPr="007F55EA">
        <w:rPr>
          <w:rFonts w:ascii="Arial" w:hAnsi="Arial" w:cs="Arial"/>
          <w:sz w:val="22"/>
          <w:szCs w:val="22"/>
        </w:rPr>
        <w:t>Dodatky nabývají platnosti v den, kdy byly podepsány oběma</w:t>
      </w:r>
      <w:r w:rsidR="00480989">
        <w:rPr>
          <w:rFonts w:ascii="Arial" w:hAnsi="Arial" w:cs="Arial"/>
          <w:sz w:val="22"/>
          <w:szCs w:val="22"/>
        </w:rPr>
        <w:t xml:space="preserve"> S</w:t>
      </w:r>
      <w:r w:rsidRPr="007F55EA">
        <w:rPr>
          <w:rFonts w:ascii="Arial" w:hAnsi="Arial" w:cs="Arial"/>
          <w:sz w:val="22"/>
          <w:szCs w:val="22"/>
        </w:rPr>
        <w:t xml:space="preserve">mluvními stranami a účinnosti v den, kdy byly zveřejněny v registru smluv. </w:t>
      </w:r>
    </w:p>
    <w:p w14:paraId="3672D5F2" w14:textId="77777777" w:rsidR="00394328" w:rsidRDefault="00730636" w:rsidP="00394328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Pr="00C55F76">
        <w:rPr>
          <w:rFonts w:ascii="Arial" w:hAnsi="Arial" w:cs="Arial"/>
          <w:sz w:val="22"/>
          <w:szCs w:val="22"/>
        </w:rPr>
        <w:t xml:space="preserve">a je vyhotovena ve </w:t>
      </w:r>
      <w:r>
        <w:rPr>
          <w:rFonts w:ascii="Arial" w:hAnsi="Arial" w:cs="Arial"/>
          <w:sz w:val="22"/>
          <w:szCs w:val="22"/>
        </w:rPr>
        <w:t>dvou</w:t>
      </w:r>
      <w:r w:rsidRPr="00C55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vyhotoveních s platností originálu</w:t>
      </w:r>
      <w:r w:rsidRPr="00C55F76">
        <w:rPr>
          <w:rFonts w:ascii="Arial" w:hAnsi="Arial" w:cs="Arial"/>
          <w:sz w:val="22"/>
          <w:szCs w:val="22"/>
        </w:rPr>
        <w:t xml:space="preserve">, z nichž </w:t>
      </w:r>
      <w:r>
        <w:rPr>
          <w:rFonts w:ascii="Arial" w:hAnsi="Arial" w:cs="Arial"/>
          <w:sz w:val="22"/>
          <w:szCs w:val="22"/>
        </w:rPr>
        <w:t xml:space="preserve">obě </w:t>
      </w:r>
      <w:r w:rsidR="0048098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 strany</w:t>
      </w:r>
      <w:r w:rsidRPr="00C55F76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jedno</w:t>
      </w:r>
      <w:r w:rsidRPr="00C55F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oboustranně potvrzené vyhotovení této Smlouvy</w:t>
      </w:r>
      <w:r w:rsidRPr="00C55F76">
        <w:rPr>
          <w:rFonts w:ascii="Arial" w:hAnsi="Arial" w:cs="Arial"/>
          <w:sz w:val="22"/>
          <w:szCs w:val="22"/>
        </w:rPr>
        <w:t>.</w:t>
      </w:r>
      <w:bookmarkStart w:id="12" w:name="_Ref210200068"/>
      <w:bookmarkStart w:id="13" w:name="_Ref212697317"/>
      <w:r>
        <w:rPr>
          <w:rFonts w:ascii="Arial" w:hAnsi="Arial" w:cs="Arial"/>
          <w:sz w:val="22"/>
          <w:szCs w:val="22"/>
        </w:rPr>
        <w:t xml:space="preserve"> </w:t>
      </w:r>
      <w:r w:rsidRPr="00D16BDA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 xml:space="preserve">a představuje úplnou dohodu </w:t>
      </w:r>
      <w:r w:rsidR="00480989">
        <w:rPr>
          <w:rFonts w:ascii="Arial" w:hAnsi="Arial" w:cs="Arial"/>
          <w:sz w:val="22"/>
          <w:szCs w:val="22"/>
        </w:rPr>
        <w:t>S</w:t>
      </w:r>
      <w:r w:rsidRPr="00D16BDA">
        <w:rPr>
          <w:rFonts w:ascii="Arial" w:hAnsi="Arial" w:cs="Arial"/>
          <w:sz w:val="22"/>
          <w:szCs w:val="22"/>
        </w:rPr>
        <w:t xml:space="preserve">mluvních stran o předmětu této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y.</w:t>
      </w:r>
      <w:bookmarkEnd w:id="12"/>
      <w:bookmarkEnd w:id="13"/>
      <w:r w:rsidR="00065F95">
        <w:rPr>
          <w:rFonts w:ascii="Arial" w:hAnsi="Arial" w:cs="Arial"/>
          <w:sz w:val="22"/>
          <w:szCs w:val="22"/>
        </w:rPr>
        <w:tab/>
      </w:r>
    </w:p>
    <w:p w14:paraId="4D0B8173" w14:textId="3562A66B" w:rsidR="00394328" w:rsidRPr="00394328" w:rsidRDefault="00394328" w:rsidP="00394328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394328">
        <w:rPr>
          <w:rFonts w:ascii="Arial" w:hAnsi="Arial" w:cs="Arial"/>
          <w:sz w:val="22"/>
          <w:szCs w:val="22"/>
        </w:rPr>
        <w:t xml:space="preserve">Tato </w:t>
      </w:r>
      <w:r w:rsidR="00777545">
        <w:rPr>
          <w:rFonts w:ascii="Arial" w:hAnsi="Arial" w:cs="Arial"/>
          <w:sz w:val="22"/>
          <w:szCs w:val="22"/>
        </w:rPr>
        <w:t>S</w:t>
      </w:r>
      <w:r w:rsidRPr="00394328">
        <w:rPr>
          <w:rFonts w:ascii="Arial" w:hAnsi="Arial" w:cs="Arial"/>
          <w:sz w:val="22"/>
          <w:szCs w:val="22"/>
        </w:rPr>
        <w:t xml:space="preserve">mlouva je uzavírána elektronicky. Smlouva bude podepsána </w:t>
      </w:r>
      <w:r w:rsidR="005B2547">
        <w:rPr>
          <w:rFonts w:ascii="Arial" w:hAnsi="Arial" w:cs="Arial"/>
          <w:sz w:val="22"/>
          <w:szCs w:val="22"/>
        </w:rPr>
        <w:t>S</w:t>
      </w:r>
      <w:r w:rsidRPr="00394328">
        <w:rPr>
          <w:rFonts w:ascii="Arial" w:hAnsi="Arial" w:cs="Arial"/>
          <w:sz w:val="22"/>
          <w:szCs w:val="22"/>
        </w:rPr>
        <w:t>mluvními stranami zaručeným elektronickým podpisem.</w:t>
      </w:r>
    </w:p>
    <w:p w14:paraId="1C110E68" w14:textId="77777777" w:rsidR="00D35203" w:rsidRDefault="00730636" w:rsidP="00D35203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Nedílnou součást </w:t>
      </w:r>
      <w:r>
        <w:rPr>
          <w:rFonts w:ascii="Arial" w:hAnsi="Arial" w:cs="Arial"/>
          <w:sz w:val="22"/>
          <w:szCs w:val="22"/>
        </w:rPr>
        <w:t>Smlouv</w:t>
      </w:r>
      <w:r w:rsidRPr="00D16BDA">
        <w:rPr>
          <w:rFonts w:ascii="Arial" w:hAnsi="Arial" w:cs="Arial"/>
          <w:sz w:val="22"/>
          <w:szCs w:val="22"/>
        </w:rPr>
        <w:t>y tvoří tyto přílohy:</w:t>
      </w:r>
    </w:p>
    <w:p w14:paraId="4281F105" w14:textId="3629C765" w:rsidR="00D35203" w:rsidRPr="00D35203" w:rsidRDefault="00D35203" w:rsidP="000E1228">
      <w:pPr>
        <w:pStyle w:val="Zkladntext2"/>
        <w:numPr>
          <w:ilvl w:val="1"/>
          <w:numId w:val="10"/>
        </w:numPr>
        <w:tabs>
          <w:tab w:val="left" w:pos="426"/>
        </w:tabs>
        <w:spacing w:before="60" w:after="60"/>
        <w:ind w:left="1437" w:hanging="357"/>
        <w:rPr>
          <w:rFonts w:ascii="Arial" w:hAnsi="Arial" w:cs="Arial"/>
          <w:sz w:val="22"/>
          <w:szCs w:val="22"/>
        </w:rPr>
      </w:pPr>
      <w:r w:rsidRPr="00D35203">
        <w:rPr>
          <w:rFonts w:ascii="Arial" w:hAnsi="Arial" w:cs="Arial"/>
          <w:sz w:val="22"/>
          <w:szCs w:val="22"/>
        </w:rPr>
        <w:t>Seznam poddodavatelů (</w:t>
      </w:r>
      <w:r w:rsidRPr="00D35203">
        <w:rPr>
          <w:rFonts w:ascii="Arial" w:hAnsi="Arial" w:cs="Arial"/>
          <w:i/>
          <w:sz w:val="22"/>
          <w:szCs w:val="22"/>
        </w:rPr>
        <w:t>pokud jsou</w:t>
      </w:r>
      <w:r w:rsidRPr="00D35203">
        <w:rPr>
          <w:rFonts w:ascii="Arial" w:hAnsi="Arial" w:cs="Arial"/>
          <w:sz w:val="22"/>
          <w:szCs w:val="22"/>
        </w:rPr>
        <w:t>)</w:t>
      </w:r>
    </w:p>
    <w:p w14:paraId="2870C7D7" w14:textId="46B965D4" w:rsidR="00DD6A99" w:rsidRPr="00700B7A" w:rsidRDefault="00730636" w:rsidP="00D35203">
      <w:pPr>
        <w:pStyle w:val="Zkladntext2"/>
        <w:numPr>
          <w:ilvl w:val="0"/>
          <w:numId w:val="45"/>
        </w:numPr>
        <w:tabs>
          <w:tab w:val="left" w:pos="426"/>
        </w:tabs>
        <w:spacing w:before="60" w:after="6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nabídka Prodávajícího (Krycí list nabídky)</w:t>
      </w:r>
      <w:r w:rsidR="00E05D71">
        <w:rPr>
          <w:rFonts w:ascii="Arial" w:hAnsi="Arial" w:cs="Arial"/>
          <w:sz w:val="22"/>
          <w:szCs w:val="22"/>
        </w:rPr>
        <w:tab/>
      </w:r>
    </w:p>
    <w:p w14:paraId="7C87F2F5" w14:textId="7005C559" w:rsidR="00730636" w:rsidRPr="001306B1" w:rsidRDefault="00730636" w:rsidP="00D35203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1306B1">
        <w:rPr>
          <w:rFonts w:ascii="Arial" w:hAnsi="Arial" w:cs="Arial"/>
          <w:b/>
          <w:sz w:val="22"/>
          <w:szCs w:val="22"/>
        </w:rPr>
        <w:t xml:space="preserve">Smluvní strany prohlašují, že si tuto </w:t>
      </w:r>
      <w:r>
        <w:rPr>
          <w:rFonts w:ascii="Arial" w:hAnsi="Arial" w:cs="Arial"/>
          <w:b/>
          <w:sz w:val="22"/>
          <w:szCs w:val="22"/>
        </w:rPr>
        <w:t>Smlouv</w:t>
      </w:r>
      <w:r w:rsidRPr="001306B1">
        <w:rPr>
          <w:rFonts w:ascii="Arial" w:hAnsi="Arial" w:cs="Arial"/>
          <w:b/>
          <w:sz w:val="22"/>
          <w:szCs w:val="22"/>
        </w:rPr>
        <w:t>u přečetly, že s jejím obsahem souhlasí a na důkaz toho k ní připojují svoje podpisy.</w:t>
      </w:r>
    </w:p>
    <w:p w14:paraId="06808E41" w14:textId="77777777" w:rsidR="00730636" w:rsidRDefault="00730636" w:rsidP="00730636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7B0F63C0" w14:textId="77777777" w:rsidR="00F95B33" w:rsidRPr="00723D3A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774919344" w:edGrp="everyone"/>
      <w:r w:rsidRPr="00723D3A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  <w:t>V</w:t>
      </w:r>
      <w:r w:rsidRPr="00DB1852">
        <w:rPr>
          <w:rFonts w:ascii="Arial" w:hAnsi="Arial" w:cs="Arial"/>
          <w:sz w:val="22"/>
          <w:szCs w:val="22"/>
          <w:lang w:eastAsia="cs-CZ"/>
        </w:rPr>
        <w:t>…………………</w:t>
      </w:r>
      <w:proofErr w:type="gramStart"/>
      <w:r w:rsidRPr="00DB1852">
        <w:rPr>
          <w:rFonts w:ascii="Arial" w:hAnsi="Arial" w:cs="Arial"/>
          <w:sz w:val="22"/>
          <w:szCs w:val="22"/>
          <w:lang w:eastAsia="cs-CZ"/>
        </w:rPr>
        <w:t>…….</w:t>
      </w:r>
      <w:proofErr w:type="gramEnd"/>
      <w:r w:rsidRPr="00DB1852">
        <w:rPr>
          <w:rFonts w:ascii="Arial" w:hAnsi="Arial" w:cs="Arial"/>
          <w:sz w:val="22"/>
          <w:szCs w:val="22"/>
          <w:lang w:eastAsia="cs-CZ"/>
        </w:rPr>
        <w:t>.  dne ……………………</w:t>
      </w:r>
    </w:p>
    <w:p w14:paraId="1872B610" w14:textId="77777777" w:rsidR="00F95B33" w:rsidRPr="00723D3A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03BF3A4A" w14:textId="68212CAB" w:rsidR="00F95B33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Za Kupujícího</w:t>
      </w:r>
      <w:r w:rsidRPr="00723D3A">
        <w:rPr>
          <w:rFonts w:ascii="Arial" w:hAnsi="Arial" w:cs="Arial"/>
          <w:sz w:val="22"/>
          <w:szCs w:val="22"/>
          <w:lang w:eastAsia="cs-CZ"/>
        </w:rPr>
        <w:t>:</w:t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Za Prodávajícího</w:t>
      </w:r>
      <w:r w:rsidRPr="00723D3A">
        <w:rPr>
          <w:rFonts w:ascii="Arial" w:hAnsi="Arial" w:cs="Arial"/>
          <w:sz w:val="22"/>
          <w:szCs w:val="22"/>
          <w:lang w:eastAsia="cs-CZ"/>
        </w:rPr>
        <w:t>:</w:t>
      </w:r>
    </w:p>
    <w:p w14:paraId="5A2BDE61" w14:textId="77777777" w:rsidR="00F95B33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A05A828" w14:textId="77777777" w:rsidR="00F95B33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C051EEB" w14:textId="77777777" w:rsidR="00DD6A99" w:rsidRPr="00723D3A" w:rsidRDefault="00DD6A99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610DEE0" w14:textId="225350CC" w:rsidR="00F95B33" w:rsidRPr="00723D3A" w:rsidRDefault="00F95B33" w:rsidP="00F95B33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F77471">
        <w:rPr>
          <w:rFonts w:ascii="Arial" w:hAnsi="Arial" w:cs="Arial"/>
          <w:sz w:val="22"/>
          <w:szCs w:val="22"/>
          <w:lang w:eastAsia="cs-CZ"/>
        </w:rPr>
        <w:t xml:space="preserve">    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23D3A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 w:rsidRPr="00723D3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             </w:t>
      </w:r>
      <w:r w:rsidRPr="00723D3A">
        <w:rPr>
          <w:rFonts w:ascii="Arial" w:hAnsi="Arial" w:cs="Arial"/>
          <w:sz w:val="22"/>
          <w:szCs w:val="22"/>
          <w:lang w:eastAsia="cs-CZ"/>
        </w:rPr>
        <w:t>…………………………………………</w:t>
      </w:r>
    </w:p>
    <w:p w14:paraId="00B97D73" w14:textId="3B904B35" w:rsidR="00F77471" w:rsidRDefault="00F95B33" w:rsidP="00F95B33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      </w:t>
      </w:r>
      <w:r w:rsidR="00F77471">
        <w:rPr>
          <w:rFonts w:ascii="Arial" w:hAnsi="Arial" w:cs="Arial"/>
          <w:b/>
          <w:sz w:val="22"/>
          <w:szCs w:val="22"/>
          <w:lang w:eastAsia="cs-CZ"/>
        </w:rPr>
        <w:t xml:space="preserve">          </w:t>
      </w:r>
      <w:r w:rsidR="00F77471" w:rsidRPr="00FE625D">
        <w:rPr>
          <w:rFonts w:ascii="Arial" w:hAnsi="Arial" w:cs="Arial"/>
          <w:b/>
          <w:sz w:val="22"/>
          <w:szCs w:val="22"/>
          <w:lang w:eastAsia="cs-CZ"/>
        </w:rPr>
        <w:t>Ing. Tomáš Vohryzka</w:t>
      </w:r>
      <w:r w:rsidRPr="00E95373">
        <w:rPr>
          <w:rFonts w:ascii="Arial" w:hAnsi="Arial" w:cs="Arial"/>
          <w:b/>
          <w:sz w:val="22"/>
          <w:szCs w:val="22"/>
          <w:lang w:eastAsia="cs-CZ"/>
        </w:rPr>
        <w:tab/>
      </w:r>
      <w:r w:rsidRPr="00E95373">
        <w:rPr>
          <w:rFonts w:ascii="Arial" w:hAnsi="Arial" w:cs="Arial"/>
          <w:b/>
          <w:sz w:val="22"/>
          <w:szCs w:val="22"/>
          <w:lang w:eastAsia="cs-CZ"/>
        </w:rPr>
        <w:tab/>
      </w:r>
      <w:r w:rsidRPr="00E95373"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 xml:space="preserve">          </w:t>
      </w:r>
      <w:r w:rsidRPr="00E95373">
        <w:rPr>
          <w:rFonts w:ascii="Arial" w:hAnsi="Arial" w:cs="Arial"/>
          <w:b/>
          <w:i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cs-CZ"/>
        </w:rPr>
        <w:t xml:space="preserve">           </w:t>
      </w:r>
      <w:r w:rsidR="00F77471">
        <w:rPr>
          <w:rFonts w:ascii="Arial" w:hAnsi="Arial" w:cs="Arial"/>
          <w:b/>
          <w:i/>
          <w:sz w:val="22"/>
          <w:szCs w:val="22"/>
          <w:lang w:eastAsia="cs-CZ"/>
        </w:rPr>
        <w:t xml:space="preserve">    </w:t>
      </w:r>
      <w:r w:rsidRPr="00E95373">
        <w:rPr>
          <w:rFonts w:ascii="Arial" w:hAnsi="Arial" w:cs="Arial"/>
          <w:b/>
          <w:i/>
          <w:sz w:val="22"/>
          <w:szCs w:val="22"/>
          <w:lang w:eastAsia="cs-CZ"/>
        </w:rPr>
        <w:t>Jméno a příjmení</w:t>
      </w:r>
    </w:p>
    <w:p w14:paraId="531B94A6" w14:textId="4A559647" w:rsidR="00F95B33" w:rsidRPr="00F77471" w:rsidRDefault="00F77471" w:rsidP="00F95B33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ř</w:t>
      </w:r>
      <w:r w:rsidRPr="00FE625D">
        <w:rPr>
          <w:rFonts w:ascii="Arial" w:hAnsi="Arial" w:cs="Arial"/>
          <w:sz w:val="22"/>
          <w:szCs w:val="22"/>
          <w:lang w:eastAsia="cs-CZ"/>
        </w:rPr>
        <w:t>editel Městských služeb Ústí nad Labem</w:t>
      </w:r>
      <w:r>
        <w:rPr>
          <w:rFonts w:ascii="Arial" w:hAnsi="Arial" w:cs="Arial"/>
          <w:sz w:val="22"/>
          <w:szCs w:val="22"/>
          <w:lang w:eastAsia="cs-CZ"/>
        </w:rPr>
        <w:t>,</w:t>
      </w:r>
      <w:r w:rsidR="00F95B33">
        <w:rPr>
          <w:rFonts w:ascii="Arial" w:hAnsi="Arial" w:cs="Arial"/>
          <w:sz w:val="22"/>
          <w:szCs w:val="22"/>
          <w:lang w:eastAsia="cs-CZ"/>
        </w:rPr>
        <w:tab/>
        <w:t xml:space="preserve">               </w:t>
      </w:r>
      <w:r w:rsidR="00F95B33" w:rsidRPr="00E9537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95B33">
        <w:rPr>
          <w:rFonts w:ascii="Arial" w:hAnsi="Arial" w:cs="Arial"/>
          <w:sz w:val="22"/>
          <w:szCs w:val="22"/>
          <w:lang w:eastAsia="cs-CZ"/>
        </w:rPr>
        <w:t xml:space="preserve">              </w:t>
      </w: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="00F95B3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95B33" w:rsidRPr="00E95373">
        <w:rPr>
          <w:rFonts w:ascii="Arial" w:hAnsi="Arial" w:cs="Arial"/>
          <w:i/>
          <w:sz w:val="22"/>
          <w:szCs w:val="22"/>
          <w:lang w:eastAsia="cs-CZ"/>
        </w:rPr>
        <w:t>osoba oprávněná jednat za</w:t>
      </w:r>
    </w:p>
    <w:p w14:paraId="0BCF7141" w14:textId="3AF13B0B" w:rsidR="00C27EB6" w:rsidRPr="00C17816" w:rsidRDefault="00F77471" w:rsidP="00C17816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    </w:t>
      </w:r>
      <w:r w:rsidR="00F95B33" w:rsidRPr="00E95373">
        <w:rPr>
          <w:rFonts w:ascii="Arial" w:hAnsi="Arial" w:cs="Arial"/>
          <w:bCs/>
          <w:sz w:val="22"/>
          <w:szCs w:val="22"/>
        </w:rPr>
        <w:t>příspěvková organizace</w:t>
      </w:r>
      <w:r w:rsidR="00F95B33" w:rsidRPr="00E95373">
        <w:rPr>
          <w:rFonts w:ascii="Arial" w:hAnsi="Arial" w:cs="Arial"/>
          <w:sz w:val="22"/>
          <w:szCs w:val="22"/>
          <w:lang w:eastAsia="cs-CZ"/>
        </w:rPr>
        <w:tab/>
      </w:r>
      <w:r w:rsidR="00F95B33">
        <w:rPr>
          <w:rFonts w:ascii="Arial" w:hAnsi="Arial" w:cs="Arial"/>
          <w:sz w:val="22"/>
          <w:szCs w:val="22"/>
          <w:lang w:eastAsia="cs-CZ"/>
        </w:rPr>
        <w:t xml:space="preserve">                                      </w:t>
      </w:r>
      <w:r>
        <w:rPr>
          <w:rFonts w:ascii="Arial" w:hAnsi="Arial" w:cs="Arial"/>
          <w:sz w:val="22"/>
          <w:szCs w:val="22"/>
          <w:lang w:eastAsia="cs-CZ"/>
        </w:rPr>
        <w:t xml:space="preserve">            </w:t>
      </w:r>
      <w:r w:rsidR="00F95B33">
        <w:rPr>
          <w:rFonts w:ascii="Arial" w:hAnsi="Arial" w:cs="Arial"/>
          <w:sz w:val="22"/>
          <w:szCs w:val="22"/>
          <w:lang w:eastAsia="cs-CZ"/>
        </w:rPr>
        <w:t xml:space="preserve">  </w:t>
      </w:r>
      <w:r w:rsidR="00F95B33">
        <w:rPr>
          <w:rFonts w:ascii="Arial" w:hAnsi="Arial" w:cs="Arial"/>
          <w:i/>
          <w:sz w:val="22"/>
          <w:szCs w:val="22"/>
          <w:lang w:eastAsia="cs-CZ"/>
        </w:rPr>
        <w:t>Prodávajícího</w:t>
      </w:r>
      <w:permEnd w:id="774919344"/>
    </w:p>
    <w:sectPr w:rsidR="00C27EB6" w:rsidRPr="00C17816" w:rsidSect="0073063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7E85" w14:textId="77777777" w:rsidR="005A379B" w:rsidRDefault="005A379B">
      <w:r>
        <w:separator/>
      </w:r>
    </w:p>
  </w:endnote>
  <w:endnote w:type="continuationSeparator" w:id="0">
    <w:p w14:paraId="723CF737" w14:textId="77777777" w:rsidR="005A379B" w:rsidRDefault="005A379B">
      <w:r>
        <w:continuationSeparator/>
      </w:r>
    </w:p>
  </w:endnote>
  <w:endnote w:type="continuationNotice" w:id="1">
    <w:p w14:paraId="148085B0" w14:textId="77777777" w:rsidR="005A379B" w:rsidRDefault="005A3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antGarGotItcTEE">
    <w:altName w:val="Calibri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AF5D" w14:textId="77777777" w:rsidR="00D908A3" w:rsidRPr="00E9577A" w:rsidRDefault="00D908A3" w:rsidP="00D908A3">
    <w:pPr>
      <w:pStyle w:val="Zpa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Strana </w:t>
    </w:r>
    <w:r w:rsidRPr="00E9577A">
      <w:rPr>
        <w:rFonts w:asciiTheme="minorHAnsi" w:hAnsiTheme="minorHAnsi" w:cstheme="minorHAnsi"/>
      </w:rPr>
      <w:fldChar w:fldCharType="begin"/>
    </w:r>
    <w:r w:rsidRPr="00E9577A">
      <w:rPr>
        <w:rFonts w:asciiTheme="minorHAnsi" w:hAnsiTheme="minorHAnsi" w:cstheme="minorHAnsi"/>
      </w:rPr>
      <w:instrText xml:space="preserve"> PAGE   \* MERGEFORMAT </w:instrText>
    </w:r>
    <w:r w:rsidRPr="00E9577A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2</w:t>
    </w:r>
    <w:r w:rsidRPr="00E9577A">
      <w:rPr>
        <w:rFonts w:asciiTheme="minorHAnsi" w:hAnsiTheme="minorHAnsi" w:cstheme="minorHAnsi"/>
        <w:noProof/>
      </w:rPr>
      <w:fldChar w:fldCharType="end"/>
    </w:r>
  </w:p>
  <w:p w14:paraId="14F17007" w14:textId="2A7BF1E4" w:rsidR="004D1775" w:rsidRDefault="00D908A3">
    <w:pPr>
      <w:pStyle w:val="Zpat"/>
    </w:pPr>
    <w:r>
      <w:rPr>
        <w:rFonts w:cstheme="minorHAnsi"/>
        <w:noProof/>
        <w:sz w:val="22"/>
        <w:szCs w:val="22"/>
        <w:lang w:eastAsia="cs-CZ"/>
      </w:rPr>
      <w:drawing>
        <wp:anchor distT="0" distB="0" distL="114300" distR="114300" simplePos="0" relativeHeight="251658243" behindDoc="1" locked="1" layoutInCell="1" allowOverlap="1" wp14:anchorId="6FFB93FD" wp14:editId="45358999">
          <wp:simplePos x="0" y="0"/>
          <wp:positionH relativeFrom="page">
            <wp:align>right</wp:align>
          </wp:positionH>
          <wp:positionV relativeFrom="margin">
            <wp:align>bottom</wp:align>
          </wp:positionV>
          <wp:extent cx="2602230" cy="2346960"/>
          <wp:effectExtent l="0" t="0" r="7620" b="0"/>
          <wp:wrapNone/>
          <wp:docPr id="1137935070" name="Obrázek 1137935070" descr="Obsah obrázku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214317" name="Obrázek 1638214317" descr="Obsah obrázku Grafika, log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234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D95F" w14:textId="2361D985" w:rsidR="00D908A3" w:rsidRDefault="00D908A3">
    <w:pPr>
      <w:pStyle w:val="Zpat"/>
    </w:pPr>
    <w:r w:rsidRPr="00994898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7BE28C25" wp14:editId="0DF260C0">
          <wp:simplePos x="0" y="0"/>
          <wp:positionH relativeFrom="page">
            <wp:posOffset>19970</wp:posOffset>
          </wp:positionH>
          <wp:positionV relativeFrom="paragraph">
            <wp:posOffset>-609600</wp:posOffset>
          </wp:positionV>
          <wp:extent cx="7558405" cy="1219123"/>
          <wp:effectExtent l="0" t="0" r="4445" b="635"/>
          <wp:wrapNone/>
          <wp:docPr id="6" name="Obrázek 6" descr="Obsah obrázku text, snímek obrazovky, řada/pruh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snímek obrazovky, řada/pruh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219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8A31" w14:textId="77777777" w:rsidR="005A379B" w:rsidRDefault="005A379B">
      <w:r>
        <w:separator/>
      </w:r>
    </w:p>
  </w:footnote>
  <w:footnote w:type="continuationSeparator" w:id="0">
    <w:p w14:paraId="70D07590" w14:textId="77777777" w:rsidR="005A379B" w:rsidRDefault="005A379B">
      <w:r>
        <w:continuationSeparator/>
      </w:r>
    </w:p>
  </w:footnote>
  <w:footnote w:type="continuationNotice" w:id="1">
    <w:p w14:paraId="59798B88" w14:textId="77777777" w:rsidR="005A379B" w:rsidRDefault="005A3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14A0" w14:textId="6C99B25E" w:rsidR="00F77471" w:rsidRDefault="00F77471" w:rsidP="00003F38">
    <w:pPr>
      <w:pStyle w:val="Zhlav"/>
      <w:tabs>
        <w:tab w:val="clear" w:pos="4536"/>
        <w:tab w:val="clear" w:pos="9072"/>
        <w:tab w:val="left" w:pos="2850"/>
      </w:tabs>
    </w:pPr>
    <w:r>
      <w:rPr>
        <w:rFonts w:ascii="Open Sans" w:hAnsi="Open Sans" w:cs="Open Sans"/>
        <w:strike/>
        <w:noProof/>
        <w:lang w:eastAsia="cs-CZ"/>
      </w:rPr>
      <w:drawing>
        <wp:anchor distT="0" distB="0" distL="114300" distR="114300" simplePos="0" relativeHeight="251658241" behindDoc="1" locked="0" layoutInCell="1" allowOverlap="1" wp14:anchorId="481B8EF6" wp14:editId="3FB5B7C7">
          <wp:simplePos x="0" y="0"/>
          <wp:positionH relativeFrom="page">
            <wp:align>left</wp:align>
          </wp:positionH>
          <wp:positionV relativeFrom="paragraph">
            <wp:posOffset>-514985</wp:posOffset>
          </wp:positionV>
          <wp:extent cx="7573517" cy="1307092"/>
          <wp:effectExtent l="0" t="0" r="0" b="7620"/>
          <wp:wrapNone/>
          <wp:docPr id="1160345049" name="Obrázek 116034504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17" cy="130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F38">
      <w:tab/>
    </w:r>
  </w:p>
  <w:p w14:paraId="01DC4A96" w14:textId="77777777" w:rsidR="00003F38" w:rsidRDefault="00003F38" w:rsidP="00003F38">
    <w:pPr>
      <w:pStyle w:val="Zhlav"/>
      <w:tabs>
        <w:tab w:val="clear" w:pos="4536"/>
        <w:tab w:val="clear" w:pos="9072"/>
        <w:tab w:val="left" w:pos="2850"/>
      </w:tabs>
    </w:pPr>
  </w:p>
  <w:p w14:paraId="7C4E2523" w14:textId="77777777" w:rsidR="00003F38" w:rsidRDefault="00003F38" w:rsidP="00003F38">
    <w:pPr>
      <w:pStyle w:val="Zhlav"/>
      <w:tabs>
        <w:tab w:val="clear" w:pos="4536"/>
        <w:tab w:val="clear" w:pos="9072"/>
        <w:tab w:val="left" w:pos="2850"/>
      </w:tabs>
    </w:pPr>
  </w:p>
  <w:p w14:paraId="0CAD90BE" w14:textId="799671A2" w:rsidR="00003F38" w:rsidRDefault="00003F38" w:rsidP="00003F38">
    <w:pPr>
      <w:pStyle w:val="Zhlav"/>
      <w:tabs>
        <w:tab w:val="clear" w:pos="4536"/>
        <w:tab w:val="clear" w:pos="9072"/>
        <w:tab w:val="left" w:pos="36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EC07" w14:textId="562C2384" w:rsidR="004D1775" w:rsidRPr="00647471" w:rsidRDefault="00F77471" w:rsidP="00647471">
    <w:pPr>
      <w:pStyle w:val="Zhlav"/>
      <w:tabs>
        <w:tab w:val="clear" w:pos="4536"/>
        <w:tab w:val="clear" w:pos="9072"/>
        <w:tab w:val="left" w:pos="2280"/>
      </w:tabs>
      <w:jc w:val="right"/>
      <w:rPr>
        <w:rFonts w:ascii="AvantGarGotItcTEE" w:hAnsi="AvantGarGotItcTEE" w:cs="Arial"/>
        <w:b/>
        <w:sz w:val="20"/>
      </w:rPr>
    </w:pPr>
    <w:r>
      <w:rPr>
        <w:rFonts w:ascii="Open Sans" w:hAnsi="Open Sans" w:cs="Open Sans"/>
        <w:strike/>
        <w:noProof/>
        <w:lang w:eastAsia="cs-CZ"/>
      </w:rPr>
      <w:drawing>
        <wp:anchor distT="0" distB="0" distL="114300" distR="114300" simplePos="0" relativeHeight="251658240" behindDoc="1" locked="0" layoutInCell="1" allowOverlap="1" wp14:anchorId="765B659A" wp14:editId="5B272CD8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573517" cy="1307092"/>
          <wp:effectExtent l="0" t="0" r="0" b="762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517" cy="130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3A9"/>
    <w:multiLevelType w:val="hybridMultilevel"/>
    <w:tmpl w:val="2A4E7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61"/>
    <w:multiLevelType w:val="hybridMultilevel"/>
    <w:tmpl w:val="8CA6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21B1"/>
    <w:multiLevelType w:val="multilevel"/>
    <w:tmpl w:val="891EE7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02295C"/>
    <w:multiLevelType w:val="hybridMultilevel"/>
    <w:tmpl w:val="890C06F6"/>
    <w:lvl w:ilvl="0" w:tplc="7B6691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245B"/>
    <w:multiLevelType w:val="hybridMultilevel"/>
    <w:tmpl w:val="2F68F6A6"/>
    <w:lvl w:ilvl="0" w:tplc="2396AE5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9078A6"/>
    <w:multiLevelType w:val="hybridMultilevel"/>
    <w:tmpl w:val="AF8E6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0A59"/>
    <w:multiLevelType w:val="multilevel"/>
    <w:tmpl w:val="BC78D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22F67"/>
    <w:multiLevelType w:val="hybridMultilevel"/>
    <w:tmpl w:val="DDE2C866"/>
    <w:lvl w:ilvl="0" w:tplc="841A7A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08A9"/>
    <w:multiLevelType w:val="hybridMultilevel"/>
    <w:tmpl w:val="EC4E119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F28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A659D8"/>
    <w:multiLevelType w:val="hybridMultilevel"/>
    <w:tmpl w:val="F1C0E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4F1"/>
    <w:multiLevelType w:val="hybridMultilevel"/>
    <w:tmpl w:val="95F0AE02"/>
    <w:lvl w:ilvl="0" w:tplc="F580D702">
      <w:start w:val="1"/>
      <w:numFmt w:val="decimal"/>
      <w:lvlText w:val="%1."/>
      <w:lvlJc w:val="left"/>
      <w:pPr>
        <w:ind w:left="3762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CEE"/>
    <w:multiLevelType w:val="hybridMultilevel"/>
    <w:tmpl w:val="C6FE80A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B439F6"/>
    <w:multiLevelType w:val="hybridMultilevel"/>
    <w:tmpl w:val="6B5C19A6"/>
    <w:lvl w:ilvl="0" w:tplc="FFFFFFFF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  <w:u w:val="none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9D3BF7"/>
    <w:multiLevelType w:val="hybridMultilevel"/>
    <w:tmpl w:val="7B3E9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60F6D"/>
    <w:multiLevelType w:val="hybridMultilevel"/>
    <w:tmpl w:val="037886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9B460D"/>
    <w:multiLevelType w:val="multilevel"/>
    <w:tmpl w:val="BC78D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111FA9"/>
    <w:multiLevelType w:val="hybridMultilevel"/>
    <w:tmpl w:val="A53688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BA0E09"/>
    <w:multiLevelType w:val="multilevel"/>
    <w:tmpl w:val="B7F23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10389C"/>
    <w:multiLevelType w:val="hybridMultilevel"/>
    <w:tmpl w:val="6DA488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3D34D8"/>
    <w:multiLevelType w:val="multilevel"/>
    <w:tmpl w:val="BC78D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5350C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123B4A"/>
    <w:multiLevelType w:val="hybridMultilevel"/>
    <w:tmpl w:val="E060561E"/>
    <w:lvl w:ilvl="0" w:tplc="539E5B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547485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b w:val="0"/>
        <w:i w:val="0"/>
        <w:sz w:val="22"/>
      </w:rPr>
    </w:lvl>
    <w:lvl w:ilvl="3">
      <w:numFmt w:val="decimal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FA21881"/>
    <w:multiLevelType w:val="hybridMultilevel"/>
    <w:tmpl w:val="620CE550"/>
    <w:lvl w:ilvl="0" w:tplc="EA2AE86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91945"/>
    <w:multiLevelType w:val="multilevel"/>
    <w:tmpl w:val="0B10A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3310"/>
    <w:multiLevelType w:val="hybridMultilevel"/>
    <w:tmpl w:val="F946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3776AF"/>
    <w:multiLevelType w:val="multilevel"/>
    <w:tmpl w:val="43EAE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8E0C42"/>
    <w:multiLevelType w:val="hybridMultilevel"/>
    <w:tmpl w:val="5C081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4C"/>
    <w:multiLevelType w:val="hybridMultilevel"/>
    <w:tmpl w:val="0A68B7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AB22FD"/>
    <w:multiLevelType w:val="hybridMultilevel"/>
    <w:tmpl w:val="A858CCD4"/>
    <w:lvl w:ilvl="0" w:tplc="A0D0F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84309">
    <w:abstractNumId w:val="27"/>
  </w:num>
  <w:num w:numId="2" w16cid:durableId="545143274">
    <w:abstractNumId w:val="32"/>
  </w:num>
  <w:num w:numId="3" w16cid:durableId="984041263">
    <w:abstractNumId w:val="7"/>
  </w:num>
  <w:num w:numId="4" w16cid:durableId="1153445959">
    <w:abstractNumId w:val="38"/>
  </w:num>
  <w:num w:numId="5" w16cid:durableId="1947303206">
    <w:abstractNumId w:val="8"/>
  </w:num>
  <w:num w:numId="6" w16cid:durableId="1630278960">
    <w:abstractNumId w:val="36"/>
  </w:num>
  <w:num w:numId="7" w16cid:durableId="588317719">
    <w:abstractNumId w:val="33"/>
  </w:num>
  <w:num w:numId="8" w16cid:durableId="69665477">
    <w:abstractNumId w:val="35"/>
  </w:num>
  <w:num w:numId="9" w16cid:durableId="629357810">
    <w:abstractNumId w:val="19"/>
  </w:num>
  <w:num w:numId="10" w16cid:durableId="1084377950">
    <w:abstractNumId w:val="31"/>
  </w:num>
  <w:num w:numId="11" w16cid:durableId="2023781378">
    <w:abstractNumId w:val="24"/>
  </w:num>
  <w:num w:numId="12" w16cid:durableId="251738530">
    <w:abstractNumId w:val="20"/>
  </w:num>
  <w:num w:numId="13" w16cid:durableId="1058091729">
    <w:abstractNumId w:val="5"/>
  </w:num>
  <w:num w:numId="14" w16cid:durableId="1331986182">
    <w:abstractNumId w:val="12"/>
  </w:num>
  <w:num w:numId="15" w16cid:durableId="1317567136">
    <w:abstractNumId w:val="29"/>
  </w:num>
  <w:num w:numId="16" w16cid:durableId="268438919">
    <w:abstractNumId w:val="3"/>
  </w:num>
  <w:num w:numId="17" w16cid:durableId="502283886">
    <w:abstractNumId w:val="1"/>
  </w:num>
  <w:num w:numId="18" w16cid:durableId="251015362">
    <w:abstractNumId w:val="40"/>
  </w:num>
  <w:num w:numId="19" w16cid:durableId="200560717">
    <w:abstractNumId w:val="39"/>
  </w:num>
  <w:num w:numId="20" w16cid:durableId="1262297727">
    <w:abstractNumId w:val="25"/>
  </w:num>
  <w:num w:numId="21" w16cid:durableId="586809678">
    <w:abstractNumId w:val="26"/>
  </w:num>
  <w:num w:numId="22" w16cid:durableId="1920482548">
    <w:abstractNumId w:val="4"/>
  </w:num>
  <w:num w:numId="23" w16cid:durableId="382487954">
    <w:abstractNumId w:val="6"/>
  </w:num>
  <w:num w:numId="24" w16cid:durableId="1119178219">
    <w:abstractNumId w:val="34"/>
  </w:num>
  <w:num w:numId="25" w16cid:durableId="2066684140">
    <w:abstractNumId w:val="17"/>
  </w:num>
  <w:num w:numId="26" w16cid:durableId="826282092">
    <w:abstractNumId w:val="2"/>
  </w:num>
  <w:num w:numId="27" w16cid:durableId="120718559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4252199">
    <w:abstractNumId w:val="0"/>
  </w:num>
  <w:num w:numId="29" w16cid:durableId="314336177">
    <w:abstractNumId w:val="23"/>
  </w:num>
  <w:num w:numId="30" w16cid:durableId="501892441">
    <w:abstractNumId w:val="10"/>
  </w:num>
  <w:num w:numId="31" w16cid:durableId="1140414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182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82938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7937210">
    <w:abstractNumId w:val="30"/>
  </w:num>
  <w:num w:numId="35" w16cid:durableId="17471505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6432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1953256">
    <w:abstractNumId w:val="11"/>
  </w:num>
  <w:num w:numId="38" w16cid:durableId="2081900285">
    <w:abstractNumId w:val="13"/>
  </w:num>
  <w:num w:numId="39" w16cid:durableId="1715349654">
    <w:abstractNumId w:val="22"/>
  </w:num>
  <w:num w:numId="40" w16cid:durableId="1440180211">
    <w:abstractNumId w:val="14"/>
  </w:num>
  <w:num w:numId="41" w16cid:durableId="2046061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7842355">
    <w:abstractNumId w:val="16"/>
  </w:num>
  <w:num w:numId="43" w16cid:durableId="502744484">
    <w:abstractNumId w:val="21"/>
  </w:num>
  <w:num w:numId="44" w16cid:durableId="120806246">
    <w:abstractNumId w:val="15"/>
  </w:num>
  <w:num w:numId="45" w16cid:durableId="1175539788">
    <w:abstractNumId w:val="18"/>
  </w:num>
  <w:num w:numId="46" w16cid:durableId="145052961">
    <w:abstractNumId w:val="24"/>
  </w:num>
  <w:num w:numId="47" w16cid:durableId="11516799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63975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IlI5pJlG6cFy2RhD/o5HAqJ8hxEU483TEgdEQDmMeCqUDdfkUMDL1xJQAOZBjdlrcT0cZq5NwqKYMoZqEIwYQ==" w:salt="Gyc0pNNE+isX2besy4YB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6E"/>
    <w:rsid w:val="00003F38"/>
    <w:rsid w:val="000211DE"/>
    <w:rsid w:val="00027F2A"/>
    <w:rsid w:val="00065F95"/>
    <w:rsid w:val="000765D1"/>
    <w:rsid w:val="000768AB"/>
    <w:rsid w:val="000848D9"/>
    <w:rsid w:val="0008736D"/>
    <w:rsid w:val="0009238C"/>
    <w:rsid w:val="000A4715"/>
    <w:rsid w:val="000B16F4"/>
    <w:rsid w:val="000C0580"/>
    <w:rsid w:val="000C429C"/>
    <w:rsid w:val="000C4936"/>
    <w:rsid w:val="000E1228"/>
    <w:rsid w:val="0012611D"/>
    <w:rsid w:val="0012687E"/>
    <w:rsid w:val="00144A4A"/>
    <w:rsid w:val="00161EF9"/>
    <w:rsid w:val="0016403E"/>
    <w:rsid w:val="00171EF0"/>
    <w:rsid w:val="00177936"/>
    <w:rsid w:val="001813F1"/>
    <w:rsid w:val="00185636"/>
    <w:rsid w:val="0019205F"/>
    <w:rsid w:val="001D6FB6"/>
    <w:rsid w:val="001D7B57"/>
    <w:rsid w:val="001E57FE"/>
    <w:rsid w:val="001F3351"/>
    <w:rsid w:val="001F7AEF"/>
    <w:rsid w:val="00204D61"/>
    <w:rsid w:val="0020578D"/>
    <w:rsid w:val="00221CA4"/>
    <w:rsid w:val="0023002E"/>
    <w:rsid w:val="00233CF2"/>
    <w:rsid w:val="0024580E"/>
    <w:rsid w:val="002472F1"/>
    <w:rsid w:val="00250B79"/>
    <w:rsid w:val="00256EEC"/>
    <w:rsid w:val="00270D81"/>
    <w:rsid w:val="002D01D3"/>
    <w:rsid w:val="002D69BA"/>
    <w:rsid w:val="002D72F9"/>
    <w:rsid w:val="002E02A9"/>
    <w:rsid w:val="002E5422"/>
    <w:rsid w:val="003102B3"/>
    <w:rsid w:val="003369DD"/>
    <w:rsid w:val="00354106"/>
    <w:rsid w:val="00372A22"/>
    <w:rsid w:val="0038056E"/>
    <w:rsid w:val="00394328"/>
    <w:rsid w:val="00397EE2"/>
    <w:rsid w:val="003C6ABC"/>
    <w:rsid w:val="003D14A5"/>
    <w:rsid w:val="004069FA"/>
    <w:rsid w:val="004136FE"/>
    <w:rsid w:val="00422063"/>
    <w:rsid w:val="0042556C"/>
    <w:rsid w:val="00433868"/>
    <w:rsid w:val="004660B0"/>
    <w:rsid w:val="00466227"/>
    <w:rsid w:val="004713AE"/>
    <w:rsid w:val="004748E5"/>
    <w:rsid w:val="00480989"/>
    <w:rsid w:val="004B22EC"/>
    <w:rsid w:val="004B6566"/>
    <w:rsid w:val="004C240C"/>
    <w:rsid w:val="004C61B0"/>
    <w:rsid w:val="004D1775"/>
    <w:rsid w:val="004D283F"/>
    <w:rsid w:val="004E6CE9"/>
    <w:rsid w:val="005346EC"/>
    <w:rsid w:val="00534B04"/>
    <w:rsid w:val="005542EB"/>
    <w:rsid w:val="00583A43"/>
    <w:rsid w:val="00590B4D"/>
    <w:rsid w:val="00595450"/>
    <w:rsid w:val="005A0B22"/>
    <w:rsid w:val="005A379B"/>
    <w:rsid w:val="005B2547"/>
    <w:rsid w:val="005B548D"/>
    <w:rsid w:val="005C070E"/>
    <w:rsid w:val="005D7B3C"/>
    <w:rsid w:val="005F1C38"/>
    <w:rsid w:val="00600A9C"/>
    <w:rsid w:val="006105BE"/>
    <w:rsid w:val="00627D20"/>
    <w:rsid w:val="00633DEF"/>
    <w:rsid w:val="00637EFE"/>
    <w:rsid w:val="00647471"/>
    <w:rsid w:val="00653081"/>
    <w:rsid w:val="00665F36"/>
    <w:rsid w:val="006660FD"/>
    <w:rsid w:val="00667FE0"/>
    <w:rsid w:val="006754E1"/>
    <w:rsid w:val="006770DB"/>
    <w:rsid w:val="006A5DD8"/>
    <w:rsid w:val="006B7690"/>
    <w:rsid w:val="00700B7A"/>
    <w:rsid w:val="00716D55"/>
    <w:rsid w:val="00730636"/>
    <w:rsid w:val="00731F51"/>
    <w:rsid w:val="00742D2E"/>
    <w:rsid w:val="007440C4"/>
    <w:rsid w:val="0074629A"/>
    <w:rsid w:val="00750EDB"/>
    <w:rsid w:val="0076286E"/>
    <w:rsid w:val="00771D61"/>
    <w:rsid w:val="00773024"/>
    <w:rsid w:val="00774708"/>
    <w:rsid w:val="00774825"/>
    <w:rsid w:val="00774C7E"/>
    <w:rsid w:val="00777545"/>
    <w:rsid w:val="0078611D"/>
    <w:rsid w:val="007B2F13"/>
    <w:rsid w:val="007C1CF3"/>
    <w:rsid w:val="007C231F"/>
    <w:rsid w:val="007D381F"/>
    <w:rsid w:val="007D6ED8"/>
    <w:rsid w:val="00802938"/>
    <w:rsid w:val="00805C3D"/>
    <w:rsid w:val="008114D7"/>
    <w:rsid w:val="00824D3E"/>
    <w:rsid w:val="008275A2"/>
    <w:rsid w:val="008307DB"/>
    <w:rsid w:val="00830BB2"/>
    <w:rsid w:val="00845136"/>
    <w:rsid w:val="00856333"/>
    <w:rsid w:val="00893BA5"/>
    <w:rsid w:val="008A1825"/>
    <w:rsid w:val="008A7C16"/>
    <w:rsid w:val="008B0636"/>
    <w:rsid w:val="008C267D"/>
    <w:rsid w:val="008C72A9"/>
    <w:rsid w:val="008C74F4"/>
    <w:rsid w:val="008D2EE9"/>
    <w:rsid w:val="008D3273"/>
    <w:rsid w:val="008E1F72"/>
    <w:rsid w:val="008F2173"/>
    <w:rsid w:val="0090477A"/>
    <w:rsid w:val="00911318"/>
    <w:rsid w:val="0091218B"/>
    <w:rsid w:val="009175AF"/>
    <w:rsid w:val="00921475"/>
    <w:rsid w:val="00937B95"/>
    <w:rsid w:val="00945AEF"/>
    <w:rsid w:val="00947F26"/>
    <w:rsid w:val="00954917"/>
    <w:rsid w:val="00960123"/>
    <w:rsid w:val="00990D62"/>
    <w:rsid w:val="009A4C53"/>
    <w:rsid w:val="009B2644"/>
    <w:rsid w:val="009C1A39"/>
    <w:rsid w:val="009D6315"/>
    <w:rsid w:val="009E3E07"/>
    <w:rsid w:val="009F19B3"/>
    <w:rsid w:val="009F2BA5"/>
    <w:rsid w:val="00A07D71"/>
    <w:rsid w:val="00A11D19"/>
    <w:rsid w:val="00A2491F"/>
    <w:rsid w:val="00A41F25"/>
    <w:rsid w:val="00A42DC1"/>
    <w:rsid w:val="00A6094F"/>
    <w:rsid w:val="00A72FCA"/>
    <w:rsid w:val="00A930D4"/>
    <w:rsid w:val="00A93F28"/>
    <w:rsid w:val="00AB33A3"/>
    <w:rsid w:val="00AB33D7"/>
    <w:rsid w:val="00AB783B"/>
    <w:rsid w:val="00AD3DD0"/>
    <w:rsid w:val="00AD4858"/>
    <w:rsid w:val="00AD49FE"/>
    <w:rsid w:val="00AF3AA5"/>
    <w:rsid w:val="00B04A3C"/>
    <w:rsid w:val="00B13441"/>
    <w:rsid w:val="00B154A8"/>
    <w:rsid w:val="00B244CA"/>
    <w:rsid w:val="00B35E25"/>
    <w:rsid w:val="00B73786"/>
    <w:rsid w:val="00B81813"/>
    <w:rsid w:val="00B94B8E"/>
    <w:rsid w:val="00B9721B"/>
    <w:rsid w:val="00B97F7C"/>
    <w:rsid w:val="00BA46C7"/>
    <w:rsid w:val="00BB701C"/>
    <w:rsid w:val="00BE2E52"/>
    <w:rsid w:val="00BE548E"/>
    <w:rsid w:val="00C1123A"/>
    <w:rsid w:val="00C17816"/>
    <w:rsid w:val="00C26D9E"/>
    <w:rsid w:val="00C27EB6"/>
    <w:rsid w:val="00C36F50"/>
    <w:rsid w:val="00C47D3A"/>
    <w:rsid w:val="00C52445"/>
    <w:rsid w:val="00C54CC9"/>
    <w:rsid w:val="00C6466A"/>
    <w:rsid w:val="00C66C21"/>
    <w:rsid w:val="00CA5C1E"/>
    <w:rsid w:val="00CD29EF"/>
    <w:rsid w:val="00CF3494"/>
    <w:rsid w:val="00D027C6"/>
    <w:rsid w:val="00D14A92"/>
    <w:rsid w:val="00D24966"/>
    <w:rsid w:val="00D35203"/>
    <w:rsid w:val="00D40E50"/>
    <w:rsid w:val="00D456C9"/>
    <w:rsid w:val="00D6419E"/>
    <w:rsid w:val="00D72983"/>
    <w:rsid w:val="00D908A3"/>
    <w:rsid w:val="00D953C6"/>
    <w:rsid w:val="00D9547B"/>
    <w:rsid w:val="00D97A14"/>
    <w:rsid w:val="00DB6259"/>
    <w:rsid w:val="00DC2A4C"/>
    <w:rsid w:val="00DD6A99"/>
    <w:rsid w:val="00DE28BA"/>
    <w:rsid w:val="00DF4F67"/>
    <w:rsid w:val="00E05D71"/>
    <w:rsid w:val="00E22F8B"/>
    <w:rsid w:val="00E3614A"/>
    <w:rsid w:val="00E72448"/>
    <w:rsid w:val="00E867E8"/>
    <w:rsid w:val="00EA20CF"/>
    <w:rsid w:val="00EA2E3D"/>
    <w:rsid w:val="00EB5682"/>
    <w:rsid w:val="00EC0D79"/>
    <w:rsid w:val="00ED07CB"/>
    <w:rsid w:val="00ED2308"/>
    <w:rsid w:val="00ED43EB"/>
    <w:rsid w:val="00ED4E39"/>
    <w:rsid w:val="00EF27B8"/>
    <w:rsid w:val="00F004ED"/>
    <w:rsid w:val="00F03443"/>
    <w:rsid w:val="00F11288"/>
    <w:rsid w:val="00F252DF"/>
    <w:rsid w:val="00F336C7"/>
    <w:rsid w:val="00F41BE0"/>
    <w:rsid w:val="00F50D3C"/>
    <w:rsid w:val="00F56658"/>
    <w:rsid w:val="00F77471"/>
    <w:rsid w:val="00F826E3"/>
    <w:rsid w:val="00F95B33"/>
    <w:rsid w:val="00F96F60"/>
    <w:rsid w:val="00FA06AB"/>
    <w:rsid w:val="00FB661C"/>
    <w:rsid w:val="00FD5EAD"/>
    <w:rsid w:val="00FD6030"/>
    <w:rsid w:val="00FF2B8C"/>
    <w:rsid w:val="00FF321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D2D0"/>
  <w15:chartTrackingRefBased/>
  <w15:docId w15:val="{F81A8C91-C8AC-470D-AC87-60576B3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05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05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05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05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5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5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5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5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5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0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5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3805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05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5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056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30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063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30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63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kladntext2">
    <w:name w:val="Body Text 2"/>
    <w:basedOn w:val="Normln"/>
    <w:link w:val="Zkladntext2Char"/>
    <w:unhideWhenUsed/>
    <w:rsid w:val="00730636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3063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730636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730636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730636"/>
  </w:style>
  <w:style w:type="character" w:styleId="Odkaznakoment">
    <w:name w:val="annotation reference"/>
    <w:basedOn w:val="Standardnpsmoodstavce"/>
    <w:uiPriority w:val="99"/>
    <w:semiHidden/>
    <w:unhideWhenUsed/>
    <w:rsid w:val="00F95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5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5B3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B3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HLAVICKAChar">
    <w:name w:val="HLAVICKA Char"/>
    <w:basedOn w:val="Standardnpsmoodstavce"/>
    <w:link w:val="HLAVICKA"/>
    <w:uiPriority w:val="99"/>
    <w:locked/>
    <w:rsid w:val="0023002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HLAVICKA">
    <w:name w:val="HLAVICKA"/>
    <w:basedOn w:val="Normln"/>
    <w:link w:val="HLAVICKAChar"/>
    <w:uiPriority w:val="99"/>
    <w:rsid w:val="0023002E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</w:pPr>
    <w:rPr>
      <w:rFonts w:ascii="Arial" w:hAnsi="Arial" w:cs="Arial"/>
      <w:kern w:val="2"/>
      <w:sz w:val="20"/>
      <w:szCs w:val="20"/>
      <w:lang w:eastAsia="cs-CZ"/>
      <w14:ligatures w14:val="standardContextual"/>
    </w:rPr>
  </w:style>
  <w:style w:type="paragraph" w:styleId="Revize">
    <w:name w:val="Revision"/>
    <w:hidden/>
    <w:uiPriority w:val="99"/>
    <w:semiHidden/>
    <w:rsid w:val="001779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mezer">
    <w:name w:val="No Spacing"/>
    <w:uiPriority w:val="1"/>
    <w:qFormat/>
    <w:rsid w:val="00F77471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4c6ed-5435-447e-b9ed-48c0abb20375">
      <Terms xmlns="http://schemas.microsoft.com/office/infopath/2007/PartnerControls"/>
    </lcf76f155ced4ddcb4097134ff3c332f>
    <TaxCatchAll xmlns="9202848d-e3e2-4ba3-a641-0cb1c39484f2" xsi:nil="true"/>
    <Pozn_x00e1_mka xmlns="8384c6ed-5435-447e-b9ed-48c0abb20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1E57DD5F91A4C9B2C73A250C11085" ma:contentTypeVersion="14" ma:contentTypeDescription="Vytvoří nový dokument" ma:contentTypeScope="" ma:versionID="e1072004da33e1fb8ebeed28c68b81f7">
  <xsd:schema xmlns:xsd="http://www.w3.org/2001/XMLSchema" xmlns:xs="http://www.w3.org/2001/XMLSchema" xmlns:p="http://schemas.microsoft.com/office/2006/metadata/properties" xmlns:ns2="8384c6ed-5435-447e-b9ed-48c0abb20375" xmlns:ns3="9202848d-e3e2-4ba3-a641-0cb1c39484f2" targetNamespace="http://schemas.microsoft.com/office/2006/metadata/properties" ma:root="true" ma:fieldsID="9e87e319f346a440813be51f7bd2d19d" ns2:_="" ns3:_="">
    <xsd:import namespace="8384c6ed-5435-447e-b9ed-48c0abb20375"/>
    <xsd:import namespace="9202848d-e3e2-4ba3-a641-0cb1c3948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ozn_x00e1_mk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c6ed-5435-447e-b9ed-48c0abb2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6d800ea-b244-444e-9929-321d08e8a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7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848d-e3e2-4ba3-a641-0cb1c3948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173d8-78dc-4a9a-8e98-34a591f86599}" ma:internalName="TaxCatchAll" ma:showField="CatchAllData" ma:web="9202848d-e3e2-4ba3-a641-0cb1c3948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CBB5-8D48-45EB-813A-794492271F8B}">
  <ds:schemaRefs>
    <ds:schemaRef ds:uri="http://schemas.microsoft.com/office/2006/metadata/properties"/>
    <ds:schemaRef ds:uri="http://schemas.microsoft.com/office/infopath/2007/PartnerControls"/>
    <ds:schemaRef ds:uri="8384c6ed-5435-447e-b9ed-48c0abb20375"/>
    <ds:schemaRef ds:uri="9202848d-e3e2-4ba3-a641-0cb1c39484f2"/>
  </ds:schemaRefs>
</ds:datastoreItem>
</file>

<file path=customXml/itemProps2.xml><?xml version="1.0" encoding="utf-8"?>
<ds:datastoreItem xmlns:ds="http://schemas.openxmlformats.org/officeDocument/2006/customXml" ds:itemID="{920AFD3F-7109-4A00-B85F-1E1199AD3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88717-2531-432F-B50F-EDF8AB38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4c6ed-5435-447e-b9ed-48c0abb20375"/>
    <ds:schemaRef ds:uri="9202848d-e3e2-4ba3-a641-0cb1c394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CFC8C-ED38-4187-BD75-8CE31DE6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4070</Words>
  <Characters>24016</Characters>
  <Application>Microsoft Office Word</Application>
  <DocSecurity>8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Kadeřábková Tereza, Ing.</dc:creator>
  <cp:keywords/>
  <dc:description/>
  <cp:lastModifiedBy>Antošová Kateřina, Mgr.</cp:lastModifiedBy>
  <cp:revision>8</cp:revision>
  <cp:lastPrinted>2025-04-30T14:00:00Z</cp:lastPrinted>
  <dcterms:created xsi:type="dcterms:W3CDTF">2025-04-30T07:26:00Z</dcterms:created>
  <dcterms:modified xsi:type="dcterms:W3CDTF">2025-05-12T08:02:00Z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0x010100A231E57DD5F91A4C9B2C73A250C11085</vt:lpwstr>
  </property>
  <property fmtid="{D5CDD505-2E9C-101B-9397-08002B2CF9AE}" pid="3" name="MediaServiceImageTags">
    <vt:lpwstr/>
  </property>
</Properties>
</file>