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BB6A" w14:textId="77777777" w:rsidR="00F3306E" w:rsidRDefault="00F3306E" w:rsidP="0036508F">
      <w:pPr>
        <w:suppressAutoHyphens w:val="0"/>
        <w:autoSpaceDE w:val="0"/>
        <w:autoSpaceDN w:val="0"/>
        <w:adjustRightInd w:val="0"/>
        <w:spacing w:before="60" w:after="60"/>
        <w:jc w:val="center"/>
        <w:rPr>
          <w:rFonts w:ascii="Arial" w:hAnsi="Arial" w:cs="Arial"/>
          <w:b/>
          <w:bCs/>
          <w:sz w:val="22"/>
          <w:szCs w:val="22"/>
          <w:lang w:eastAsia="cs-CZ"/>
        </w:rPr>
      </w:pPr>
    </w:p>
    <w:p w14:paraId="32652596" w14:textId="0C0433FA" w:rsidR="0036508F" w:rsidRPr="00070319" w:rsidRDefault="0036508F" w:rsidP="0036508F">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 xml:space="preserve">Smlouva o </w:t>
      </w:r>
      <w:r>
        <w:rPr>
          <w:rFonts w:ascii="Arial" w:hAnsi="Arial" w:cs="Arial"/>
          <w:b/>
          <w:bCs/>
          <w:sz w:val="22"/>
          <w:szCs w:val="22"/>
          <w:lang w:eastAsia="cs-CZ"/>
        </w:rPr>
        <w:t>d</w:t>
      </w:r>
      <w:r w:rsidRPr="00070319">
        <w:rPr>
          <w:rFonts w:ascii="Arial" w:hAnsi="Arial" w:cs="Arial"/>
          <w:b/>
          <w:bCs/>
          <w:sz w:val="22"/>
          <w:szCs w:val="22"/>
          <w:lang w:eastAsia="cs-CZ"/>
        </w:rPr>
        <w:t>ílo</w:t>
      </w:r>
    </w:p>
    <w:p w14:paraId="6D5FB73E" w14:textId="77777777" w:rsidR="0036508F" w:rsidRPr="00070319" w:rsidRDefault="0036508F" w:rsidP="0036508F">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r>
        <w:rPr>
          <w:rFonts w:ascii="Arial" w:hAnsi="Arial" w:cs="Arial"/>
          <w:sz w:val="22"/>
          <w:szCs w:val="22"/>
          <w:lang w:eastAsia="cs-CZ"/>
        </w:rPr>
        <w:t xml:space="preserve"> </w:t>
      </w:r>
    </w:p>
    <w:p w14:paraId="0C05B7DE" w14:textId="77777777" w:rsidR="0036508F" w:rsidRPr="00070319" w:rsidRDefault="0036508F" w:rsidP="0036508F">
      <w:pPr>
        <w:suppressAutoHyphens w:val="0"/>
        <w:autoSpaceDE w:val="0"/>
        <w:autoSpaceDN w:val="0"/>
        <w:adjustRightInd w:val="0"/>
        <w:spacing w:before="60" w:after="60"/>
        <w:jc w:val="center"/>
        <w:rPr>
          <w:rFonts w:ascii="Arial" w:hAnsi="Arial" w:cs="Arial"/>
          <w:bCs/>
          <w:sz w:val="22"/>
          <w:szCs w:val="22"/>
          <w:lang w:eastAsia="cs-CZ"/>
        </w:rPr>
      </w:pPr>
    </w:p>
    <w:p w14:paraId="526B7A51" w14:textId="77777777" w:rsidR="0036508F" w:rsidRPr="00070319" w:rsidRDefault="0036508F" w:rsidP="0036508F">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004057E3" w14:textId="77777777" w:rsidR="0036508F" w:rsidRPr="00070319" w:rsidRDefault="0036508F" w:rsidP="0036508F">
      <w:pPr>
        <w:suppressAutoHyphens w:val="0"/>
        <w:spacing w:before="60" w:after="60"/>
        <w:ind w:left="567"/>
        <w:rPr>
          <w:rFonts w:ascii="Arial" w:hAnsi="Arial" w:cs="Arial"/>
          <w:sz w:val="22"/>
          <w:szCs w:val="22"/>
          <w:lang w:eastAsia="cs-CZ"/>
        </w:rPr>
      </w:pPr>
    </w:p>
    <w:p w14:paraId="3F784681" w14:textId="77777777" w:rsidR="0036508F" w:rsidRPr="00070319" w:rsidRDefault="0036508F" w:rsidP="0036508F">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4358EB2" w14:textId="77777777" w:rsidR="0036508F" w:rsidRPr="00070319" w:rsidRDefault="0036508F" w:rsidP="0036508F">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5AFFDA3" w14:textId="77777777" w:rsidR="0036508F" w:rsidRDefault="0036508F" w:rsidP="0036508F">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PhDr. Ing. Petrem Nedvědickým, primátorem</w:t>
      </w:r>
    </w:p>
    <w:p w14:paraId="1BA207D2" w14:textId="77777777" w:rsidR="0036508F" w:rsidRDefault="0036508F" w:rsidP="0036508F">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000 81 531</w:t>
      </w:r>
    </w:p>
    <w:p w14:paraId="3212C035" w14:textId="77777777" w:rsidR="0036508F" w:rsidRDefault="0036508F" w:rsidP="0036508F">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p>
    <w:p w14:paraId="14647E95" w14:textId="77777777" w:rsidR="0036508F" w:rsidRPr="005A2201" w:rsidRDefault="0036508F" w:rsidP="0036508F">
      <w:pPr>
        <w:tabs>
          <w:tab w:val="left" w:pos="851"/>
        </w:tabs>
        <w:suppressAutoHyphens w:val="0"/>
        <w:overflowPunct w:val="0"/>
        <w:autoSpaceDE w:val="0"/>
        <w:autoSpaceDN w:val="0"/>
        <w:adjustRightInd w:val="0"/>
        <w:spacing w:before="60" w:after="60" w:line="276" w:lineRule="auto"/>
        <w:ind w:left="851"/>
        <w:textAlignment w:val="baseline"/>
        <w:rPr>
          <w:rFonts w:ascii="Arial" w:hAnsi="Arial" w:cs="Arial"/>
          <w:sz w:val="22"/>
          <w:szCs w:val="22"/>
          <w:lang w:eastAsia="cs-CZ"/>
        </w:rPr>
      </w:pPr>
      <w:r w:rsidRPr="005A2201">
        <w:rPr>
          <w:rFonts w:ascii="Arial" w:hAnsi="Arial" w:cs="Arial"/>
          <w:sz w:val="22"/>
          <w:szCs w:val="22"/>
          <w:lang w:eastAsia="cs-CZ"/>
        </w:rPr>
        <w:t xml:space="preserve">Osoba oprávněna jednat </w:t>
      </w:r>
    </w:p>
    <w:p w14:paraId="6E58DEFC" w14:textId="14F31D48" w:rsidR="0036508F" w:rsidRPr="005A2201" w:rsidRDefault="0036508F" w:rsidP="00571910">
      <w:pPr>
        <w:suppressAutoHyphens w:val="0"/>
        <w:overflowPunct w:val="0"/>
        <w:autoSpaceDE w:val="0"/>
        <w:autoSpaceDN w:val="0"/>
        <w:adjustRightInd w:val="0"/>
        <w:spacing w:before="60" w:after="60" w:line="276" w:lineRule="auto"/>
        <w:ind w:left="3544" w:hanging="2693"/>
        <w:textAlignment w:val="baseline"/>
        <w:rPr>
          <w:rFonts w:ascii="Arial" w:hAnsi="Arial" w:cs="Arial"/>
          <w:sz w:val="22"/>
          <w:szCs w:val="22"/>
          <w:lang w:eastAsia="cs-CZ"/>
        </w:rPr>
      </w:pPr>
      <w:r w:rsidRPr="005A2201">
        <w:rPr>
          <w:rFonts w:ascii="Arial" w:hAnsi="Arial" w:cs="Arial"/>
          <w:sz w:val="22"/>
          <w:szCs w:val="22"/>
          <w:lang w:eastAsia="cs-CZ"/>
        </w:rPr>
        <w:t>ve věcech technických:</w:t>
      </w:r>
      <w:r w:rsidRPr="005A2201">
        <w:rPr>
          <w:rFonts w:ascii="Arial" w:hAnsi="Arial" w:cs="Arial"/>
          <w:sz w:val="22"/>
          <w:szCs w:val="22"/>
          <w:lang w:eastAsia="cs-CZ"/>
        </w:rPr>
        <w:tab/>
      </w:r>
      <w:r w:rsidR="00571910" w:rsidRPr="00571910">
        <w:rPr>
          <w:rFonts w:ascii="Arial" w:hAnsi="Arial" w:cs="Arial"/>
          <w:sz w:val="22"/>
          <w:szCs w:val="22"/>
          <w:lang w:eastAsia="cs-CZ"/>
        </w:rPr>
        <w:t>Mgr. Tomáš Kočí, vedoucí oddělení strategického</w:t>
      </w:r>
      <w:r w:rsidR="00571910">
        <w:rPr>
          <w:rFonts w:ascii="Arial" w:hAnsi="Arial" w:cs="Arial"/>
          <w:sz w:val="22"/>
          <w:szCs w:val="22"/>
          <w:lang w:eastAsia="cs-CZ"/>
        </w:rPr>
        <w:t xml:space="preserve"> </w:t>
      </w:r>
      <w:r w:rsidR="00571910" w:rsidRPr="00571910">
        <w:rPr>
          <w:rFonts w:ascii="Arial" w:hAnsi="Arial" w:cs="Arial"/>
          <w:sz w:val="22"/>
          <w:szCs w:val="22"/>
          <w:lang w:eastAsia="cs-CZ"/>
        </w:rPr>
        <w:t>rozvoje odboru městských organizací, strategického rozvoje a investic Magistrátu města Ústí nad Labem</w:t>
      </w:r>
    </w:p>
    <w:p w14:paraId="626F66FA" w14:textId="43696C4E" w:rsidR="0036508F" w:rsidRPr="009B7434" w:rsidRDefault="0036508F" w:rsidP="0036508F">
      <w:pPr>
        <w:suppressAutoHyphens w:val="0"/>
        <w:spacing w:before="60" w:after="60" w:line="276" w:lineRule="auto"/>
        <w:ind w:firstLine="708"/>
        <w:contextualSpacing/>
        <w:rPr>
          <w:rFonts w:ascii="Arial" w:hAnsi="Arial" w:cs="Arial"/>
          <w:sz w:val="22"/>
          <w:szCs w:val="22"/>
          <w:lang w:eastAsia="cs-CZ"/>
        </w:rPr>
      </w:pPr>
      <w:r>
        <w:rPr>
          <w:rFonts w:ascii="Arial" w:hAnsi="Arial" w:cs="Arial"/>
          <w:color w:val="FF0000"/>
          <w:sz w:val="22"/>
          <w:szCs w:val="22"/>
          <w:lang w:eastAsia="cs-CZ"/>
        </w:rPr>
        <w:t xml:space="preserve">  </w:t>
      </w:r>
      <w:r w:rsidRPr="009B7434">
        <w:rPr>
          <w:rFonts w:ascii="Arial" w:hAnsi="Arial" w:cs="Arial"/>
          <w:sz w:val="22"/>
          <w:szCs w:val="22"/>
          <w:lang w:eastAsia="cs-CZ"/>
        </w:rPr>
        <w:t xml:space="preserve">bankovní spojení: </w:t>
      </w:r>
      <w:r w:rsidRPr="009B7434">
        <w:rPr>
          <w:rFonts w:ascii="Arial" w:hAnsi="Arial" w:cs="Arial"/>
          <w:sz w:val="22"/>
          <w:szCs w:val="22"/>
          <w:lang w:eastAsia="cs-CZ"/>
        </w:rPr>
        <w:tab/>
      </w:r>
      <w:r w:rsidRPr="009B7434">
        <w:rPr>
          <w:rFonts w:ascii="Arial" w:hAnsi="Arial" w:cs="Arial"/>
          <w:sz w:val="22"/>
          <w:szCs w:val="22"/>
          <w:lang w:eastAsia="cs-CZ"/>
        </w:rPr>
        <w:tab/>
      </w:r>
      <w:r w:rsidR="00A11107" w:rsidRPr="00A11107">
        <w:rPr>
          <w:rFonts w:ascii="Arial" w:hAnsi="Arial" w:cs="Arial"/>
          <w:sz w:val="22"/>
          <w:szCs w:val="22"/>
          <w:lang w:eastAsia="cs-CZ"/>
        </w:rPr>
        <w:t>Raiffeisenbank, a.s.</w:t>
      </w:r>
    </w:p>
    <w:p w14:paraId="66CE615B" w14:textId="2F0E198B" w:rsidR="0036508F" w:rsidRPr="009B7434" w:rsidRDefault="0036508F" w:rsidP="0036508F">
      <w:pPr>
        <w:suppressAutoHyphens w:val="0"/>
        <w:spacing w:before="60" w:after="60" w:line="276" w:lineRule="auto"/>
        <w:ind w:firstLine="708"/>
        <w:contextualSpacing/>
        <w:rPr>
          <w:rFonts w:ascii="Arial" w:hAnsi="Arial" w:cs="Arial"/>
          <w:sz w:val="22"/>
          <w:szCs w:val="22"/>
          <w:lang w:eastAsia="cs-CZ"/>
        </w:rPr>
      </w:pPr>
      <w:r w:rsidRPr="009B7434">
        <w:rPr>
          <w:rFonts w:ascii="Arial" w:hAnsi="Arial" w:cs="Arial"/>
          <w:sz w:val="22"/>
          <w:szCs w:val="22"/>
          <w:lang w:eastAsia="cs-CZ"/>
        </w:rPr>
        <w:t xml:space="preserve">  číslo účtu:</w:t>
      </w:r>
      <w:r w:rsidRPr="009B7434">
        <w:rPr>
          <w:rFonts w:ascii="Arial" w:hAnsi="Arial" w:cs="Arial"/>
          <w:sz w:val="22"/>
          <w:szCs w:val="22"/>
          <w:lang w:eastAsia="cs-CZ"/>
        </w:rPr>
        <w:tab/>
      </w:r>
      <w:r w:rsidRPr="009B7434">
        <w:rPr>
          <w:rFonts w:ascii="Arial" w:hAnsi="Arial" w:cs="Arial"/>
          <w:sz w:val="22"/>
          <w:szCs w:val="22"/>
          <w:lang w:eastAsia="cs-CZ"/>
        </w:rPr>
        <w:tab/>
      </w:r>
      <w:r w:rsidRPr="009B7434">
        <w:rPr>
          <w:rFonts w:ascii="Arial" w:hAnsi="Arial" w:cs="Arial"/>
          <w:sz w:val="22"/>
          <w:szCs w:val="22"/>
          <w:lang w:eastAsia="cs-CZ"/>
        </w:rPr>
        <w:tab/>
      </w:r>
      <w:r w:rsidR="00A11107" w:rsidRPr="00A11107">
        <w:rPr>
          <w:rFonts w:ascii="Arial" w:hAnsi="Arial" w:cs="Arial"/>
          <w:sz w:val="22"/>
          <w:szCs w:val="22"/>
          <w:lang w:eastAsia="cs-CZ"/>
        </w:rPr>
        <w:t>5017001555/5500</w:t>
      </w:r>
    </w:p>
    <w:p w14:paraId="1679C66A" w14:textId="3F31F756" w:rsidR="0036508F" w:rsidRPr="00CD6B1D" w:rsidRDefault="0036508F" w:rsidP="0036508F">
      <w:pPr>
        <w:tabs>
          <w:tab w:val="left" w:pos="284"/>
          <w:tab w:val="left" w:pos="1134"/>
        </w:tabs>
        <w:suppressAutoHyphens w:val="0"/>
        <w:overflowPunct w:val="0"/>
        <w:autoSpaceDE w:val="0"/>
        <w:autoSpaceDN w:val="0"/>
        <w:adjustRightInd w:val="0"/>
        <w:spacing w:before="60" w:after="60" w:line="276" w:lineRule="auto"/>
        <w:ind w:left="567"/>
        <w:textAlignment w:val="baseline"/>
        <w:rPr>
          <w:rFonts w:ascii="Arial" w:hAnsi="Arial" w:cs="Arial"/>
          <w:sz w:val="22"/>
          <w:szCs w:val="22"/>
          <w:lang w:eastAsia="cs-CZ"/>
        </w:rPr>
      </w:pPr>
      <w:r w:rsidRPr="00CD6B1D">
        <w:rPr>
          <w:rFonts w:ascii="Arial" w:hAnsi="Arial" w:cs="Arial"/>
          <w:sz w:val="22"/>
          <w:szCs w:val="22"/>
          <w:lang w:eastAsia="cs-CZ"/>
        </w:rPr>
        <w:t xml:space="preserve">    (dále jen „Objednatel“</w:t>
      </w:r>
      <w:r w:rsidRPr="00CD6B1D">
        <w:rPr>
          <w:rFonts w:ascii="Arial" w:hAnsi="Arial" w:cs="Arial"/>
          <w:bCs/>
          <w:sz w:val="22"/>
          <w:szCs w:val="22"/>
          <w:lang w:eastAsia="cs-CZ"/>
        </w:rPr>
        <w:t xml:space="preserve"> nebo „Smluvní strana“</w:t>
      </w:r>
      <w:r w:rsidRPr="00CD6B1D">
        <w:rPr>
          <w:rFonts w:ascii="Arial" w:hAnsi="Arial" w:cs="Arial"/>
          <w:sz w:val="22"/>
          <w:szCs w:val="22"/>
          <w:lang w:eastAsia="cs-CZ"/>
        </w:rPr>
        <w:t xml:space="preserve">)        </w:t>
      </w:r>
    </w:p>
    <w:p w14:paraId="58BD88A1" w14:textId="77777777" w:rsidR="0036508F" w:rsidRPr="00070319" w:rsidRDefault="0036508F" w:rsidP="0036508F">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7A2F6433" w14:textId="77777777" w:rsidR="0036508F" w:rsidRPr="00070319" w:rsidRDefault="0036508F" w:rsidP="0036508F">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0723DEF5" w14:textId="77777777" w:rsidR="0036508F" w:rsidRPr="00070319" w:rsidRDefault="0036508F" w:rsidP="0036508F">
      <w:pPr>
        <w:tabs>
          <w:tab w:val="left" w:pos="851"/>
        </w:tabs>
        <w:suppressAutoHyphens w:val="0"/>
        <w:spacing w:before="60" w:after="60"/>
        <w:ind w:left="851"/>
        <w:rPr>
          <w:rFonts w:ascii="Arial" w:hAnsi="Arial" w:cs="Arial"/>
          <w:b/>
          <w:sz w:val="22"/>
          <w:szCs w:val="22"/>
          <w:lang w:eastAsia="cs-CZ"/>
        </w:rPr>
      </w:pPr>
    </w:p>
    <w:p w14:paraId="062D1C2C" w14:textId="77777777" w:rsidR="0036508F" w:rsidRPr="00070319" w:rsidRDefault="0036508F" w:rsidP="0036508F">
      <w:pPr>
        <w:tabs>
          <w:tab w:val="left" w:pos="851"/>
        </w:tabs>
        <w:suppressAutoHyphens w:val="0"/>
        <w:spacing w:before="60" w:after="60"/>
        <w:ind w:left="851" w:hanging="284"/>
        <w:rPr>
          <w:rFonts w:ascii="Arial" w:hAnsi="Arial" w:cs="Arial"/>
          <w:b/>
          <w:sz w:val="22"/>
          <w:szCs w:val="22"/>
          <w:lang w:eastAsia="cs-CZ"/>
        </w:rPr>
      </w:pPr>
      <w:permStart w:id="1465278752"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Pr>
          <w:rFonts w:ascii="Arial" w:hAnsi="Arial" w:cs="Arial"/>
          <w:b/>
          <w:sz w:val="22"/>
          <w:szCs w:val="22"/>
          <w:lang w:eastAsia="cs-CZ"/>
        </w:rPr>
        <w:t>Z</w:t>
      </w:r>
      <w:r w:rsidRPr="00DB1852">
        <w:rPr>
          <w:rFonts w:ascii="Arial" w:hAnsi="Arial" w:cs="Arial"/>
          <w:b/>
          <w:sz w:val="22"/>
          <w:szCs w:val="22"/>
          <w:lang w:eastAsia="cs-CZ"/>
        </w:rPr>
        <w:t xml:space="preserve">hotovitel) </w:t>
      </w:r>
    </w:p>
    <w:p w14:paraId="0B9E7C2F" w14:textId="77777777" w:rsidR="0036508F" w:rsidRPr="00070319" w:rsidRDefault="0036508F" w:rsidP="0036508F">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5A0ED364" w14:textId="77777777" w:rsidR="0036508F" w:rsidRPr="00070319" w:rsidRDefault="0036508F" w:rsidP="0036508F">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05D085A3" w14:textId="77777777" w:rsidR="0036508F" w:rsidRPr="002B5A79" w:rsidRDefault="0036508F" w:rsidP="0036508F">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2BA37DAE" w14:textId="77777777" w:rsidR="0036508F" w:rsidRPr="00070319" w:rsidRDefault="0036508F" w:rsidP="0036508F">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3A195048" w14:textId="77777777" w:rsidR="0036508F" w:rsidRPr="00070319" w:rsidRDefault="0036508F" w:rsidP="0036508F">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7829AC59" w14:textId="77777777" w:rsidR="0036508F" w:rsidRPr="00070319" w:rsidRDefault="0036508F" w:rsidP="0036508F">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71C5DC7F" w14:textId="77777777" w:rsidR="0036508F" w:rsidRPr="00070319" w:rsidRDefault="0036508F" w:rsidP="0036508F">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Pr>
          <w:rFonts w:ascii="Arial" w:eastAsia="Arial Unicode MS" w:hAnsi="Arial" w:cs="Arial"/>
          <w:kern w:val="1"/>
          <w:sz w:val="22"/>
          <w:szCs w:val="22"/>
          <w:lang w:eastAsia="cs-CZ"/>
        </w:rPr>
        <w:tab/>
      </w:r>
      <w:r>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(doplní Zhotovitel)</w:t>
      </w:r>
    </w:p>
    <w:permEnd w:id="1465278752"/>
    <w:p w14:paraId="4EA8F23E" w14:textId="77777777" w:rsidR="0036508F" w:rsidRPr="00070319" w:rsidRDefault="0036508F" w:rsidP="0036508F">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426202F9" w14:textId="77777777" w:rsidR="0036508F" w:rsidRPr="00070319" w:rsidRDefault="0036508F" w:rsidP="0036508F">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w:t>
      </w:r>
      <w:r w:rsidRPr="00070319">
        <w:rPr>
          <w:rFonts w:ascii="Arial" w:hAnsi="Arial" w:cs="Arial"/>
          <w:bCs/>
          <w:sz w:val="22"/>
          <w:szCs w:val="22"/>
          <w:lang w:eastAsia="cs-CZ"/>
        </w:rPr>
        <w:t>hotovitel“ nebo „</w:t>
      </w:r>
      <w:r>
        <w:rPr>
          <w:rFonts w:ascii="Arial" w:hAnsi="Arial" w:cs="Arial"/>
          <w:bCs/>
          <w:sz w:val="22"/>
          <w:szCs w:val="22"/>
          <w:lang w:eastAsia="cs-CZ"/>
        </w:rPr>
        <w:t>S</w:t>
      </w:r>
      <w:r w:rsidRPr="00070319">
        <w:rPr>
          <w:rFonts w:ascii="Arial" w:hAnsi="Arial" w:cs="Arial"/>
          <w:bCs/>
          <w:sz w:val="22"/>
          <w:szCs w:val="22"/>
          <w:lang w:eastAsia="cs-CZ"/>
        </w:rPr>
        <w:t>mluvní strana“)</w:t>
      </w:r>
    </w:p>
    <w:p w14:paraId="4518EB1D" w14:textId="77777777" w:rsidR="0036508F" w:rsidRPr="00070319" w:rsidRDefault="0036508F" w:rsidP="0036508F">
      <w:pPr>
        <w:suppressAutoHyphens w:val="0"/>
        <w:spacing w:before="60" w:after="60"/>
        <w:ind w:left="1276" w:firstLine="709"/>
        <w:rPr>
          <w:rFonts w:ascii="Arial" w:hAnsi="Arial" w:cs="Arial"/>
          <w:sz w:val="22"/>
          <w:szCs w:val="22"/>
          <w:lang w:eastAsia="cs-CZ"/>
        </w:rPr>
      </w:pPr>
    </w:p>
    <w:p w14:paraId="68009D83" w14:textId="77777777" w:rsidR="0036508F" w:rsidRDefault="0036508F" w:rsidP="0036508F">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uzavřely</w:t>
      </w:r>
      <w:r w:rsidRPr="00C14D5E">
        <w:rPr>
          <w:rFonts w:ascii="Arial" w:hAnsi="Arial" w:cs="Arial"/>
          <w:b/>
          <w:sz w:val="22"/>
          <w:szCs w:val="22"/>
          <w:lang w:eastAsia="cs-CZ"/>
        </w:rPr>
        <w:t xml:space="preserve"> níže uvedeného dne, měsíce a roku tuto </w:t>
      </w:r>
      <w:r>
        <w:rPr>
          <w:rFonts w:ascii="Arial" w:hAnsi="Arial" w:cs="Arial"/>
          <w:b/>
          <w:sz w:val="22"/>
          <w:szCs w:val="22"/>
          <w:lang w:eastAsia="cs-CZ"/>
        </w:rPr>
        <w:t>s</w:t>
      </w:r>
      <w:r w:rsidRPr="00C14D5E">
        <w:rPr>
          <w:rFonts w:ascii="Arial" w:hAnsi="Arial" w:cs="Arial"/>
          <w:b/>
          <w:sz w:val="22"/>
          <w:szCs w:val="22"/>
          <w:lang w:eastAsia="cs-CZ"/>
        </w:rPr>
        <w:t xml:space="preserve">mlouvu o </w:t>
      </w:r>
      <w:r>
        <w:rPr>
          <w:rFonts w:ascii="Arial" w:hAnsi="Arial" w:cs="Arial"/>
          <w:b/>
          <w:sz w:val="22"/>
          <w:szCs w:val="22"/>
          <w:lang w:eastAsia="cs-CZ"/>
        </w:rPr>
        <w:t>d</w:t>
      </w:r>
      <w:r w:rsidRPr="00C14D5E">
        <w:rPr>
          <w:rFonts w:ascii="Arial" w:hAnsi="Arial" w:cs="Arial"/>
          <w:b/>
          <w:sz w:val="22"/>
          <w:szCs w:val="22"/>
          <w:lang w:eastAsia="cs-CZ"/>
        </w:rPr>
        <w:t xml:space="preserve">ílo na </w:t>
      </w:r>
      <w:r>
        <w:rPr>
          <w:rFonts w:ascii="Arial" w:hAnsi="Arial" w:cs="Arial"/>
          <w:b/>
          <w:sz w:val="22"/>
          <w:szCs w:val="22"/>
          <w:lang w:eastAsia="cs-CZ"/>
        </w:rPr>
        <w:t>zhotovení projektové dokumentace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„Smlouva“)</w:t>
      </w:r>
    </w:p>
    <w:p w14:paraId="7AA78C98" w14:textId="77777777" w:rsidR="0036508F" w:rsidRDefault="0036508F" w:rsidP="0036508F">
      <w:pPr>
        <w:suppressAutoHyphens w:val="0"/>
        <w:spacing w:before="60" w:after="60"/>
        <w:ind w:left="851"/>
        <w:jc w:val="both"/>
        <w:rPr>
          <w:rFonts w:ascii="Arial" w:hAnsi="Arial" w:cs="Arial"/>
          <w:b/>
          <w:sz w:val="22"/>
          <w:szCs w:val="22"/>
          <w:lang w:eastAsia="cs-CZ"/>
        </w:rPr>
      </w:pPr>
    </w:p>
    <w:p w14:paraId="08C9938A" w14:textId="77777777" w:rsidR="0036508F" w:rsidRPr="00C14D5E" w:rsidRDefault="0036508F" w:rsidP="0036508F">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3533E9F4" w14:textId="77777777" w:rsidR="00BA4E21" w:rsidRDefault="00BA4E21" w:rsidP="0036508F">
      <w:pPr>
        <w:spacing w:before="60" w:after="60"/>
        <w:rPr>
          <w:rFonts w:ascii="Arial" w:hAnsi="Arial" w:cs="Arial"/>
          <w:sz w:val="22"/>
          <w:szCs w:val="22"/>
        </w:rPr>
      </w:pPr>
    </w:p>
    <w:p w14:paraId="7E570530" w14:textId="77777777" w:rsidR="00BA4E21" w:rsidRPr="00070319" w:rsidRDefault="00BA4E21" w:rsidP="0036508F">
      <w:pPr>
        <w:spacing w:before="60" w:after="60"/>
        <w:rPr>
          <w:rFonts w:ascii="Arial" w:hAnsi="Arial" w:cs="Arial"/>
          <w:sz w:val="22"/>
          <w:szCs w:val="22"/>
        </w:rPr>
      </w:pPr>
    </w:p>
    <w:p w14:paraId="0ED97D15" w14:textId="09DFC5D8" w:rsidR="00332515" w:rsidRPr="00070319" w:rsidRDefault="0036508F" w:rsidP="0009666D">
      <w:pPr>
        <w:spacing w:before="60" w:after="60"/>
        <w:jc w:val="center"/>
        <w:rPr>
          <w:rFonts w:ascii="Arial" w:hAnsi="Arial" w:cs="Arial"/>
          <w:b/>
          <w:sz w:val="22"/>
          <w:szCs w:val="22"/>
        </w:rPr>
      </w:pPr>
      <w:r w:rsidRPr="00070319">
        <w:rPr>
          <w:rFonts w:ascii="Arial" w:hAnsi="Arial" w:cs="Arial"/>
          <w:b/>
          <w:sz w:val="22"/>
          <w:szCs w:val="22"/>
        </w:rPr>
        <w:t>I. Preambule</w:t>
      </w:r>
    </w:p>
    <w:p w14:paraId="374D23D9" w14:textId="5E4824C1" w:rsidR="0036508F" w:rsidRDefault="0036508F">
      <w:pPr>
        <w:pStyle w:val="Odstavecseseznamem"/>
        <w:numPr>
          <w:ilvl w:val="0"/>
          <w:numId w:val="23"/>
        </w:numPr>
        <w:spacing w:before="60" w:after="60"/>
        <w:ind w:left="357" w:hanging="357"/>
        <w:jc w:val="both"/>
        <w:rPr>
          <w:rFonts w:ascii="Arial" w:hAnsi="Arial" w:cs="Arial"/>
          <w:kern w:val="1"/>
          <w:sz w:val="22"/>
          <w:szCs w:val="22"/>
        </w:rPr>
      </w:pPr>
      <w:r w:rsidRPr="004D16E3">
        <w:rPr>
          <w:rFonts w:ascii="Arial" w:hAnsi="Arial" w:cs="Arial"/>
          <w:sz w:val="22"/>
          <w:szCs w:val="22"/>
        </w:rPr>
        <w:t xml:space="preserve">Tato </w:t>
      </w:r>
      <w:r>
        <w:rPr>
          <w:rFonts w:ascii="Arial" w:hAnsi="Arial" w:cs="Arial"/>
          <w:sz w:val="22"/>
          <w:szCs w:val="22"/>
        </w:rPr>
        <w:t>S</w:t>
      </w:r>
      <w:r w:rsidRPr="004D16E3">
        <w:rPr>
          <w:rFonts w:ascii="Arial" w:hAnsi="Arial" w:cs="Arial"/>
          <w:sz w:val="22"/>
          <w:szCs w:val="22"/>
        </w:rPr>
        <w:t xml:space="preserve">mlouva je uzavřena mezi </w:t>
      </w:r>
      <w:r>
        <w:rPr>
          <w:rFonts w:ascii="Arial" w:hAnsi="Arial" w:cs="Arial"/>
          <w:sz w:val="22"/>
          <w:szCs w:val="22"/>
        </w:rPr>
        <w:t>O</w:t>
      </w:r>
      <w:r w:rsidRPr="004D16E3">
        <w:rPr>
          <w:rFonts w:ascii="Arial" w:hAnsi="Arial" w:cs="Arial"/>
          <w:sz w:val="22"/>
          <w:szCs w:val="22"/>
        </w:rPr>
        <w:t xml:space="preserve">bjednatelem a </w:t>
      </w:r>
      <w:r>
        <w:rPr>
          <w:rFonts w:ascii="Arial" w:hAnsi="Arial" w:cs="Arial"/>
          <w:sz w:val="22"/>
          <w:szCs w:val="22"/>
        </w:rPr>
        <w:t>Z</w:t>
      </w:r>
      <w:r w:rsidRPr="004D16E3">
        <w:rPr>
          <w:rFonts w:ascii="Arial" w:hAnsi="Arial" w:cs="Arial"/>
          <w:sz w:val="22"/>
          <w:szCs w:val="22"/>
        </w:rPr>
        <w:t xml:space="preserve">hotovitelem na základě zadávacího řízení pro plnění podlimitní veřejné zakázky s názvem </w:t>
      </w:r>
      <w:r w:rsidRPr="004D16E3">
        <w:rPr>
          <w:rFonts w:ascii="Arial" w:hAnsi="Arial" w:cs="Arial"/>
          <w:b/>
          <w:kern w:val="1"/>
          <w:sz w:val="22"/>
          <w:szCs w:val="22"/>
        </w:rPr>
        <w:t>„</w:t>
      </w:r>
      <w:r w:rsidR="00737A83" w:rsidRPr="002B5A79">
        <w:rPr>
          <w:rFonts w:ascii="Arial" w:hAnsi="Arial" w:cs="Arial"/>
          <w:b/>
          <w:kern w:val="1"/>
          <w:sz w:val="22"/>
          <w:szCs w:val="22"/>
        </w:rPr>
        <w:t>Studie proveditelnosti budování nabíjecích stanic pro elektromobily ve městě Ústí nad Labem</w:t>
      </w:r>
      <w:r w:rsidRPr="00A8048F">
        <w:rPr>
          <w:rFonts w:ascii="Arial" w:hAnsi="Arial" w:cs="Arial"/>
          <w:b/>
          <w:kern w:val="1"/>
          <w:sz w:val="22"/>
          <w:szCs w:val="22"/>
        </w:rPr>
        <w:t>“</w:t>
      </w:r>
      <w:r w:rsidRPr="00A8048F">
        <w:rPr>
          <w:rFonts w:ascii="Arial" w:hAnsi="Arial" w:cs="Arial"/>
          <w:kern w:val="1"/>
          <w:sz w:val="22"/>
          <w:szCs w:val="22"/>
        </w:rPr>
        <w:t>.</w:t>
      </w:r>
    </w:p>
    <w:p w14:paraId="379B99EC" w14:textId="50B036C4" w:rsidR="008267E8" w:rsidRPr="00C213A2" w:rsidRDefault="008267E8">
      <w:pPr>
        <w:pStyle w:val="Odstavecseseznamem"/>
        <w:numPr>
          <w:ilvl w:val="0"/>
          <w:numId w:val="23"/>
        </w:numPr>
        <w:spacing w:before="60" w:after="60"/>
        <w:ind w:left="357" w:hanging="357"/>
        <w:jc w:val="both"/>
        <w:rPr>
          <w:rFonts w:ascii="Arial" w:hAnsi="Arial" w:cs="Arial"/>
          <w:kern w:val="1"/>
          <w:sz w:val="22"/>
          <w:szCs w:val="22"/>
        </w:rPr>
      </w:pPr>
      <w:r>
        <w:rPr>
          <w:rFonts w:ascii="Arial" w:hAnsi="Arial" w:cs="Arial"/>
          <w:kern w:val="1"/>
          <w:sz w:val="22"/>
          <w:szCs w:val="22"/>
        </w:rPr>
        <w:lastRenderedPageBreak/>
        <w:t xml:space="preserve">Objednatel tímto upozorňuje Zhotovitele a Zhotovitel bere na vědomí, že předmět plnění bude spolufinancován </w:t>
      </w:r>
      <w:r w:rsidRPr="008267E8">
        <w:rPr>
          <w:rFonts w:ascii="Arial" w:hAnsi="Arial" w:cs="Arial"/>
          <w:bCs/>
          <w:sz w:val="22"/>
          <w:szCs w:val="22"/>
        </w:rPr>
        <w:t>prostřednictvím Operačního programu Spravedlivá transformace 2021-2027 (OPST), dotačního programu Příprava projektů pro veřejný sektor v projektu „Studie proveditelnosti budování nabíjecích stanic pro elektromobily ve městě Ústí nad Labem“, č. žádosti: OPST_VS_000034/24.</w:t>
      </w:r>
    </w:p>
    <w:p w14:paraId="2FB1E4FE" w14:textId="0CB27713" w:rsidR="0097228D" w:rsidRPr="00332515" w:rsidRDefault="0097228D" w:rsidP="001F152E">
      <w:pPr>
        <w:pStyle w:val="Odstavecseseznamem"/>
        <w:spacing w:before="60" w:after="60"/>
        <w:ind w:left="357"/>
        <w:jc w:val="both"/>
        <w:rPr>
          <w:rFonts w:ascii="Arial" w:hAnsi="Arial" w:cs="Arial"/>
          <w:kern w:val="1"/>
          <w:sz w:val="22"/>
          <w:szCs w:val="22"/>
        </w:rPr>
      </w:pPr>
      <w:bookmarkStart w:id="0" w:name="_Hlk199170519"/>
      <w:r w:rsidRPr="00332515">
        <w:rPr>
          <w:rFonts w:ascii="Arial" w:hAnsi="Arial" w:cs="Arial"/>
          <w:kern w:val="1"/>
          <w:sz w:val="22"/>
          <w:szCs w:val="22"/>
        </w:rPr>
        <w:t xml:space="preserve">Zhotovitel je v rámci plnění veřejné zakázky povinen dodržet zásady významně nepoškozovat environmentální cíle v souladu s Metodickým pokynem k DNSH, který tvoří přílohu </w:t>
      </w:r>
      <w:r w:rsidRPr="00592CAE">
        <w:rPr>
          <w:rFonts w:ascii="Arial" w:hAnsi="Arial" w:cs="Arial"/>
          <w:kern w:val="1"/>
          <w:sz w:val="22"/>
          <w:szCs w:val="22"/>
        </w:rPr>
        <w:t>pravidel pro žadatele a příjemce.</w:t>
      </w:r>
    </w:p>
    <w:bookmarkEnd w:id="0"/>
    <w:p w14:paraId="200275B9" w14:textId="77777777" w:rsidR="0036508F" w:rsidRDefault="0036508F" w:rsidP="0036508F">
      <w:pPr>
        <w:spacing w:before="60" w:after="60"/>
        <w:jc w:val="both"/>
        <w:rPr>
          <w:rFonts w:ascii="Arial" w:hAnsi="Arial" w:cs="Arial"/>
          <w:b/>
          <w:sz w:val="22"/>
          <w:szCs w:val="22"/>
        </w:rPr>
      </w:pPr>
    </w:p>
    <w:p w14:paraId="3A96D16C" w14:textId="37259652" w:rsidR="0036508F" w:rsidRDefault="0036508F" w:rsidP="00332515">
      <w:pPr>
        <w:spacing w:before="60" w:after="60"/>
        <w:jc w:val="center"/>
        <w:rPr>
          <w:rFonts w:ascii="Arial" w:hAnsi="Arial" w:cs="Arial"/>
          <w:b/>
          <w:sz w:val="22"/>
          <w:szCs w:val="22"/>
        </w:rPr>
      </w:pPr>
      <w:r>
        <w:rPr>
          <w:rFonts w:ascii="Arial" w:hAnsi="Arial" w:cs="Arial"/>
          <w:b/>
          <w:sz w:val="22"/>
          <w:szCs w:val="22"/>
        </w:rPr>
        <w:t>II. Účel Smlouvy</w:t>
      </w:r>
    </w:p>
    <w:p w14:paraId="479631A9" w14:textId="77777777" w:rsidR="00332515" w:rsidRPr="0009666D" w:rsidRDefault="00332515" w:rsidP="00332515">
      <w:pPr>
        <w:spacing w:before="60" w:after="60"/>
        <w:jc w:val="center"/>
        <w:rPr>
          <w:rFonts w:ascii="Arial" w:hAnsi="Arial" w:cs="Arial"/>
          <w:b/>
          <w:sz w:val="12"/>
          <w:szCs w:val="12"/>
        </w:rPr>
      </w:pPr>
    </w:p>
    <w:p w14:paraId="46ECED4F" w14:textId="77777777" w:rsidR="0036508F" w:rsidRPr="00D16BDA" w:rsidRDefault="0036508F" w:rsidP="001F152E">
      <w:pPr>
        <w:pStyle w:val="Odstavecseseznamem"/>
        <w:numPr>
          <w:ilvl w:val="0"/>
          <w:numId w:val="2"/>
        </w:numPr>
        <w:spacing w:before="120" w:after="120"/>
        <w:ind w:left="357" w:hanging="357"/>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w:t>
      </w:r>
      <w:r w:rsidRPr="00D16BDA">
        <w:rPr>
          <w:rFonts w:ascii="Arial" w:hAnsi="Arial" w:cs="Arial"/>
          <w:sz w:val="22"/>
          <w:szCs w:val="22"/>
        </w:rPr>
        <w:t>hotovitele,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0A58B7B5" w14:textId="77777777" w:rsidR="0036508F" w:rsidRPr="00D16BDA" w:rsidRDefault="0036508F" w:rsidP="001F152E">
      <w:pPr>
        <w:pStyle w:val="Odstavecseseznamem"/>
        <w:numPr>
          <w:ilvl w:val="0"/>
          <w:numId w:val="2"/>
        </w:numPr>
        <w:spacing w:before="120" w:after="120"/>
        <w:ind w:left="357" w:hanging="357"/>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088C6397" w14:textId="77777777" w:rsidR="0036508F" w:rsidRPr="00D16BDA" w:rsidRDefault="0036508F" w:rsidP="0036508F">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0CD53A40" w14:textId="77777777" w:rsidR="0036508F" w:rsidRPr="00D16BDA" w:rsidRDefault="0036508F" w:rsidP="0036508F">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6B286B09" w14:textId="77777777" w:rsidR="0036508F" w:rsidRPr="00AB2077" w:rsidRDefault="0036508F" w:rsidP="001F152E">
      <w:pPr>
        <w:pStyle w:val="Odstavecseseznamem"/>
        <w:numPr>
          <w:ilvl w:val="0"/>
          <w:numId w:val="4"/>
        </w:numPr>
        <w:spacing w:before="120" w:after="120"/>
        <w:ind w:left="357" w:hanging="357"/>
        <w:contextualSpacing w:val="0"/>
        <w:jc w:val="both"/>
        <w:rPr>
          <w:rFonts w:ascii="Arial" w:hAnsi="Arial" w:cs="Arial"/>
          <w:sz w:val="22"/>
          <w:szCs w:val="22"/>
        </w:rPr>
      </w:pPr>
      <w:r w:rsidRPr="00D16BDA">
        <w:rPr>
          <w:rFonts w:ascii="Arial" w:hAnsi="Arial" w:cs="Arial"/>
          <w:sz w:val="22"/>
          <w:szCs w:val="22"/>
        </w:rPr>
        <w:t>Zhotovitel je vázán svou nabídkou předloženou Objednateli v rámci zadávacího řízení na zadání Veřejné zakázky, která se pro úpravu vzájemných vztahů vyplývajících z této Smlouvy použije subsidiárně.</w:t>
      </w:r>
    </w:p>
    <w:p w14:paraId="089F248B" w14:textId="77777777" w:rsidR="0036508F" w:rsidRPr="00BF0A05" w:rsidRDefault="0036508F" w:rsidP="0036508F">
      <w:pPr>
        <w:spacing w:before="60" w:after="60"/>
        <w:jc w:val="both"/>
        <w:rPr>
          <w:rFonts w:ascii="Arial" w:hAnsi="Arial" w:cs="Arial"/>
          <w:sz w:val="12"/>
          <w:szCs w:val="12"/>
        </w:rPr>
      </w:pPr>
    </w:p>
    <w:p w14:paraId="11A911D6" w14:textId="1B525016" w:rsidR="0036508F" w:rsidRDefault="0036508F" w:rsidP="00BA4E21">
      <w:pPr>
        <w:spacing w:before="60" w:after="60"/>
        <w:jc w:val="center"/>
        <w:rPr>
          <w:rFonts w:ascii="Arial" w:hAnsi="Arial" w:cs="Arial"/>
          <w:b/>
          <w:sz w:val="22"/>
          <w:szCs w:val="22"/>
        </w:rPr>
      </w:pPr>
      <w:r w:rsidRPr="00BA4E21">
        <w:rPr>
          <w:rFonts w:ascii="Arial" w:hAnsi="Arial" w:cs="Arial"/>
          <w:b/>
          <w:sz w:val="22"/>
          <w:szCs w:val="22"/>
        </w:rPr>
        <w:t>III. Předmět Smlouvy</w:t>
      </w:r>
    </w:p>
    <w:p w14:paraId="499EB740" w14:textId="77777777" w:rsidR="00332515" w:rsidRPr="0009666D" w:rsidRDefault="00332515" w:rsidP="00BA4E21">
      <w:pPr>
        <w:spacing w:before="60" w:after="60"/>
        <w:jc w:val="center"/>
        <w:rPr>
          <w:rFonts w:ascii="Arial" w:hAnsi="Arial" w:cs="Arial"/>
          <w:b/>
          <w:sz w:val="12"/>
          <w:szCs w:val="12"/>
        </w:rPr>
      </w:pPr>
    </w:p>
    <w:p w14:paraId="1E1DF1EC" w14:textId="6830F23B" w:rsidR="0036508F" w:rsidRPr="00BA4E21" w:rsidRDefault="0036508F" w:rsidP="00571910">
      <w:pPr>
        <w:pStyle w:val="RLTextlnkuslovan"/>
        <w:numPr>
          <w:ilvl w:val="0"/>
          <w:numId w:val="6"/>
        </w:numPr>
        <w:spacing w:before="120" w:line="240" w:lineRule="auto"/>
        <w:ind w:left="357" w:hanging="357"/>
        <w:rPr>
          <w:rFonts w:ascii="Arial" w:eastAsia="Calibri" w:hAnsi="Arial" w:cs="Arial"/>
          <w:szCs w:val="22"/>
          <w:lang w:eastAsia="en-US"/>
        </w:rPr>
      </w:pPr>
      <w:r w:rsidRPr="00BA4E21">
        <w:rPr>
          <w:rFonts w:ascii="Arial" w:hAnsi="Arial" w:cs="Arial"/>
          <w:szCs w:val="22"/>
          <w:lang w:eastAsia="en-US"/>
        </w:rPr>
        <w:t xml:space="preserve">Předmětem plnění této veřejné zakázky je zpracování </w:t>
      </w:r>
      <w:r w:rsidR="00BA4E21" w:rsidRPr="00BA4E21">
        <w:rPr>
          <w:rFonts w:ascii="Arial" w:hAnsi="Arial" w:cs="Arial"/>
        </w:rPr>
        <w:t xml:space="preserve">studie proveditelnosti pro budování nabíjecích stanic pro elektromobily ve městě Ústí nad Labem </w:t>
      </w:r>
      <w:r w:rsidRPr="00BA4E21">
        <w:rPr>
          <w:rFonts w:ascii="Arial" w:hAnsi="Arial" w:cs="Arial"/>
          <w:szCs w:val="22"/>
        </w:rPr>
        <w:t>(dále jen „</w:t>
      </w:r>
      <w:r w:rsidRPr="00BA4E21">
        <w:rPr>
          <w:rFonts w:ascii="Arial" w:hAnsi="Arial" w:cs="Arial"/>
          <w:b/>
          <w:szCs w:val="22"/>
        </w:rPr>
        <w:t>Dílo</w:t>
      </w:r>
      <w:r w:rsidRPr="00BA4E21">
        <w:rPr>
          <w:rFonts w:ascii="Arial" w:hAnsi="Arial" w:cs="Arial"/>
          <w:szCs w:val="22"/>
        </w:rPr>
        <w:t>“ nebo „</w:t>
      </w:r>
      <w:r w:rsidRPr="00BA4E21">
        <w:rPr>
          <w:rFonts w:ascii="Arial" w:hAnsi="Arial" w:cs="Arial"/>
          <w:b/>
          <w:szCs w:val="22"/>
        </w:rPr>
        <w:t>Díla</w:t>
      </w:r>
      <w:r w:rsidRPr="00BA4E21">
        <w:rPr>
          <w:rFonts w:ascii="Arial" w:hAnsi="Arial" w:cs="Arial"/>
          <w:szCs w:val="22"/>
        </w:rPr>
        <w:t>“)</w:t>
      </w:r>
      <w:r w:rsidRPr="00BA4E21">
        <w:rPr>
          <w:rFonts w:ascii="Arial" w:hAnsi="Arial" w:cs="Arial"/>
          <w:szCs w:val="22"/>
          <w:lang w:eastAsia="en-US"/>
        </w:rPr>
        <w:t xml:space="preserve">. </w:t>
      </w:r>
    </w:p>
    <w:p w14:paraId="7DD6A088" w14:textId="77777777" w:rsidR="0036508F" w:rsidRPr="00C93965" w:rsidRDefault="0036508F" w:rsidP="00571910">
      <w:pPr>
        <w:pStyle w:val="RLTextlnkuslovan"/>
        <w:numPr>
          <w:ilvl w:val="0"/>
          <w:numId w:val="6"/>
        </w:numPr>
        <w:spacing w:before="120" w:line="240" w:lineRule="auto"/>
        <w:ind w:left="357" w:hanging="357"/>
        <w:rPr>
          <w:rFonts w:ascii="Arial" w:hAnsi="Arial" w:cs="Arial"/>
          <w:szCs w:val="22"/>
          <w:lang w:eastAsia="en-US"/>
        </w:rPr>
      </w:pPr>
      <w:r w:rsidRPr="00C93965">
        <w:rPr>
          <w:rFonts w:ascii="Arial" w:hAnsi="Arial" w:cs="Arial"/>
          <w:szCs w:val="22"/>
          <w:lang w:eastAsia="en-US"/>
        </w:rPr>
        <w:t>Rozsah a specifikace Díla, zejména jeho věcné, místní a časové vymezení související s poskytováním konkrétních prací je vymezeno v této Smlouvě a v Zadávací dokumentaci.</w:t>
      </w:r>
    </w:p>
    <w:p w14:paraId="72B3BBA9" w14:textId="1B7EA55B" w:rsidR="002606E9" w:rsidRDefault="002606E9" w:rsidP="002606E9">
      <w:pPr>
        <w:pStyle w:val="Bezmezer"/>
        <w:numPr>
          <w:ilvl w:val="0"/>
          <w:numId w:val="6"/>
        </w:numPr>
        <w:spacing w:line="276" w:lineRule="auto"/>
        <w:jc w:val="both"/>
        <w:rPr>
          <w:rFonts w:ascii="Arial" w:hAnsi="Arial" w:cs="Arial"/>
          <w:bCs/>
          <w:sz w:val="22"/>
        </w:rPr>
      </w:pPr>
      <w:bookmarkStart w:id="1" w:name="_Hlk199168851"/>
      <w:r w:rsidRPr="00B877BD">
        <w:rPr>
          <w:rFonts w:ascii="Arial" w:hAnsi="Arial" w:cs="Arial"/>
          <w:bCs/>
          <w:sz w:val="22"/>
        </w:rPr>
        <w:t xml:space="preserve">Rozvoj elektromobility se váže neoddělitelně s veřejným prostorem, inženýrskými sítěmi (energetická infrastruktura) a rozvojem vozového parku. Aby město Ústí nad Labem mohlo zodpovědně plánovat rozvoj infrastruktury pro dobíjení, je nezbytné zmapovat parkovací stání a porozumět dopravnímu chování, než bude možné přejít k návrhům rozmístění dobíjecích stanic. Tj., pro efektivní umístění dobíjecích bodů a s tím souvisejících parkovacích stání dedikovaných dobíjení, je nezbytné znán stávající možnosti a poptávku po parkování. Nedílnou součástí, která doprovází plnění po celou dobu projektu je potom komunikační strategie a její implementace. </w:t>
      </w:r>
      <w:r>
        <w:rPr>
          <w:rFonts w:ascii="Arial" w:hAnsi="Arial" w:cs="Arial"/>
          <w:bCs/>
          <w:sz w:val="22"/>
        </w:rPr>
        <w:t>Dílo</w:t>
      </w:r>
      <w:r w:rsidRPr="00B877BD">
        <w:rPr>
          <w:rFonts w:ascii="Arial" w:hAnsi="Arial" w:cs="Arial"/>
          <w:bCs/>
          <w:sz w:val="22"/>
        </w:rPr>
        <w:t xml:space="preserve"> je rozdělen</w:t>
      </w:r>
      <w:r>
        <w:rPr>
          <w:rFonts w:ascii="Arial" w:hAnsi="Arial" w:cs="Arial"/>
          <w:bCs/>
          <w:sz w:val="22"/>
        </w:rPr>
        <w:t xml:space="preserve"> </w:t>
      </w:r>
      <w:r w:rsidRPr="00B877BD">
        <w:rPr>
          <w:rFonts w:ascii="Arial" w:hAnsi="Arial" w:cs="Arial"/>
          <w:bCs/>
          <w:sz w:val="22"/>
        </w:rPr>
        <w:t xml:space="preserve">do následujících částí z důvodu popisu minimálních požadavků na kvalitu plnění </w:t>
      </w:r>
      <w:r>
        <w:rPr>
          <w:rFonts w:ascii="Arial" w:hAnsi="Arial" w:cs="Arial"/>
          <w:bCs/>
          <w:sz w:val="22"/>
        </w:rPr>
        <w:t>D</w:t>
      </w:r>
      <w:r w:rsidRPr="00B877BD">
        <w:rPr>
          <w:rFonts w:ascii="Arial" w:hAnsi="Arial" w:cs="Arial"/>
          <w:bCs/>
          <w:sz w:val="22"/>
        </w:rPr>
        <w:t xml:space="preserve">íla a jeho rozsah: </w:t>
      </w:r>
    </w:p>
    <w:bookmarkEnd w:id="1"/>
    <w:p w14:paraId="30DCB393" w14:textId="77777777" w:rsidR="002606E9" w:rsidRPr="002606E9" w:rsidRDefault="002606E9" w:rsidP="002606E9">
      <w:pPr>
        <w:pStyle w:val="Odstavecseseznamem"/>
        <w:numPr>
          <w:ilvl w:val="1"/>
          <w:numId w:val="6"/>
        </w:numPr>
        <w:rPr>
          <w:rFonts w:ascii="Arial" w:eastAsia="Calibri" w:hAnsi="Arial" w:cs="Arial"/>
          <w:b/>
          <w:sz w:val="22"/>
          <w:szCs w:val="22"/>
          <w:lang w:eastAsia="en-US"/>
        </w:rPr>
      </w:pPr>
      <w:r w:rsidRPr="002606E9">
        <w:rPr>
          <w:rFonts w:ascii="Arial" w:eastAsia="Calibri" w:hAnsi="Arial" w:cs="Arial"/>
          <w:b/>
          <w:sz w:val="22"/>
          <w:szCs w:val="22"/>
          <w:lang w:eastAsia="en-US"/>
        </w:rPr>
        <w:t xml:space="preserve">Analýza poptávky prostorových kapacit </w:t>
      </w:r>
      <w:r w:rsidRPr="0003718D">
        <w:rPr>
          <w:rFonts w:ascii="Arial" w:eastAsia="Calibri" w:hAnsi="Arial" w:cs="Arial"/>
          <w:bCs/>
          <w:sz w:val="22"/>
          <w:szCs w:val="22"/>
          <w:lang w:eastAsia="en-US"/>
        </w:rPr>
        <w:t>– část analytická</w:t>
      </w:r>
    </w:p>
    <w:p w14:paraId="0D2F9CAE" w14:textId="77777777" w:rsidR="002606E9" w:rsidRPr="002606E9" w:rsidRDefault="002606E9" w:rsidP="002606E9">
      <w:pPr>
        <w:pStyle w:val="Odstavecseseznamem"/>
        <w:numPr>
          <w:ilvl w:val="1"/>
          <w:numId w:val="6"/>
        </w:numPr>
        <w:rPr>
          <w:rFonts w:ascii="Arial" w:eastAsia="Calibri" w:hAnsi="Arial" w:cs="Arial"/>
          <w:b/>
          <w:sz w:val="22"/>
          <w:szCs w:val="22"/>
          <w:lang w:eastAsia="en-US"/>
        </w:rPr>
      </w:pPr>
      <w:r w:rsidRPr="002606E9">
        <w:rPr>
          <w:rFonts w:ascii="Arial" w:eastAsia="Calibri" w:hAnsi="Arial" w:cs="Arial"/>
          <w:b/>
          <w:sz w:val="22"/>
          <w:szCs w:val="22"/>
          <w:lang w:eastAsia="en-US"/>
        </w:rPr>
        <w:t xml:space="preserve">Digitalizace nabídky prostorových kapacit </w:t>
      </w:r>
      <w:r w:rsidRPr="0003718D">
        <w:rPr>
          <w:rFonts w:ascii="Arial" w:eastAsia="Calibri" w:hAnsi="Arial" w:cs="Arial"/>
          <w:bCs/>
          <w:sz w:val="22"/>
          <w:szCs w:val="22"/>
          <w:lang w:eastAsia="en-US"/>
        </w:rPr>
        <w:t>– část analytická</w:t>
      </w:r>
    </w:p>
    <w:p w14:paraId="1A78D9FB" w14:textId="3A7B90C5" w:rsidR="00C93965" w:rsidRPr="00916402" w:rsidRDefault="00C93965" w:rsidP="00571910">
      <w:pPr>
        <w:pStyle w:val="Bezmezer"/>
        <w:numPr>
          <w:ilvl w:val="1"/>
          <w:numId w:val="6"/>
        </w:numPr>
        <w:jc w:val="both"/>
        <w:rPr>
          <w:rFonts w:ascii="Arial" w:hAnsi="Arial" w:cs="Arial"/>
          <w:bCs/>
          <w:sz w:val="22"/>
        </w:rPr>
      </w:pPr>
      <w:r w:rsidRPr="00BE1DA5">
        <w:rPr>
          <w:rFonts w:ascii="Arial" w:hAnsi="Arial" w:cs="Arial"/>
          <w:b/>
          <w:sz w:val="22"/>
        </w:rPr>
        <w:t>Obměna vozového pa</w:t>
      </w:r>
      <w:r w:rsidR="0013342D">
        <w:rPr>
          <w:rFonts w:ascii="Arial" w:hAnsi="Arial" w:cs="Arial"/>
          <w:b/>
          <w:sz w:val="22"/>
        </w:rPr>
        <w:t>r</w:t>
      </w:r>
      <w:r w:rsidRPr="00BE1DA5">
        <w:rPr>
          <w:rFonts w:ascii="Arial" w:hAnsi="Arial" w:cs="Arial"/>
          <w:b/>
          <w:sz w:val="22"/>
        </w:rPr>
        <w:t>ku</w:t>
      </w:r>
      <w:r>
        <w:rPr>
          <w:rFonts w:ascii="Arial" w:hAnsi="Arial" w:cs="Arial"/>
          <w:bCs/>
          <w:sz w:val="22"/>
        </w:rPr>
        <w:t xml:space="preserve"> –</w:t>
      </w:r>
      <w:r w:rsidRPr="00916402">
        <w:rPr>
          <w:rFonts w:ascii="Arial" w:hAnsi="Arial" w:cs="Arial"/>
          <w:bCs/>
          <w:sz w:val="22"/>
        </w:rPr>
        <w:t xml:space="preserve"> část analytická i návrhová</w:t>
      </w:r>
    </w:p>
    <w:p w14:paraId="294F2F8D" w14:textId="0013931E" w:rsidR="00C93965" w:rsidRPr="00916402" w:rsidRDefault="00C93965" w:rsidP="00571910">
      <w:pPr>
        <w:pStyle w:val="Bezmezer"/>
        <w:numPr>
          <w:ilvl w:val="1"/>
          <w:numId w:val="6"/>
        </w:numPr>
        <w:jc w:val="both"/>
        <w:rPr>
          <w:rFonts w:ascii="Arial" w:hAnsi="Arial" w:cs="Arial"/>
          <w:bCs/>
          <w:sz w:val="22"/>
        </w:rPr>
      </w:pPr>
      <w:r w:rsidRPr="00BE1DA5">
        <w:rPr>
          <w:rFonts w:ascii="Arial" w:hAnsi="Arial" w:cs="Arial"/>
          <w:b/>
          <w:sz w:val="22"/>
        </w:rPr>
        <w:t>Koncepce dobíjecí infrastruktury</w:t>
      </w:r>
      <w:r>
        <w:rPr>
          <w:rFonts w:ascii="Arial" w:hAnsi="Arial" w:cs="Arial"/>
          <w:bCs/>
          <w:sz w:val="22"/>
        </w:rPr>
        <w:t xml:space="preserve"> </w:t>
      </w:r>
      <w:r w:rsidR="0029663C" w:rsidRPr="00146B02">
        <w:rPr>
          <w:rFonts w:ascii="Arial" w:hAnsi="Arial" w:cs="Arial"/>
          <w:b/>
          <w:sz w:val="22"/>
        </w:rPr>
        <w:t>a zavedení ekonomického modelu</w:t>
      </w:r>
      <w:r w:rsidR="0029663C" w:rsidRPr="00B877BD">
        <w:rPr>
          <w:rFonts w:ascii="Arial" w:hAnsi="Arial" w:cs="Arial"/>
          <w:color w:val="000000"/>
          <w:sz w:val="22"/>
        </w:rPr>
        <w:t xml:space="preserve"> </w:t>
      </w:r>
      <w:r>
        <w:rPr>
          <w:rFonts w:ascii="Arial" w:hAnsi="Arial" w:cs="Arial"/>
          <w:bCs/>
          <w:sz w:val="22"/>
        </w:rPr>
        <w:t xml:space="preserve">– </w:t>
      </w:r>
      <w:r w:rsidRPr="00916402">
        <w:rPr>
          <w:rFonts w:ascii="Arial" w:hAnsi="Arial" w:cs="Arial"/>
          <w:bCs/>
          <w:sz w:val="22"/>
        </w:rPr>
        <w:t>část analytická i návrhová</w:t>
      </w:r>
      <w:r w:rsidR="0029663C">
        <w:rPr>
          <w:rFonts w:ascii="Arial" w:hAnsi="Arial" w:cs="Arial"/>
          <w:bCs/>
          <w:sz w:val="22"/>
        </w:rPr>
        <w:t xml:space="preserve"> vč. obchodního modelu</w:t>
      </w:r>
    </w:p>
    <w:p w14:paraId="5AFA88E4" w14:textId="6E9BD95B" w:rsidR="00C93965" w:rsidRPr="00335AE7" w:rsidRDefault="00C93965" w:rsidP="00571910">
      <w:pPr>
        <w:pStyle w:val="Bezmezer"/>
        <w:numPr>
          <w:ilvl w:val="1"/>
          <w:numId w:val="6"/>
        </w:numPr>
        <w:jc w:val="both"/>
        <w:rPr>
          <w:rFonts w:ascii="Arial" w:hAnsi="Arial" w:cs="Arial"/>
          <w:bCs/>
          <w:sz w:val="22"/>
        </w:rPr>
      </w:pPr>
      <w:r w:rsidRPr="00BE1DA5">
        <w:rPr>
          <w:rFonts w:ascii="Arial" w:hAnsi="Arial" w:cs="Arial"/>
          <w:b/>
          <w:sz w:val="22"/>
        </w:rPr>
        <w:t>Komunikační nástroje</w:t>
      </w:r>
      <w:r>
        <w:rPr>
          <w:rFonts w:ascii="Arial" w:hAnsi="Arial" w:cs="Arial"/>
          <w:bCs/>
          <w:sz w:val="22"/>
        </w:rPr>
        <w:t xml:space="preserve"> – část návrhová + reálná implementace v průběhu plnění</w:t>
      </w:r>
    </w:p>
    <w:p w14:paraId="03F70486" w14:textId="064FF15A" w:rsidR="00C93965" w:rsidRPr="00C93965" w:rsidRDefault="00C93965" w:rsidP="00571910">
      <w:pPr>
        <w:pStyle w:val="Odstavecseseznamem"/>
        <w:numPr>
          <w:ilvl w:val="0"/>
          <w:numId w:val="6"/>
        </w:numPr>
        <w:spacing w:before="60"/>
        <w:jc w:val="both"/>
        <w:rPr>
          <w:rFonts w:ascii="Arial" w:hAnsi="Arial" w:cs="Arial"/>
          <w:sz w:val="22"/>
          <w:szCs w:val="22"/>
        </w:rPr>
      </w:pPr>
      <w:r w:rsidRPr="00C93965">
        <w:rPr>
          <w:rFonts w:ascii="Arial" w:hAnsi="Arial" w:cs="Arial"/>
          <w:sz w:val="22"/>
          <w:szCs w:val="22"/>
        </w:rPr>
        <w:lastRenderedPageBreak/>
        <w:t xml:space="preserve">Finální </w:t>
      </w:r>
      <w:r>
        <w:rPr>
          <w:rFonts w:ascii="Arial" w:hAnsi="Arial" w:cs="Arial"/>
          <w:sz w:val="22"/>
          <w:szCs w:val="22"/>
        </w:rPr>
        <w:t>D</w:t>
      </w:r>
      <w:r w:rsidRPr="00C93965">
        <w:rPr>
          <w:rFonts w:ascii="Arial" w:hAnsi="Arial" w:cs="Arial"/>
          <w:sz w:val="22"/>
          <w:szCs w:val="22"/>
        </w:rPr>
        <w:t>ílo bude souhrnem níže blíže popsaných částí a výstupem bude</w:t>
      </w:r>
      <w:r w:rsidRPr="00C93965">
        <w:rPr>
          <w:rFonts w:ascii="Arial" w:hAnsi="Arial" w:cs="Arial"/>
          <w:b/>
          <w:bCs/>
          <w:sz w:val="22"/>
          <w:szCs w:val="22"/>
        </w:rPr>
        <w:t xml:space="preserve"> jednotný</w:t>
      </w:r>
      <w:r w:rsidRPr="00C93965">
        <w:rPr>
          <w:rFonts w:ascii="Arial" w:hAnsi="Arial" w:cs="Arial"/>
          <w:sz w:val="22"/>
          <w:szCs w:val="22"/>
        </w:rPr>
        <w:t xml:space="preserve"> </w:t>
      </w:r>
      <w:r w:rsidRPr="00C93965">
        <w:rPr>
          <w:rFonts w:ascii="Arial" w:hAnsi="Arial" w:cs="Arial"/>
          <w:b/>
          <w:bCs/>
          <w:sz w:val="22"/>
          <w:szCs w:val="22"/>
        </w:rPr>
        <w:t>souhrn dokumentů v následující struktuře:</w:t>
      </w:r>
      <w:r w:rsidRPr="00C93965">
        <w:rPr>
          <w:rFonts w:ascii="Arial" w:hAnsi="Arial" w:cs="Arial"/>
          <w:sz w:val="22"/>
          <w:szCs w:val="22"/>
        </w:rPr>
        <w:t xml:space="preserve"> </w:t>
      </w:r>
    </w:p>
    <w:p w14:paraId="1D1D781D" w14:textId="77777777" w:rsidR="00C93965" w:rsidRDefault="00C93965" w:rsidP="00571910">
      <w:pPr>
        <w:pStyle w:val="Odstavecseseznamem"/>
        <w:numPr>
          <w:ilvl w:val="1"/>
          <w:numId w:val="6"/>
        </w:numPr>
        <w:suppressAutoHyphens w:val="0"/>
        <w:spacing w:before="60"/>
        <w:jc w:val="both"/>
        <w:rPr>
          <w:rFonts w:ascii="Arial" w:hAnsi="Arial" w:cs="Arial"/>
          <w:b/>
          <w:bCs/>
          <w:sz w:val="22"/>
          <w:szCs w:val="22"/>
        </w:rPr>
      </w:pPr>
      <w:r w:rsidRPr="00A678C7">
        <w:rPr>
          <w:rFonts w:ascii="Arial" w:hAnsi="Arial" w:cs="Arial"/>
          <w:b/>
          <w:bCs/>
          <w:sz w:val="22"/>
          <w:szCs w:val="22"/>
        </w:rPr>
        <w:t>Přípravná část</w:t>
      </w:r>
    </w:p>
    <w:p w14:paraId="0E95AD4E" w14:textId="77777777" w:rsidR="00C93965" w:rsidRPr="00A678C7" w:rsidRDefault="00C93965" w:rsidP="00571910">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Popis předmětného území</w:t>
      </w:r>
    </w:p>
    <w:p w14:paraId="1F2648BA" w14:textId="77777777" w:rsidR="00C93965" w:rsidRPr="00A678C7" w:rsidRDefault="00C93965" w:rsidP="00571910">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Sociodemografický profil města</w:t>
      </w:r>
    </w:p>
    <w:p w14:paraId="1AC0D4AD" w14:textId="77777777" w:rsidR="00C93965" w:rsidRPr="00A678C7" w:rsidRDefault="00C93965" w:rsidP="00571910">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Dostupnost rozvodné sítě</w:t>
      </w:r>
    </w:p>
    <w:p w14:paraId="72ABA0CD" w14:textId="77777777" w:rsidR="00C93965" w:rsidRPr="00A678C7" w:rsidRDefault="00C93965" w:rsidP="00571910">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Dosavadní rozvoj elektromobility</w:t>
      </w:r>
    </w:p>
    <w:p w14:paraId="3D44BBE7" w14:textId="77777777" w:rsidR="00C93965" w:rsidRDefault="00C93965" w:rsidP="00571910">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Podklady a strategické dokumenty</w:t>
      </w:r>
    </w:p>
    <w:p w14:paraId="38AA5F4D" w14:textId="77777777" w:rsidR="00C93965" w:rsidRDefault="00C93965" w:rsidP="00571910">
      <w:pPr>
        <w:pStyle w:val="Odstavecseseznamem"/>
        <w:numPr>
          <w:ilvl w:val="1"/>
          <w:numId w:val="6"/>
        </w:numPr>
        <w:suppressAutoHyphens w:val="0"/>
        <w:spacing w:before="60"/>
        <w:jc w:val="both"/>
        <w:rPr>
          <w:rFonts w:ascii="Arial" w:hAnsi="Arial" w:cs="Arial"/>
          <w:b/>
          <w:bCs/>
          <w:sz w:val="22"/>
          <w:szCs w:val="22"/>
        </w:rPr>
      </w:pPr>
      <w:r w:rsidRPr="00A678C7">
        <w:rPr>
          <w:rFonts w:ascii="Arial" w:hAnsi="Arial" w:cs="Arial"/>
          <w:b/>
          <w:bCs/>
          <w:sz w:val="22"/>
          <w:szCs w:val="22"/>
        </w:rPr>
        <w:t xml:space="preserve">Analytická část </w:t>
      </w:r>
    </w:p>
    <w:p w14:paraId="0108BD42" w14:textId="77777777" w:rsidR="002606E9" w:rsidRPr="007408CA" w:rsidRDefault="002606E9" w:rsidP="002606E9">
      <w:pPr>
        <w:pStyle w:val="Odstavecseseznamem"/>
        <w:numPr>
          <w:ilvl w:val="2"/>
          <w:numId w:val="6"/>
        </w:numPr>
        <w:suppressAutoHyphens w:val="0"/>
        <w:jc w:val="both"/>
        <w:rPr>
          <w:rFonts w:ascii="Arial" w:hAnsi="Arial" w:cs="Arial"/>
          <w:sz w:val="22"/>
          <w:szCs w:val="22"/>
        </w:rPr>
      </w:pPr>
      <w:bookmarkStart w:id="2" w:name="_Hlk199763495"/>
      <w:r w:rsidRPr="007408CA">
        <w:rPr>
          <w:rFonts w:ascii="Arial" w:hAnsi="Arial" w:cs="Arial"/>
          <w:sz w:val="22"/>
          <w:szCs w:val="22"/>
        </w:rPr>
        <w:t>Poptávka po prostorových kapacitách (stručné závěry z části 1.</w:t>
      </w:r>
      <w:r>
        <w:rPr>
          <w:rFonts w:ascii="Arial" w:hAnsi="Arial" w:cs="Arial"/>
          <w:sz w:val="22"/>
          <w:szCs w:val="22"/>
        </w:rPr>
        <w:t xml:space="preserve"> </w:t>
      </w:r>
      <w:r w:rsidRPr="007408CA">
        <w:rPr>
          <w:rFonts w:ascii="Arial" w:hAnsi="Arial" w:cs="Arial"/>
          <w:sz w:val="22"/>
          <w:szCs w:val="22"/>
        </w:rPr>
        <w:t>Analýza</w:t>
      </w:r>
      <w:r>
        <w:rPr>
          <w:rFonts w:ascii="Arial" w:hAnsi="Arial" w:cs="Arial"/>
          <w:sz w:val="22"/>
          <w:szCs w:val="22"/>
        </w:rPr>
        <w:t xml:space="preserve"> </w:t>
      </w:r>
      <w:r w:rsidRPr="007408CA">
        <w:rPr>
          <w:rFonts w:ascii="Arial" w:hAnsi="Arial" w:cs="Arial"/>
          <w:sz w:val="22"/>
          <w:szCs w:val="22"/>
        </w:rPr>
        <w:t>poptávky prostorových kapacit)</w:t>
      </w:r>
    </w:p>
    <w:p w14:paraId="475140E7" w14:textId="77777777" w:rsidR="002606E9" w:rsidRPr="007408CA" w:rsidRDefault="002606E9" w:rsidP="002606E9">
      <w:pPr>
        <w:pStyle w:val="Odstavecseseznamem"/>
        <w:numPr>
          <w:ilvl w:val="2"/>
          <w:numId w:val="6"/>
        </w:numPr>
        <w:suppressAutoHyphens w:val="0"/>
        <w:jc w:val="both"/>
        <w:rPr>
          <w:rFonts w:ascii="Arial" w:hAnsi="Arial" w:cs="Arial"/>
          <w:sz w:val="22"/>
          <w:szCs w:val="22"/>
        </w:rPr>
      </w:pPr>
      <w:bookmarkStart w:id="3" w:name="_Hlk199763502"/>
      <w:bookmarkEnd w:id="2"/>
      <w:r w:rsidRPr="007408CA">
        <w:rPr>
          <w:rFonts w:ascii="Arial" w:hAnsi="Arial" w:cs="Arial"/>
          <w:sz w:val="22"/>
          <w:szCs w:val="22"/>
        </w:rPr>
        <w:t>Nabídka prostorových kapacit (stručné závěry z části 2.</w:t>
      </w:r>
      <w:r>
        <w:rPr>
          <w:rFonts w:ascii="Arial" w:hAnsi="Arial" w:cs="Arial"/>
          <w:sz w:val="22"/>
          <w:szCs w:val="22"/>
        </w:rPr>
        <w:t xml:space="preserve"> </w:t>
      </w:r>
      <w:r w:rsidRPr="007408CA">
        <w:rPr>
          <w:rFonts w:ascii="Arial" w:hAnsi="Arial" w:cs="Arial"/>
          <w:sz w:val="22"/>
          <w:szCs w:val="22"/>
        </w:rPr>
        <w:t>Digitalizace nabídky</w:t>
      </w:r>
      <w:r>
        <w:rPr>
          <w:rFonts w:ascii="Arial" w:hAnsi="Arial" w:cs="Arial"/>
          <w:sz w:val="22"/>
          <w:szCs w:val="22"/>
        </w:rPr>
        <w:t xml:space="preserve"> </w:t>
      </w:r>
      <w:r w:rsidRPr="007408CA">
        <w:rPr>
          <w:rFonts w:ascii="Arial" w:hAnsi="Arial" w:cs="Arial"/>
          <w:sz w:val="22"/>
          <w:szCs w:val="22"/>
        </w:rPr>
        <w:t>prostorových kapacit)</w:t>
      </w:r>
    </w:p>
    <w:bookmarkEnd w:id="3"/>
    <w:p w14:paraId="1333B30A" w14:textId="01D19AF1" w:rsidR="002606E9" w:rsidRPr="007408CA" w:rsidRDefault="002606E9" w:rsidP="002606E9">
      <w:pPr>
        <w:pStyle w:val="Odstavecseseznamem"/>
        <w:numPr>
          <w:ilvl w:val="2"/>
          <w:numId w:val="6"/>
        </w:numPr>
        <w:suppressAutoHyphens w:val="0"/>
        <w:spacing w:before="60"/>
        <w:jc w:val="both"/>
        <w:rPr>
          <w:rFonts w:ascii="Arial" w:hAnsi="Arial" w:cs="Arial"/>
          <w:sz w:val="22"/>
          <w:szCs w:val="22"/>
        </w:rPr>
      </w:pPr>
      <w:r w:rsidRPr="007408CA">
        <w:rPr>
          <w:rFonts w:ascii="Arial" w:hAnsi="Arial" w:cs="Arial"/>
          <w:sz w:val="22"/>
          <w:szCs w:val="22"/>
        </w:rPr>
        <w:t xml:space="preserve">Stávající vozový park obyvatel, </w:t>
      </w:r>
      <w:r w:rsidR="005C19AC">
        <w:rPr>
          <w:rFonts w:ascii="Arial" w:hAnsi="Arial" w:cs="Arial"/>
          <w:sz w:val="22"/>
          <w:szCs w:val="22"/>
        </w:rPr>
        <w:t>osobních vozidel</w:t>
      </w:r>
      <w:r w:rsidRPr="007408CA">
        <w:rPr>
          <w:rFonts w:ascii="Arial" w:hAnsi="Arial" w:cs="Arial"/>
          <w:sz w:val="22"/>
          <w:szCs w:val="22"/>
        </w:rPr>
        <w:t xml:space="preserve"> veřejných institucí</w:t>
      </w:r>
    </w:p>
    <w:p w14:paraId="416852C3" w14:textId="77777777" w:rsidR="002606E9" w:rsidRPr="007408CA" w:rsidRDefault="002606E9" w:rsidP="002606E9">
      <w:pPr>
        <w:pStyle w:val="Odstavecseseznamem"/>
        <w:numPr>
          <w:ilvl w:val="2"/>
          <w:numId w:val="6"/>
        </w:numPr>
        <w:suppressAutoHyphens w:val="0"/>
        <w:spacing w:before="60"/>
        <w:jc w:val="both"/>
        <w:rPr>
          <w:rFonts w:ascii="Arial" w:hAnsi="Arial" w:cs="Arial"/>
          <w:sz w:val="22"/>
          <w:szCs w:val="22"/>
        </w:rPr>
      </w:pPr>
      <w:r w:rsidRPr="007408CA">
        <w:rPr>
          <w:rFonts w:ascii="Arial" w:hAnsi="Arial" w:cs="Arial"/>
          <w:sz w:val="22"/>
          <w:szCs w:val="22"/>
        </w:rPr>
        <w:t>Stávající poptávka po dobíjení</w:t>
      </w:r>
    </w:p>
    <w:p w14:paraId="5A3BCB4B" w14:textId="77777777" w:rsidR="002606E9" w:rsidRPr="007408CA" w:rsidRDefault="002606E9" w:rsidP="002606E9">
      <w:pPr>
        <w:pStyle w:val="Odstavecseseznamem"/>
        <w:numPr>
          <w:ilvl w:val="2"/>
          <w:numId w:val="6"/>
        </w:numPr>
        <w:suppressAutoHyphens w:val="0"/>
        <w:spacing w:before="60"/>
        <w:jc w:val="both"/>
        <w:rPr>
          <w:rFonts w:ascii="Arial" w:hAnsi="Arial" w:cs="Arial"/>
          <w:sz w:val="22"/>
          <w:szCs w:val="22"/>
        </w:rPr>
      </w:pPr>
      <w:r w:rsidRPr="007408CA">
        <w:rPr>
          <w:rFonts w:ascii="Arial" w:hAnsi="Arial" w:cs="Arial"/>
          <w:sz w:val="22"/>
          <w:szCs w:val="22"/>
        </w:rPr>
        <w:t>Prognóza poptávky po dobíjení pro rok 2030</w:t>
      </w:r>
    </w:p>
    <w:p w14:paraId="42F2EEE3" w14:textId="77777777" w:rsidR="002606E9" w:rsidRPr="007408CA" w:rsidRDefault="002606E9" w:rsidP="002606E9">
      <w:pPr>
        <w:pStyle w:val="Odstavecseseznamem"/>
        <w:numPr>
          <w:ilvl w:val="2"/>
          <w:numId w:val="6"/>
        </w:numPr>
        <w:suppressAutoHyphens w:val="0"/>
        <w:spacing w:before="60"/>
        <w:jc w:val="both"/>
        <w:rPr>
          <w:rFonts w:ascii="Arial" w:hAnsi="Arial" w:cs="Arial"/>
          <w:sz w:val="22"/>
          <w:szCs w:val="22"/>
        </w:rPr>
      </w:pPr>
      <w:r w:rsidRPr="007408CA">
        <w:rPr>
          <w:rFonts w:ascii="Arial" w:hAnsi="Arial" w:cs="Arial"/>
          <w:sz w:val="22"/>
          <w:szCs w:val="22"/>
        </w:rPr>
        <w:t>Technologická připravenost dobíjecí infrastruktury</w:t>
      </w:r>
    </w:p>
    <w:p w14:paraId="01AFB02F" w14:textId="0A9C9D71" w:rsidR="00C93965" w:rsidRPr="00C93965" w:rsidRDefault="00C93965" w:rsidP="00571910">
      <w:pPr>
        <w:pStyle w:val="Odstavecseseznamem"/>
        <w:numPr>
          <w:ilvl w:val="1"/>
          <w:numId w:val="6"/>
        </w:numPr>
        <w:suppressAutoHyphens w:val="0"/>
        <w:spacing w:before="60"/>
        <w:jc w:val="both"/>
        <w:rPr>
          <w:rFonts w:ascii="Arial" w:hAnsi="Arial" w:cs="Arial"/>
          <w:b/>
          <w:bCs/>
          <w:sz w:val="22"/>
          <w:szCs w:val="22"/>
        </w:rPr>
      </w:pPr>
      <w:r w:rsidRPr="00C93965">
        <w:rPr>
          <w:rFonts w:ascii="Arial" w:hAnsi="Arial" w:cs="Arial"/>
          <w:b/>
          <w:bCs/>
          <w:sz w:val="22"/>
          <w:szCs w:val="22"/>
        </w:rPr>
        <w:t xml:space="preserve">Návrhová </w:t>
      </w:r>
      <w:r w:rsidR="009447D5">
        <w:rPr>
          <w:rFonts w:ascii="Arial" w:hAnsi="Arial" w:cs="Arial"/>
          <w:b/>
          <w:bCs/>
          <w:sz w:val="22"/>
          <w:szCs w:val="22"/>
        </w:rPr>
        <w:t xml:space="preserve">část </w:t>
      </w:r>
      <w:r w:rsidR="00DF42E2">
        <w:rPr>
          <w:rFonts w:ascii="Arial" w:hAnsi="Arial" w:cs="Arial"/>
          <w:b/>
          <w:bCs/>
          <w:sz w:val="22"/>
          <w:szCs w:val="22"/>
        </w:rPr>
        <w:t xml:space="preserve">a implementační </w:t>
      </w:r>
      <w:r w:rsidRPr="00C93965">
        <w:rPr>
          <w:rFonts w:ascii="Arial" w:hAnsi="Arial" w:cs="Arial"/>
          <w:b/>
          <w:bCs/>
          <w:sz w:val="22"/>
          <w:szCs w:val="22"/>
        </w:rPr>
        <w:t xml:space="preserve">část </w:t>
      </w:r>
    </w:p>
    <w:p w14:paraId="0D304D14" w14:textId="77777777" w:rsidR="00AC55F8" w:rsidRPr="005F6312" w:rsidRDefault="00AC55F8" w:rsidP="00AC55F8">
      <w:pPr>
        <w:pStyle w:val="Odstavecseseznamem"/>
        <w:numPr>
          <w:ilvl w:val="2"/>
          <w:numId w:val="6"/>
        </w:numPr>
        <w:suppressAutoHyphens w:val="0"/>
        <w:spacing w:before="60" w:line="276" w:lineRule="auto"/>
        <w:jc w:val="both"/>
        <w:rPr>
          <w:rFonts w:ascii="Arial" w:hAnsi="Arial" w:cs="Arial"/>
          <w:sz w:val="22"/>
          <w:szCs w:val="22"/>
        </w:rPr>
      </w:pPr>
      <w:bookmarkStart w:id="4" w:name="_Hlk199169050"/>
      <w:r w:rsidRPr="005F6312">
        <w:rPr>
          <w:rFonts w:ascii="Arial" w:hAnsi="Arial" w:cs="Arial"/>
          <w:sz w:val="22"/>
          <w:szCs w:val="22"/>
        </w:rPr>
        <w:t xml:space="preserve">Návrh </w:t>
      </w:r>
      <w:r>
        <w:rPr>
          <w:rFonts w:ascii="Arial" w:hAnsi="Arial" w:cs="Arial"/>
          <w:sz w:val="22"/>
          <w:szCs w:val="22"/>
        </w:rPr>
        <w:t xml:space="preserve">základních parametrů </w:t>
      </w:r>
      <w:r w:rsidRPr="005F6312">
        <w:rPr>
          <w:rFonts w:ascii="Arial" w:hAnsi="Arial" w:cs="Arial"/>
          <w:sz w:val="22"/>
          <w:szCs w:val="22"/>
        </w:rPr>
        <w:t xml:space="preserve">postupné obměny vozového parku </w:t>
      </w:r>
      <w:r>
        <w:rPr>
          <w:rFonts w:ascii="Arial" w:hAnsi="Arial" w:cs="Arial"/>
          <w:sz w:val="22"/>
          <w:szCs w:val="22"/>
        </w:rPr>
        <w:t xml:space="preserve">osobních vozidel </w:t>
      </w:r>
      <w:r w:rsidRPr="005F6312">
        <w:rPr>
          <w:rFonts w:ascii="Arial" w:hAnsi="Arial" w:cs="Arial"/>
          <w:sz w:val="22"/>
          <w:szCs w:val="22"/>
        </w:rPr>
        <w:t>veřejných institucí</w:t>
      </w:r>
    </w:p>
    <w:p w14:paraId="7E5A4FDF" w14:textId="77777777" w:rsidR="002606E9" w:rsidRPr="002606E9" w:rsidRDefault="002606E9" w:rsidP="002606E9">
      <w:pPr>
        <w:pStyle w:val="Odstavecseseznamem"/>
        <w:numPr>
          <w:ilvl w:val="2"/>
          <w:numId w:val="6"/>
        </w:numPr>
        <w:suppressAutoHyphens w:val="0"/>
        <w:spacing w:before="60" w:line="276" w:lineRule="auto"/>
        <w:jc w:val="both"/>
        <w:rPr>
          <w:rFonts w:ascii="Arial" w:hAnsi="Arial" w:cs="Arial"/>
          <w:sz w:val="22"/>
          <w:szCs w:val="22"/>
        </w:rPr>
      </w:pPr>
      <w:r w:rsidRPr="002606E9">
        <w:rPr>
          <w:rFonts w:ascii="Arial" w:hAnsi="Arial" w:cs="Arial"/>
          <w:sz w:val="22"/>
          <w:szCs w:val="22"/>
        </w:rPr>
        <w:t>Návrh technologického řešení dobíjecí infrastruktury</w:t>
      </w:r>
    </w:p>
    <w:p w14:paraId="69B70F60" w14:textId="77777777" w:rsidR="002606E9" w:rsidRPr="002606E9" w:rsidRDefault="002606E9" w:rsidP="002606E9">
      <w:pPr>
        <w:pStyle w:val="Odstavecseseznamem"/>
        <w:numPr>
          <w:ilvl w:val="2"/>
          <w:numId w:val="6"/>
        </w:numPr>
        <w:suppressAutoHyphens w:val="0"/>
        <w:spacing w:before="60" w:line="276" w:lineRule="auto"/>
        <w:jc w:val="both"/>
        <w:rPr>
          <w:rFonts w:ascii="Arial" w:hAnsi="Arial" w:cs="Arial"/>
          <w:sz w:val="22"/>
          <w:szCs w:val="22"/>
        </w:rPr>
      </w:pPr>
      <w:r w:rsidRPr="002606E9">
        <w:rPr>
          <w:rFonts w:ascii="Arial" w:hAnsi="Arial" w:cs="Arial"/>
          <w:sz w:val="22"/>
          <w:szCs w:val="22"/>
        </w:rPr>
        <w:t>Návrh rozmístění dobíjecích stanic na makroskopické úrovni (počty na základě ZSJ) i makroskopické úrovni (určení konkrétních bodů pro umístění dobíjecích stanic vč. upřesnění výkonu</w:t>
      </w:r>
    </w:p>
    <w:p w14:paraId="2ED5CF56" w14:textId="2C8D8CBB" w:rsidR="002606E9" w:rsidRDefault="002606E9" w:rsidP="002606E9">
      <w:pPr>
        <w:pStyle w:val="Odstavecseseznamem"/>
        <w:numPr>
          <w:ilvl w:val="2"/>
          <w:numId w:val="6"/>
        </w:numPr>
        <w:suppressAutoHyphens w:val="0"/>
        <w:spacing w:before="60" w:line="276" w:lineRule="auto"/>
        <w:jc w:val="both"/>
        <w:rPr>
          <w:rFonts w:ascii="Arial" w:hAnsi="Arial" w:cs="Arial"/>
          <w:sz w:val="22"/>
          <w:szCs w:val="22"/>
        </w:rPr>
      </w:pPr>
      <w:r w:rsidRPr="002606E9">
        <w:rPr>
          <w:rFonts w:ascii="Arial" w:hAnsi="Arial" w:cs="Arial"/>
          <w:sz w:val="22"/>
          <w:szCs w:val="22"/>
        </w:rPr>
        <w:t>Popis role města v rozvoji dobíjecí infrastruktury</w:t>
      </w:r>
      <w:bookmarkEnd w:id="4"/>
      <w:r w:rsidR="005C19AC">
        <w:rPr>
          <w:rFonts w:ascii="Arial" w:hAnsi="Arial" w:cs="Arial"/>
          <w:sz w:val="22"/>
          <w:szCs w:val="22"/>
        </w:rPr>
        <w:t xml:space="preserve"> </w:t>
      </w:r>
      <w:r w:rsidR="005C19AC" w:rsidRPr="005C19AC">
        <w:rPr>
          <w:rFonts w:ascii="Arial" w:hAnsi="Arial" w:cs="Arial"/>
          <w:sz w:val="22"/>
          <w:szCs w:val="22"/>
        </w:rPr>
        <w:t>včetně podrobného popisu obchodního modelu (minimálně 2 funkční osvědčené modely)</w:t>
      </w:r>
    </w:p>
    <w:p w14:paraId="1D684398" w14:textId="0CC72AC6" w:rsidR="005C19AC" w:rsidRDefault="005C19AC" w:rsidP="005C19AC">
      <w:pPr>
        <w:pStyle w:val="Odstavecseseznamem"/>
        <w:numPr>
          <w:ilvl w:val="2"/>
          <w:numId w:val="6"/>
        </w:numPr>
        <w:suppressAutoHyphens w:val="0"/>
        <w:spacing w:before="60" w:line="276" w:lineRule="auto"/>
        <w:jc w:val="both"/>
        <w:rPr>
          <w:rFonts w:ascii="Arial" w:hAnsi="Arial" w:cs="Arial"/>
          <w:sz w:val="22"/>
          <w:szCs w:val="22"/>
        </w:rPr>
      </w:pPr>
      <w:r w:rsidRPr="005C19AC">
        <w:rPr>
          <w:rFonts w:ascii="Arial" w:hAnsi="Arial" w:cs="Arial"/>
          <w:sz w:val="22"/>
          <w:szCs w:val="22"/>
        </w:rPr>
        <w:t xml:space="preserve">Indikativní rozpočet </w:t>
      </w:r>
    </w:p>
    <w:p w14:paraId="75743EA0" w14:textId="77777777" w:rsidR="00842E17" w:rsidRPr="00A678C7" w:rsidRDefault="00842E17" w:rsidP="00842E17">
      <w:pPr>
        <w:pStyle w:val="Odstavecseseznamem"/>
        <w:numPr>
          <w:ilvl w:val="1"/>
          <w:numId w:val="6"/>
        </w:numPr>
        <w:suppressAutoHyphens w:val="0"/>
        <w:spacing w:before="60"/>
        <w:jc w:val="both"/>
        <w:rPr>
          <w:rFonts w:ascii="Arial" w:hAnsi="Arial" w:cs="Arial"/>
          <w:b/>
          <w:bCs/>
          <w:sz w:val="22"/>
          <w:szCs w:val="22"/>
        </w:rPr>
      </w:pPr>
      <w:r>
        <w:rPr>
          <w:rFonts w:ascii="Arial" w:hAnsi="Arial" w:cs="Arial"/>
          <w:b/>
          <w:bCs/>
          <w:sz w:val="22"/>
          <w:szCs w:val="22"/>
        </w:rPr>
        <w:t xml:space="preserve">Komunikační strategie </w:t>
      </w:r>
      <w:r w:rsidRPr="00A678C7">
        <w:rPr>
          <w:rFonts w:ascii="Arial" w:hAnsi="Arial" w:cs="Arial"/>
          <w:sz w:val="22"/>
          <w:szCs w:val="22"/>
        </w:rPr>
        <w:t>(jasná definice cílových skupin, komunikačních kanálů a harmonogramu implementace komunikace</w:t>
      </w:r>
      <w:r>
        <w:rPr>
          <w:rFonts w:ascii="Arial" w:hAnsi="Arial" w:cs="Arial"/>
          <w:sz w:val="22"/>
          <w:szCs w:val="22"/>
        </w:rPr>
        <w:t xml:space="preserve"> – podklad po dobu plnění i pro realizaci po odevzdání Díla, může výt odděleno od hlavního dokumentu)</w:t>
      </w:r>
    </w:p>
    <w:p w14:paraId="079378EA"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sidRPr="00A678C7">
        <w:rPr>
          <w:rFonts w:ascii="Arial" w:hAnsi="Arial" w:cs="Arial"/>
          <w:sz w:val="22"/>
          <w:szCs w:val="22"/>
        </w:rPr>
        <w:t>Základní principy komunikace</w:t>
      </w:r>
    </w:p>
    <w:p w14:paraId="3F9254FE"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Pr>
          <w:rFonts w:ascii="Arial" w:hAnsi="Arial" w:cs="Arial"/>
          <w:sz w:val="22"/>
          <w:szCs w:val="22"/>
        </w:rPr>
        <w:t>Cílové skupiny (kvantifikace, popis, potřeby)</w:t>
      </w:r>
    </w:p>
    <w:p w14:paraId="6BD35FA6"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Pr>
          <w:rFonts w:ascii="Arial" w:hAnsi="Arial" w:cs="Arial"/>
          <w:sz w:val="22"/>
          <w:szCs w:val="22"/>
        </w:rPr>
        <w:t>Stakeholdeři (kvantifikace, popis, potřeby)</w:t>
      </w:r>
    </w:p>
    <w:p w14:paraId="2709592B"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Pr>
          <w:rFonts w:ascii="Arial" w:hAnsi="Arial" w:cs="Arial"/>
          <w:sz w:val="22"/>
          <w:szCs w:val="22"/>
        </w:rPr>
        <w:t>Komunikační kanály</w:t>
      </w:r>
    </w:p>
    <w:p w14:paraId="2CAE95D2"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Pr>
          <w:rFonts w:ascii="Arial" w:hAnsi="Arial" w:cs="Arial"/>
          <w:sz w:val="22"/>
          <w:szCs w:val="22"/>
        </w:rPr>
        <w:t>Matice kombinace cílových skupin a komunikačních kanálů</w:t>
      </w:r>
    </w:p>
    <w:p w14:paraId="40B672E7" w14:textId="77777777" w:rsidR="00842E17" w:rsidRDefault="00842E17" w:rsidP="00842E17">
      <w:pPr>
        <w:pStyle w:val="Odstavecseseznamem"/>
        <w:numPr>
          <w:ilvl w:val="2"/>
          <w:numId w:val="6"/>
        </w:numPr>
        <w:suppressAutoHyphens w:val="0"/>
        <w:spacing w:before="60"/>
        <w:jc w:val="both"/>
        <w:rPr>
          <w:rFonts w:ascii="Arial" w:hAnsi="Arial" w:cs="Arial"/>
          <w:sz w:val="22"/>
          <w:szCs w:val="22"/>
        </w:rPr>
      </w:pPr>
      <w:r>
        <w:rPr>
          <w:rFonts w:ascii="Arial" w:hAnsi="Arial" w:cs="Arial"/>
          <w:sz w:val="22"/>
          <w:szCs w:val="22"/>
        </w:rPr>
        <w:t>Postup komunikace (konkrétní nástroje a harmonogram)</w:t>
      </w:r>
    </w:p>
    <w:p w14:paraId="3A2340A8" w14:textId="657EF1A3" w:rsidR="00842E17" w:rsidRPr="00842E17" w:rsidRDefault="00842E17" w:rsidP="00842E17">
      <w:pPr>
        <w:pStyle w:val="Odstavecseseznamem"/>
        <w:numPr>
          <w:ilvl w:val="1"/>
          <w:numId w:val="6"/>
        </w:numPr>
        <w:suppressAutoHyphens w:val="0"/>
        <w:spacing w:before="60"/>
        <w:jc w:val="both"/>
        <w:rPr>
          <w:rFonts w:ascii="Arial" w:hAnsi="Arial" w:cs="Arial"/>
          <w:b/>
          <w:bCs/>
          <w:sz w:val="22"/>
          <w:szCs w:val="22"/>
        </w:rPr>
      </w:pPr>
      <w:r w:rsidRPr="00A678C7">
        <w:rPr>
          <w:rFonts w:ascii="Arial" w:hAnsi="Arial" w:cs="Arial"/>
          <w:b/>
          <w:bCs/>
          <w:sz w:val="22"/>
          <w:szCs w:val="22"/>
        </w:rPr>
        <w:t xml:space="preserve">Grafické shrnutí </w:t>
      </w:r>
      <w:r w:rsidRPr="00A678C7">
        <w:rPr>
          <w:rFonts w:ascii="Arial" w:hAnsi="Arial" w:cs="Arial"/>
          <w:sz w:val="22"/>
          <w:szCs w:val="22"/>
        </w:rPr>
        <w:t>(bude plnit roli manažerského shrnutí, může být odděleno od hlavního dokumentu)</w:t>
      </w:r>
    </w:p>
    <w:p w14:paraId="18C484CB" w14:textId="77777777" w:rsidR="00813F9A" w:rsidRDefault="00813F9A" w:rsidP="00571910">
      <w:pPr>
        <w:pStyle w:val="Odstavecseseznamem"/>
        <w:numPr>
          <w:ilvl w:val="0"/>
          <w:numId w:val="6"/>
        </w:numPr>
        <w:spacing w:before="60"/>
        <w:rPr>
          <w:rFonts w:ascii="Arial" w:hAnsi="Arial" w:cs="Arial"/>
          <w:sz w:val="22"/>
          <w:szCs w:val="22"/>
        </w:rPr>
      </w:pPr>
      <w:r w:rsidRPr="00813F9A">
        <w:rPr>
          <w:rFonts w:ascii="Arial" w:hAnsi="Arial" w:cs="Arial"/>
          <w:sz w:val="22"/>
          <w:szCs w:val="22"/>
        </w:rPr>
        <w:t>Součástí dále budou přílohy s podrobnými daty a rozsáhlými popisy.</w:t>
      </w:r>
    </w:p>
    <w:p w14:paraId="4BBDA4E6" w14:textId="005C6119" w:rsidR="00813F9A" w:rsidRPr="00351493" w:rsidRDefault="00351493" w:rsidP="00571910">
      <w:pPr>
        <w:pStyle w:val="Odstavecseseznamem"/>
        <w:numPr>
          <w:ilvl w:val="0"/>
          <w:numId w:val="6"/>
        </w:numPr>
        <w:spacing w:before="60"/>
        <w:rPr>
          <w:rFonts w:ascii="Arial" w:hAnsi="Arial" w:cs="Arial"/>
          <w:sz w:val="22"/>
          <w:szCs w:val="22"/>
        </w:rPr>
      </w:pPr>
      <w:r w:rsidRPr="00351493">
        <w:rPr>
          <w:rFonts w:ascii="Arial" w:hAnsi="Arial" w:cs="Arial"/>
          <w:sz w:val="22"/>
          <w:szCs w:val="22"/>
        </w:rPr>
        <w:t>Zpracování Díla proběhne v těchto částech:</w:t>
      </w:r>
    </w:p>
    <w:p w14:paraId="5834FAE3" w14:textId="4A9F99EF" w:rsidR="00813F9A" w:rsidRPr="003B3A19" w:rsidRDefault="00813F9A" w:rsidP="00571910">
      <w:pPr>
        <w:pStyle w:val="Odstavecseseznamem"/>
        <w:numPr>
          <w:ilvl w:val="1"/>
          <w:numId w:val="6"/>
        </w:numPr>
        <w:suppressAutoHyphens w:val="0"/>
        <w:spacing w:before="60"/>
        <w:rPr>
          <w:rFonts w:ascii="Arial" w:hAnsi="Arial" w:cs="Arial"/>
          <w:b/>
          <w:bCs/>
          <w:sz w:val="22"/>
          <w:szCs w:val="22"/>
        </w:rPr>
      </w:pPr>
      <w:r w:rsidRPr="003B3A19">
        <w:rPr>
          <w:rFonts w:ascii="Arial" w:hAnsi="Arial" w:cs="Arial"/>
          <w:b/>
          <w:bCs/>
          <w:sz w:val="22"/>
          <w:szCs w:val="22"/>
        </w:rPr>
        <w:t xml:space="preserve">Analytická </w:t>
      </w:r>
      <w:r w:rsidR="00055FC5" w:rsidRPr="003B3A19">
        <w:rPr>
          <w:rFonts w:ascii="Arial" w:hAnsi="Arial" w:cs="Arial"/>
          <w:b/>
          <w:bCs/>
          <w:sz w:val="22"/>
          <w:szCs w:val="22"/>
        </w:rPr>
        <w:t xml:space="preserve">a přípravná </w:t>
      </w:r>
      <w:r w:rsidRPr="003B3A19">
        <w:rPr>
          <w:rFonts w:ascii="Arial" w:hAnsi="Arial" w:cs="Arial"/>
          <w:b/>
          <w:bCs/>
          <w:sz w:val="22"/>
          <w:szCs w:val="22"/>
        </w:rPr>
        <w:t xml:space="preserve">část: do </w:t>
      </w:r>
      <w:r w:rsidR="00C00979" w:rsidRPr="003B3A19">
        <w:rPr>
          <w:rFonts w:ascii="Arial" w:hAnsi="Arial" w:cs="Arial"/>
          <w:b/>
          <w:bCs/>
          <w:sz w:val="22"/>
          <w:szCs w:val="22"/>
        </w:rPr>
        <w:t>7</w:t>
      </w:r>
      <w:r w:rsidRPr="003B3A19">
        <w:rPr>
          <w:rFonts w:ascii="Arial" w:hAnsi="Arial" w:cs="Arial"/>
          <w:b/>
          <w:bCs/>
          <w:sz w:val="22"/>
          <w:szCs w:val="22"/>
        </w:rPr>
        <w:t xml:space="preserve"> měsíců</w:t>
      </w:r>
    </w:p>
    <w:p w14:paraId="0389BB53" w14:textId="5DA25FE7" w:rsidR="00813F9A" w:rsidRPr="003B3A19" w:rsidRDefault="00813F9A" w:rsidP="00571910">
      <w:pPr>
        <w:pStyle w:val="Odstavecseseznamem"/>
        <w:numPr>
          <w:ilvl w:val="1"/>
          <w:numId w:val="6"/>
        </w:numPr>
        <w:suppressAutoHyphens w:val="0"/>
        <w:spacing w:before="60"/>
        <w:rPr>
          <w:rFonts w:ascii="Arial" w:hAnsi="Arial" w:cs="Arial"/>
          <w:b/>
          <w:bCs/>
          <w:sz w:val="22"/>
          <w:szCs w:val="22"/>
        </w:rPr>
      </w:pPr>
      <w:r w:rsidRPr="003B3A19">
        <w:rPr>
          <w:rFonts w:ascii="Arial" w:hAnsi="Arial" w:cs="Arial"/>
          <w:b/>
          <w:bCs/>
          <w:sz w:val="22"/>
          <w:szCs w:val="22"/>
        </w:rPr>
        <w:t xml:space="preserve">Návrhová </w:t>
      </w:r>
      <w:r w:rsidR="009447D5">
        <w:rPr>
          <w:rFonts w:ascii="Arial" w:hAnsi="Arial" w:cs="Arial"/>
          <w:b/>
          <w:bCs/>
          <w:sz w:val="22"/>
          <w:szCs w:val="22"/>
        </w:rPr>
        <w:t xml:space="preserve">část </w:t>
      </w:r>
      <w:r w:rsidR="00DF42E2">
        <w:rPr>
          <w:rFonts w:ascii="Arial" w:hAnsi="Arial" w:cs="Arial"/>
          <w:b/>
          <w:bCs/>
          <w:sz w:val="22"/>
          <w:szCs w:val="22"/>
        </w:rPr>
        <w:t xml:space="preserve">a implementační </w:t>
      </w:r>
      <w:r w:rsidRPr="003B3A19">
        <w:rPr>
          <w:rFonts w:ascii="Arial" w:hAnsi="Arial" w:cs="Arial"/>
          <w:b/>
          <w:bCs/>
          <w:sz w:val="22"/>
          <w:szCs w:val="22"/>
        </w:rPr>
        <w:t>část: do 1</w:t>
      </w:r>
      <w:r w:rsidR="00816AD8" w:rsidRPr="003B3A19">
        <w:rPr>
          <w:rFonts w:ascii="Arial" w:hAnsi="Arial" w:cs="Arial"/>
          <w:b/>
          <w:bCs/>
          <w:sz w:val="22"/>
          <w:szCs w:val="22"/>
        </w:rPr>
        <w:t>3</w:t>
      </w:r>
      <w:r w:rsidRPr="003B3A19">
        <w:rPr>
          <w:rFonts w:ascii="Arial" w:hAnsi="Arial" w:cs="Arial"/>
          <w:b/>
          <w:bCs/>
          <w:sz w:val="22"/>
          <w:szCs w:val="22"/>
        </w:rPr>
        <w:t xml:space="preserve"> měsíců</w:t>
      </w:r>
    </w:p>
    <w:p w14:paraId="313E820C" w14:textId="2FAA80C7" w:rsidR="00C00979" w:rsidRPr="003B3A19" w:rsidRDefault="00C00979" w:rsidP="00C00979">
      <w:pPr>
        <w:pStyle w:val="Odstavecseseznamem"/>
        <w:numPr>
          <w:ilvl w:val="1"/>
          <w:numId w:val="6"/>
        </w:numPr>
        <w:suppressAutoHyphens w:val="0"/>
        <w:spacing w:before="60"/>
        <w:rPr>
          <w:rFonts w:ascii="Arial" w:hAnsi="Arial" w:cs="Arial"/>
          <w:b/>
          <w:bCs/>
          <w:sz w:val="22"/>
          <w:szCs w:val="22"/>
        </w:rPr>
      </w:pPr>
      <w:r w:rsidRPr="003B3A19">
        <w:rPr>
          <w:rFonts w:ascii="Arial" w:hAnsi="Arial" w:cs="Arial"/>
          <w:b/>
          <w:bCs/>
          <w:sz w:val="22"/>
          <w:szCs w:val="22"/>
        </w:rPr>
        <w:t>Komunikační strategie: do 14 měsíců</w:t>
      </w:r>
    </w:p>
    <w:p w14:paraId="58A7D0C9" w14:textId="551C3076" w:rsidR="00C93965" w:rsidRPr="003B3A19" w:rsidRDefault="00813F9A" w:rsidP="00571910">
      <w:pPr>
        <w:pStyle w:val="Odstavecseseznamem"/>
        <w:numPr>
          <w:ilvl w:val="1"/>
          <w:numId w:val="6"/>
        </w:numPr>
        <w:suppressAutoHyphens w:val="0"/>
        <w:spacing w:before="60"/>
        <w:rPr>
          <w:rFonts w:ascii="Arial" w:hAnsi="Arial" w:cs="Arial"/>
          <w:b/>
          <w:bCs/>
          <w:sz w:val="22"/>
          <w:szCs w:val="22"/>
        </w:rPr>
      </w:pPr>
      <w:r w:rsidRPr="003B3A19">
        <w:rPr>
          <w:rFonts w:ascii="Arial" w:hAnsi="Arial" w:cs="Arial"/>
          <w:b/>
          <w:bCs/>
          <w:sz w:val="22"/>
          <w:szCs w:val="22"/>
        </w:rPr>
        <w:t>Finalizace</w:t>
      </w:r>
      <w:r w:rsidR="0013342D" w:rsidRPr="003B3A19">
        <w:rPr>
          <w:rFonts w:ascii="Arial" w:hAnsi="Arial" w:cs="Arial"/>
          <w:b/>
          <w:bCs/>
          <w:sz w:val="22"/>
          <w:szCs w:val="22"/>
        </w:rPr>
        <w:t>,</w:t>
      </w:r>
      <w:r w:rsidRPr="003B3A19">
        <w:rPr>
          <w:rFonts w:ascii="Arial" w:hAnsi="Arial" w:cs="Arial"/>
          <w:b/>
          <w:bCs/>
          <w:sz w:val="22"/>
          <w:szCs w:val="22"/>
        </w:rPr>
        <w:t xml:space="preserve"> vč. grafického shrnutí: do 1</w:t>
      </w:r>
      <w:r w:rsidR="00794C00" w:rsidRPr="003B3A19">
        <w:rPr>
          <w:rFonts w:ascii="Arial" w:hAnsi="Arial" w:cs="Arial"/>
          <w:b/>
          <w:bCs/>
          <w:sz w:val="22"/>
          <w:szCs w:val="22"/>
        </w:rPr>
        <w:t>4</w:t>
      </w:r>
      <w:r w:rsidRPr="003B3A19">
        <w:rPr>
          <w:rFonts w:ascii="Arial" w:hAnsi="Arial" w:cs="Arial"/>
          <w:b/>
          <w:bCs/>
          <w:sz w:val="22"/>
          <w:szCs w:val="22"/>
        </w:rPr>
        <w:t xml:space="preserve"> měsíců</w:t>
      </w:r>
    </w:p>
    <w:p w14:paraId="3BA7DA5B" w14:textId="3DC4C858" w:rsidR="00813F9A" w:rsidRDefault="0029663C" w:rsidP="00571910">
      <w:pPr>
        <w:pStyle w:val="Bezmezer"/>
        <w:numPr>
          <w:ilvl w:val="0"/>
          <w:numId w:val="6"/>
        </w:numPr>
        <w:jc w:val="both"/>
        <w:rPr>
          <w:rFonts w:ascii="Arial" w:hAnsi="Arial" w:cs="Arial"/>
          <w:bCs/>
          <w:sz w:val="22"/>
        </w:rPr>
      </w:pPr>
      <w:r w:rsidRPr="00102CFD">
        <w:rPr>
          <w:rFonts w:ascii="Arial" w:hAnsi="Arial" w:cs="Arial"/>
          <w:b/>
          <w:bCs/>
          <w:sz w:val="22"/>
          <w:szCs w:val="20"/>
        </w:rPr>
        <w:t>Analýza poptávky prostorových kapacit</w:t>
      </w:r>
      <w:r w:rsidRPr="00102CFD">
        <w:rPr>
          <w:rFonts w:asciiTheme="minorHAnsi" w:hAnsiTheme="minorHAnsi" w:cstheme="minorHAnsi"/>
          <w:sz w:val="22"/>
          <w:szCs w:val="20"/>
        </w:rPr>
        <w:t xml:space="preserve"> </w:t>
      </w:r>
    </w:p>
    <w:p w14:paraId="48802E70" w14:textId="16373A30" w:rsidR="002606E9" w:rsidRDefault="002606E9" w:rsidP="002606E9">
      <w:pPr>
        <w:pStyle w:val="Bezmezer"/>
        <w:numPr>
          <w:ilvl w:val="1"/>
          <w:numId w:val="6"/>
        </w:numPr>
        <w:jc w:val="both"/>
        <w:rPr>
          <w:rFonts w:ascii="Arial" w:hAnsi="Arial" w:cs="Arial"/>
          <w:bCs/>
          <w:sz w:val="22"/>
        </w:rPr>
      </w:pPr>
      <w:r w:rsidRPr="00B877BD">
        <w:rPr>
          <w:rFonts w:ascii="Arial" w:hAnsi="Arial" w:cs="Arial"/>
          <w:bCs/>
          <w:sz w:val="22"/>
        </w:rPr>
        <w:t xml:space="preserve">Předmětem plnění je provedení průzkumů poptávky po prostorových kapacitách, resp. průzkumů parkování/využití parkovacích kapacit) v celém území města Ústí nad Labem. Územím města je myšleno vymezení území na administrativní úrovni LAU 2 (500852). Analýze budou podléhat jen veřejně přístupné plochy komunikací a parkovišť v zastavěném území a významné parkovací plochy mimo území dle dohody s objednatelem (tj. neočekává se provádění sběru dat na odloučených komunikacích mimo zástavbu bez zjevného využití pro parkování, které jsou ale stále v předmětném území). Předmětné území je znázorněno na obrázku níže (obrázek 1). Je nezbytné zohlednit účel </w:t>
      </w:r>
      <w:r>
        <w:rPr>
          <w:rFonts w:ascii="Arial" w:hAnsi="Arial" w:cs="Arial"/>
          <w:bCs/>
          <w:sz w:val="22"/>
        </w:rPr>
        <w:t>D</w:t>
      </w:r>
      <w:r w:rsidRPr="00B877BD">
        <w:rPr>
          <w:rFonts w:ascii="Arial" w:hAnsi="Arial" w:cs="Arial"/>
          <w:bCs/>
          <w:sz w:val="22"/>
        </w:rPr>
        <w:t xml:space="preserve">íla a předmět plnění, kterým je výhradně elektromobilita a její rozvoj. </w:t>
      </w:r>
      <w:r w:rsidRPr="00B877BD">
        <w:rPr>
          <w:rFonts w:ascii="Arial" w:hAnsi="Arial" w:cs="Arial"/>
          <w:bCs/>
          <w:sz w:val="22"/>
        </w:rPr>
        <w:lastRenderedPageBreak/>
        <w:t>Důvod sběru těchto dat je za účelem efektivního rozmístění dobíjecích bodů takovým způsobem, aby byl co nejmenší dopad na stávající využití parkovacích kapacit a maximální využití.</w:t>
      </w:r>
    </w:p>
    <w:p w14:paraId="0E17501D" w14:textId="77777777" w:rsidR="00813F9A" w:rsidRPr="002606E9" w:rsidRDefault="00813F9A" w:rsidP="00571910">
      <w:pPr>
        <w:pStyle w:val="Bezmezer"/>
        <w:numPr>
          <w:ilvl w:val="1"/>
          <w:numId w:val="6"/>
        </w:numPr>
        <w:jc w:val="both"/>
        <w:rPr>
          <w:rFonts w:ascii="Arial" w:hAnsi="Arial" w:cs="Arial"/>
          <w:bCs/>
          <w:sz w:val="22"/>
        </w:rPr>
      </w:pPr>
      <w:r w:rsidRPr="002606E9">
        <w:rPr>
          <w:rFonts w:ascii="Arial" w:hAnsi="Arial" w:cs="Arial"/>
          <w:bCs/>
          <w:sz w:val="22"/>
        </w:rPr>
        <w:t>Sběr dat bude proveden ve třech časech:</w:t>
      </w:r>
    </w:p>
    <w:p w14:paraId="2D6D7456" w14:textId="77777777" w:rsidR="00813F9A" w:rsidRPr="002606E9" w:rsidRDefault="00813F9A" w:rsidP="00571910">
      <w:pPr>
        <w:pStyle w:val="Bezmezer"/>
        <w:numPr>
          <w:ilvl w:val="2"/>
          <w:numId w:val="6"/>
        </w:numPr>
        <w:jc w:val="both"/>
        <w:rPr>
          <w:rFonts w:ascii="Arial" w:hAnsi="Arial" w:cs="Arial"/>
          <w:bCs/>
          <w:sz w:val="22"/>
        </w:rPr>
      </w:pPr>
      <w:r w:rsidRPr="002606E9">
        <w:rPr>
          <w:rFonts w:ascii="Arial" w:hAnsi="Arial" w:cs="Arial"/>
          <w:bCs/>
          <w:sz w:val="22"/>
        </w:rPr>
        <w:t>Standardní neděle v noci (tj. noc z neděle na pondělí)</w:t>
      </w:r>
    </w:p>
    <w:p w14:paraId="5B14D577" w14:textId="77777777" w:rsidR="00813F9A" w:rsidRPr="002606E9" w:rsidRDefault="00813F9A" w:rsidP="00571910">
      <w:pPr>
        <w:pStyle w:val="Bezmezer"/>
        <w:numPr>
          <w:ilvl w:val="3"/>
          <w:numId w:val="6"/>
        </w:numPr>
        <w:jc w:val="both"/>
        <w:rPr>
          <w:rFonts w:ascii="Arial" w:hAnsi="Arial" w:cs="Arial"/>
          <w:bCs/>
          <w:sz w:val="22"/>
        </w:rPr>
      </w:pPr>
      <w:r w:rsidRPr="002606E9">
        <w:rPr>
          <w:rFonts w:ascii="Arial" w:hAnsi="Arial" w:cs="Arial"/>
          <w:bCs/>
          <w:sz w:val="22"/>
        </w:rPr>
        <w:t xml:space="preserve">Bude se jednat o víkend, kterému nepředchází ani po něm nenásledují svátky </w:t>
      </w:r>
    </w:p>
    <w:p w14:paraId="494E2859" w14:textId="77777777" w:rsidR="00813F9A" w:rsidRPr="002606E9" w:rsidRDefault="00813F9A" w:rsidP="00571910">
      <w:pPr>
        <w:pStyle w:val="Bezmezer"/>
        <w:numPr>
          <w:ilvl w:val="2"/>
          <w:numId w:val="6"/>
        </w:numPr>
        <w:jc w:val="both"/>
        <w:rPr>
          <w:rFonts w:ascii="Arial" w:hAnsi="Arial" w:cs="Arial"/>
          <w:bCs/>
          <w:sz w:val="22"/>
        </w:rPr>
      </w:pPr>
      <w:r w:rsidRPr="002606E9">
        <w:rPr>
          <w:rFonts w:ascii="Arial" w:hAnsi="Arial" w:cs="Arial"/>
          <w:bCs/>
          <w:sz w:val="22"/>
        </w:rPr>
        <w:t>Standardní úterý, středy nebo čtvrtek dopoledne (8:00-12:00)</w:t>
      </w:r>
    </w:p>
    <w:p w14:paraId="566EAA4F" w14:textId="77777777" w:rsidR="00813F9A" w:rsidRPr="002606E9" w:rsidRDefault="00813F9A" w:rsidP="00571910">
      <w:pPr>
        <w:pStyle w:val="Bezmezer"/>
        <w:numPr>
          <w:ilvl w:val="3"/>
          <w:numId w:val="6"/>
        </w:numPr>
        <w:jc w:val="both"/>
        <w:rPr>
          <w:rFonts w:ascii="Arial" w:hAnsi="Arial" w:cs="Arial"/>
          <w:bCs/>
          <w:sz w:val="22"/>
        </w:rPr>
      </w:pPr>
      <w:r w:rsidRPr="002606E9">
        <w:rPr>
          <w:rFonts w:ascii="Arial" w:hAnsi="Arial" w:cs="Arial"/>
          <w:bCs/>
          <w:sz w:val="22"/>
        </w:rPr>
        <w:t>Bude se jednat o den, kterému nepředchází ani po něm nenásledují svátky nebo víkendy</w:t>
      </w:r>
    </w:p>
    <w:p w14:paraId="6E887994" w14:textId="2A601705" w:rsidR="00813F9A" w:rsidRPr="002606E9" w:rsidRDefault="00813F9A" w:rsidP="00571910">
      <w:pPr>
        <w:pStyle w:val="Bezmezer"/>
        <w:numPr>
          <w:ilvl w:val="2"/>
          <w:numId w:val="6"/>
        </w:numPr>
        <w:jc w:val="both"/>
        <w:rPr>
          <w:rFonts w:ascii="Arial" w:hAnsi="Arial" w:cs="Arial"/>
          <w:bCs/>
          <w:sz w:val="22"/>
        </w:rPr>
      </w:pPr>
      <w:r w:rsidRPr="002606E9">
        <w:rPr>
          <w:rFonts w:ascii="Arial" w:hAnsi="Arial" w:cs="Arial"/>
          <w:bCs/>
          <w:sz w:val="22"/>
        </w:rPr>
        <w:t xml:space="preserve">Standardní úterý, středy nebo čtvrtek </w:t>
      </w:r>
      <w:r w:rsidR="0029663C" w:rsidRPr="001B7A00">
        <w:rPr>
          <w:rFonts w:ascii="Arial" w:hAnsi="Arial" w:cs="Arial"/>
          <w:sz w:val="22"/>
          <w:szCs w:val="20"/>
        </w:rPr>
        <w:t>večer/noc (20:00-04:00)</w:t>
      </w:r>
    </w:p>
    <w:p w14:paraId="04AD1DA7" w14:textId="77777777" w:rsidR="00813F9A" w:rsidRPr="002606E9" w:rsidRDefault="00813F9A" w:rsidP="00571910">
      <w:pPr>
        <w:pStyle w:val="Bezmezer"/>
        <w:numPr>
          <w:ilvl w:val="3"/>
          <w:numId w:val="6"/>
        </w:numPr>
        <w:jc w:val="both"/>
        <w:rPr>
          <w:rFonts w:ascii="Arial" w:hAnsi="Arial" w:cs="Arial"/>
          <w:bCs/>
          <w:sz w:val="22"/>
        </w:rPr>
      </w:pPr>
      <w:r w:rsidRPr="002606E9">
        <w:rPr>
          <w:rFonts w:ascii="Arial" w:hAnsi="Arial" w:cs="Arial"/>
          <w:bCs/>
          <w:sz w:val="22"/>
        </w:rPr>
        <w:t>Bude se jednat o den, kterému nepředchází ani po něm nenásledují svátky nebo víkendy</w:t>
      </w:r>
    </w:p>
    <w:p w14:paraId="6C424CFA" w14:textId="77777777" w:rsidR="00813F9A" w:rsidRPr="002606E9" w:rsidRDefault="00813F9A" w:rsidP="00571910">
      <w:pPr>
        <w:pStyle w:val="Bezmezer"/>
        <w:numPr>
          <w:ilvl w:val="1"/>
          <w:numId w:val="6"/>
        </w:numPr>
        <w:jc w:val="both"/>
        <w:rPr>
          <w:rFonts w:ascii="Arial" w:hAnsi="Arial" w:cs="Arial"/>
          <w:bCs/>
          <w:sz w:val="22"/>
        </w:rPr>
      </w:pPr>
      <w:r w:rsidRPr="002606E9">
        <w:rPr>
          <w:rFonts w:ascii="Arial" w:hAnsi="Arial" w:cs="Arial"/>
          <w:bCs/>
          <w:sz w:val="22"/>
        </w:rPr>
        <w:t>Sledované veličiny:</w:t>
      </w:r>
    </w:p>
    <w:p w14:paraId="1A2DF6A4" w14:textId="77777777" w:rsidR="00813F9A" w:rsidRDefault="00813F9A" w:rsidP="00571910">
      <w:pPr>
        <w:pStyle w:val="Bezmezer"/>
        <w:numPr>
          <w:ilvl w:val="2"/>
          <w:numId w:val="6"/>
        </w:numPr>
        <w:jc w:val="both"/>
        <w:rPr>
          <w:rFonts w:ascii="Arial" w:hAnsi="Arial" w:cs="Arial"/>
          <w:bCs/>
          <w:sz w:val="22"/>
        </w:rPr>
      </w:pPr>
      <w:r w:rsidRPr="00EF55CC">
        <w:rPr>
          <w:rFonts w:ascii="Arial" w:hAnsi="Arial" w:cs="Arial"/>
          <w:bCs/>
          <w:sz w:val="22"/>
        </w:rPr>
        <w:t xml:space="preserve">Celkový počet vozidel s rozdělením </w:t>
      </w:r>
      <w:r>
        <w:rPr>
          <w:rFonts w:ascii="Arial" w:hAnsi="Arial" w:cs="Arial"/>
          <w:bCs/>
          <w:sz w:val="22"/>
        </w:rPr>
        <w:t>na osobní a nákladní automobily (do a nad 3,5t) – podrobnější rozdělení je přínosem</w:t>
      </w:r>
      <w:r w:rsidRPr="00EF55CC">
        <w:rPr>
          <w:rFonts w:ascii="Arial" w:hAnsi="Arial" w:cs="Arial"/>
          <w:bCs/>
          <w:sz w:val="22"/>
        </w:rPr>
        <w:t>;</w:t>
      </w:r>
    </w:p>
    <w:p w14:paraId="6FA57B12" w14:textId="4A95BD75" w:rsidR="00813F9A" w:rsidRDefault="00813F9A" w:rsidP="00571910">
      <w:pPr>
        <w:pStyle w:val="Bezmezer"/>
        <w:numPr>
          <w:ilvl w:val="2"/>
          <w:numId w:val="6"/>
        </w:numPr>
        <w:jc w:val="both"/>
        <w:rPr>
          <w:rFonts w:ascii="Arial" w:hAnsi="Arial" w:cs="Arial"/>
          <w:bCs/>
          <w:sz w:val="22"/>
        </w:rPr>
      </w:pPr>
      <w:r w:rsidRPr="00813F9A">
        <w:rPr>
          <w:rFonts w:ascii="Arial" w:hAnsi="Arial" w:cs="Arial"/>
          <w:bCs/>
          <w:sz w:val="22"/>
        </w:rPr>
        <w:t>Čas průjezdu (jeden z</w:t>
      </w:r>
      <w:r w:rsidR="005C19AC">
        <w:rPr>
          <w:rFonts w:ascii="Arial" w:hAnsi="Arial" w:cs="Arial"/>
          <w:bCs/>
          <w:sz w:val="22"/>
        </w:rPr>
        <w:t>a každý z</w:t>
      </w:r>
      <w:r w:rsidRPr="00813F9A">
        <w:rPr>
          <w:rFonts w:ascii="Arial" w:hAnsi="Arial" w:cs="Arial"/>
          <w:bCs/>
          <w:sz w:val="22"/>
        </w:rPr>
        <w:t xml:space="preserve"> požadovaných časů);</w:t>
      </w:r>
    </w:p>
    <w:p w14:paraId="7E799BF2" w14:textId="20D3926F" w:rsidR="00813F9A" w:rsidRDefault="00813F9A" w:rsidP="00571910">
      <w:pPr>
        <w:pStyle w:val="Bezmezer"/>
        <w:numPr>
          <w:ilvl w:val="2"/>
          <w:numId w:val="6"/>
        </w:numPr>
        <w:jc w:val="both"/>
        <w:rPr>
          <w:rFonts w:ascii="Arial" w:hAnsi="Arial" w:cs="Arial"/>
          <w:bCs/>
          <w:sz w:val="22"/>
        </w:rPr>
      </w:pPr>
      <w:r w:rsidRPr="00813F9A">
        <w:rPr>
          <w:rFonts w:ascii="Arial" w:hAnsi="Arial" w:cs="Arial"/>
          <w:bCs/>
          <w:sz w:val="22"/>
        </w:rPr>
        <w:t>Kódové označení sledovaného úseku/plochy s parkováním.</w:t>
      </w:r>
    </w:p>
    <w:p w14:paraId="31420E28" w14:textId="59EAF4F7" w:rsidR="00813F9A" w:rsidRPr="00813F9A" w:rsidRDefault="00813F9A" w:rsidP="00571910">
      <w:pPr>
        <w:pStyle w:val="Odstavecseseznamem"/>
        <w:numPr>
          <w:ilvl w:val="1"/>
          <w:numId w:val="6"/>
        </w:numPr>
        <w:spacing w:before="60"/>
        <w:jc w:val="both"/>
        <w:rPr>
          <w:rFonts w:ascii="Arial" w:hAnsi="Arial" w:cs="Arial"/>
          <w:sz w:val="22"/>
          <w:szCs w:val="22"/>
        </w:rPr>
      </w:pPr>
      <w:r w:rsidRPr="00813F9A">
        <w:rPr>
          <w:rFonts w:ascii="Arial" w:hAnsi="Arial" w:cs="Arial"/>
          <w:sz w:val="22"/>
          <w:szCs w:val="22"/>
        </w:rPr>
        <w:t>Pro potřeby sběru dat bude předmětné území rozděleno na mezi</w:t>
      </w:r>
      <w:r w:rsidR="005C19AC">
        <w:rPr>
          <w:rFonts w:ascii="Arial" w:hAnsi="Arial" w:cs="Arial"/>
          <w:sz w:val="22"/>
          <w:szCs w:val="22"/>
        </w:rPr>
        <w:t>-</w:t>
      </w:r>
      <w:r w:rsidRPr="00813F9A">
        <w:rPr>
          <w:rFonts w:ascii="Arial" w:hAnsi="Arial" w:cs="Arial"/>
          <w:sz w:val="22"/>
          <w:szCs w:val="22"/>
        </w:rPr>
        <w:t xml:space="preserve">křižovatkové úseky a samostatné oddělené plochy pro parkování. V této podrobnosti budou připravovány výstupy z průzkumů. Pro tyto celky budou uváděny souhrnné statistické informace. </w:t>
      </w:r>
    </w:p>
    <w:p w14:paraId="35FF6222" w14:textId="28F16083" w:rsidR="00813F9A" w:rsidRDefault="0029663C" w:rsidP="00571910">
      <w:pPr>
        <w:pStyle w:val="Bezmezer"/>
        <w:numPr>
          <w:ilvl w:val="0"/>
          <w:numId w:val="6"/>
        </w:numPr>
        <w:jc w:val="both"/>
        <w:rPr>
          <w:rFonts w:ascii="Arial" w:hAnsi="Arial" w:cs="Arial"/>
          <w:bCs/>
          <w:sz w:val="22"/>
        </w:rPr>
      </w:pPr>
      <w:r w:rsidRPr="00102CFD">
        <w:rPr>
          <w:rFonts w:ascii="Arial" w:hAnsi="Arial" w:cs="Arial"/>
          <w:b/>
          <w:bCs/>
          <w:sz w:val="22"/>
          <w:szCs w:val="20"/>
        </w:rPr>
        <w:t>Digitalizace nabídky prostorových kapacit</w:t>
      </w:r>
      <w:r w:rsidRPr="00102CFD">
        <w:rPr>
          <w:rFonts w:ascii="Arial" w:hAnsi="Arial" w:cs="Arial"/>
          <w:b/>
          <w:sz w:val="20"/>
          <w:szCs w:val="20"/>
        </w:rPr>
        <w:t xml:space="preserve"> </w:t>
      </w:r>
    </w:p>
    <w:p w14:paraId="0F8FCC5E" w14:textId="03DCCBAA" w:rsidR="002606E9" w:rsidRDefault="002606E9" w:rsidP="002606E9">
      <w:pPr>
        <w:pStyle w:val="Bezmezer"/>
        <w:numPr>
          <w:ilvl w:val="1"/>
          <w:numId w:val="6"/>
        </w:numPr>
        <w:jc w:val="both"/>
        <w:rPr>
          <w:rFonts w:ascii="Arial" w:hAnsi="Arial" w:cs="Arial"/>
          <w:bCs/>
          <w:sz w:val="22"/>
        </w:rPr>
      </w:pPr>
      <w:r w:rsidRPr="007408CA">
        <w:rPr>
          <w:rFonts w:ascii="Arial" w:hAnsi="Arial" w:cs="Arial"/>
          <w:bCs/>
          <w:sz w:val="22"/>
        </w:rPr>
        <w:t>Předmětem plnění je provedení digitalizace nabídky prostorových kapacit, resp. možností odstavování a parkování vozidel elektromobilů (tzv. pasport parkování) v celém území města Ústí nad Labem. Územím města je myšleno vymezení území na administrativní úrovni LAU 2 (500852). Digitalizaci bude podléhat každá parkovací plocha (vč. podzemních garáží, samostatných baterií garáží, garáží pod bytovými domy a soukromých ploch nákupních center, podniků aj.) vyjma garáží v rodinných domech (tedy rovněž bez stání na příjezdových cestách rodinných domů). Doplnění kapacit v rodinných domech do datových výstupů (napárovány budou na adresní místa RÚIAN) je přínosem. Předmětné území je znázorněno na obrázku</w:t>
      </w:r>
      <w:r w:rsidR="005C19AC">
        <w:rPr>
          <w:rFonts w:ascii="Arial" w:hAnsi="Arial" w:cs="Arial"/>
          <w:bCs/>
          <w:sz w:val="22"/>
        </w:rPr>
        <w:t xml:space="preserve"> uvedeném ve výzvě</w:t>
      </w:r>
      <w:r w:rsidR="00AC55F8">
        <w:rPr>
          <w:rFonts w:ascii="Arial" w:hAnsi="Arial" w:cs="Arial"/>
          <w:bCs/>
          <w:sz w:val="22"/>
        </w:rPr>
        <w:t xml:space="preserve"> </w:t>
      </w:r>
      <w:r w:rsidRPr="007408CA">
        <w:rPr>
          <w:rFonts w:ascii="Arial" w:hAnsi="Arial" w:cs="Arial"/>
          <w:bCs/>
          <w:sz w:val="22"/>
        </w:rPr>
        <w:t>(</w:t>
      </w:r>
      <w:r w:rsidR="005C19AC">
        <w:rPr>
          <w:rFonts w:ascii="Arial" w:hAnsi="Arial" w:cs="Arial"/>
          <w:bCs/>
          <w:sz w:val="22"/>
        </w:rPr>
        <w:t xml:space="preserve">viz </w:t>
      </w:r>
      <w:r w:rsidRPr="007408CA">
        <w:rPr>
          <w:rFonts w:ascii="Arial" w:hAnsi="Arial" w:cs="Arial"/>
          <w:bCs/>
          <w:sz w:val="22"/>
        </w:rPr>
        <w:t>obrázek 1).</w:t>
      </w:r>
    </w:p>
    <w:p w14:paraId="08FDC860" w14:textId="77777777" w:rsidR="002606E9" w:rsidRDefault="002606E9" w:rsidP="002606E9">
      <w:pPr>
        <w:pStyle w:val="Bezmezer"/>
        <w:numPr>
          <w:ilvl w:val="1"/>
          <w:numId w:val="6"/>
        </w:numPr>
        <w:jc w:val="both"/>
        <w:rPr>
          <w:rFonts w:ascii="Arial" w:hAnsi="Arial" w:cs="Arial"/>
          <w:bCs/>
          <w:sz w:val="22"/>
        </w:rPr>
      </w:pPr>
      <w:r w:rsidRPr="007408CA">
        <w:rPr>
          <w:rFonts w:ascii="Arial" w:hAnsi="Arial" w:cs="Arial"/>
          <w:bCs/>
          <w:sz w:val="22"/>
        </w:rPr>
        <w:t>Digitalizací je myšleno zakreslení souvislých ploch s homogenním systémem parkování do GIS a upřesněním konkrétních atributů pro všechna legální stání. Zakreslení nelegálních stání je přínosem. Homogenním systémem parkování je myšleno například skupina několika souvislých parkovacích stání ve stejném režimu (např. všechna veřejně dostupná vyznačená stání kolmá vedle sebe), která budou v GIS reprezentována jedním polygonem, který svým tvarem odpovídá geometrii dané plochy. Není žádoucí, aby bylo oddělováno každé jednotlivé parkovací stání. Podklady umožní jednoznačně určit nejvhodnější místa, kam umístit dobíjecí body a s tím související parkovací místa pro dobíjení. Umožní zpracovateli a městu zohlednit také další statistiky (např. podíl dobíjecích parkování vůči všem legálním veřejným atd.). Znalost rozmístění parkovacích kapacit dále umožňuje městu nebo zpracovateli rozhodnout, zda je možné za pomoci malých stavebních úprav zlegalizovat stávající nelegální parkovací plochy a využít je pro dobíjení či pro parkování (tj. širší přínos i nad rámec tohoto projektu).</w:t>
      </w:r>
    </w:p>
    <w:p w14:paraId="50BA1AF3" w14:textId="05BC6253" w:rsidR="00813F9A" w:rsidRDefault="00813F9A" w:rsidP="00571910">
      <w:pPr>
        <w:pStyle w:val="Bezmezer"/>
        <w:numPr>
          <w:ilvl w:val="1"/>
          <w:numId w:val="6"/>
        </w:numPr>
        <w:jc w:val="both"/>
        <w:rPr>
          <w:rFonts w:ascii="Arial" w:hAnsi="Arial" w:cs="Arial"/>
          <w:bCs/>
          <w:sz w:val="22"/>
        </w:rPr>
      </w:pPr>
      <w:r>
        <w:rPr>
          <w:rFonts w:ascii="Arial" w:hAnsi="Arial" w:cs="Arial"/>
          <w:bCs/>
          <w:sz w:val="22"/>
        </w:rPr>
        <w:t xml:space="preserve">Sledované atributy, které musí </w:t>
      </w:r>
      <w:r w:rsidR="00217271">
        <w:rPr>
          <w:rFonts w:ascii="Arial" w:hAnsi="Arial" w:cs="Arial"/>
          <w:bCs/>
          <w:sz w:val="22"/>
        </w:rPr>
        <w:t xml:space="preserve">Zhotovitel </w:t>
      </w:r>
      <w:r>
        <w:rPr>
          <w:rFonts w:ascii="Arial" w:hAnsi="Arial" w:cs="Arial"/>
          <w:bCs/>
          <w:sz w:val="22"/>
        </w:rPr>
        <w:t>doplnit v minimálním rozsahu:</w:t>
      </w:r>
    </w:p>
    <w:p w14:paraId="78346C74" w14:textId="50782359" w:rsidR="00813F9A" w:rsidRPr="000248AC" w:rsidRDefault="00813F9A" w:rsidP="00571910">
      <w:pPr>
        <w:pStyle w:val="Bezmezer"/>
        <w:numPr>
          <w:ilvl w:val="2"/>
          <w:numId w:val="6"/>
        </w:numPr>
        <w:jc w:val="both"/>
        <w:rPr>
          <w:rFonts w:ascii="Arial" w:hAnsi="Arial" w:cs="Arial"/>
          <w:b/>
          <w:sz w:val="22"/>
        </w:rPr>
      </w:pPr>
      <w:r w:rsidRPr="000248AC">
        <w:rPr>
          <w:rFonts w:ascii="Arial" w:hAnsi="Arial" w:cs="Arial"/>
          <w:b/>
          <w:sz w:val="22"/>
        </w:rPr>
        <w:t>Kapacita:</w:t>
      </w:r>
      <w:r>
        <w:rPr>
          <w:rFonts w:ascii="Arial" w:hAnsi="Arial" w:cs="Arial"/>
          <w:b/>
          <w:sz w:val="22"/>
        </w:rPr>
        <w:t xml:space="preserve"> </w:t>
      </w:r>
      <w:r w:rsidRPr="000248AC">
        <w:rPr>
          <w:rFonts w:ascii="Arial" w:hAnsi="Arial" w:cs="Arial"/>
          <w:bCs/>
          <w:sz w:val="22"/>
        </w:rPr>
        <w:t>kapacita parkování</w:t>
      </w:r>
      <w:r>
        <w:rPr>
          <w:rFonts w:ascii="Arial" w:hAnsi="Arial" w:cs="Arial"/>
          <w:b/>
          <w:sz w:val="22"/>
        </w:rPr>
        <w:t xml:space="preserve"> </w:t>
      </w:r>
      <w:r w:rsidRPr="000248AC">
        <w:rPr>
          <w:rFonts w:ascii="Arial" w:hAnsi="Arial" w:cs="Arial"/>
          <w:bCs/>
          <w:sz w:val="22"/>
        </w:rPr>
        <w:t xml:space="preserve">(legální, buď dle </w:t>
      </w:r>
      <w:r>
        <w:rPr>
          <w:rFonts w:ascii="Arial" w:hAnsi="Arial" w:cs="Arial"/>
          <w:bCs/>
          <w:sz w:val="22"/>
        </w:rPr>
        <w:t>oddělených stání či dle výpočtu na základě rozměrů souvislé plochy)</w:t>
      </w:r>
    </w:p>
    <w:p w14:paraId="0E319DF9" w14:textId="77777777" w:rsidR="00813F9A" w:rsidRPr="000248AC" w:rsidRDefault="00813F9A" w:rsidP="00571910">
      <w:pPr>
        <w:pStyle w:val="Bezmezer"/>
        <w:numPr>
          <w:ilvl w:val="2"/>
          <w:numId w:val="6"/>
        </w:numPr>
        <w:jc w:val="both"/>
        <w:rPr>
          <w:rFonts w:ascii="Arial" w:hAnsi="Arial" w:cs="Arial"/>
          <w:b/>
          <w:sz w:val="22"/>
        </w:rPr>
      </w:pPr>
      <w:r w:rsidRPr="000248AC">
        <w:rPr>
          <w:rFonts w:ascii="Arial" w:hAnsi="Arial" w:cs="Arial"/>
          <w:b/>
          <w:sz w:val="22"/>
        </w:rPr>
        <w:t>Vyznačení:</w:t>
      </w:r>
      <w:r>
        <w:rPr>
          <w:rFonts w:ascii="Arial" w:hAnsi="Arial" w:cs="Arial"/>
          <w:b/>
          <w:sz w:val="22"/>
        </w:rPr>
        <w:t xml:space="preserve"> </w:t>
      </w:r>
      <w:r w:rsidRPr="000248AC">
        <w:rPr>
          <w:rFonts w:ascii="Arial" w:hAnsi="Arial" w:cs="Arial"/>
          <w:bCs/>
          <w:sz w:val="22"/>
        </w:rPr>
        <w:t>způsob</w:t>
      </w:r>
      <w:r>
        <w:rPr>
          <w:rFonts w:ascii="Arial" w:hAnsi="Arial" w:cs="Arial"/>
          <w:bCs/>
          <w:sz w:val="22"/>
        </w:rPr>
        <w:t xml:space="preserve"> vyznačení pomocí dopravního značení (0 </w:t>
      </w:r>
      <w:r w:rsidRPr="000248AC">
        <w:rPr>
          <w:rFonts w:ascii="Arial" w:hAnsi="Arial" w:cs="Arial"/>
          <w:bCs/>
          <w:sz w:val="22"/>
        </w:rPr>
        <w:t>=</w:t>
      </w:r>
      <w:r>
        <w:rPr>
          <w:rFonts w:ascii="Arial" w:hAnsi="Arial" w:cs="Arial"/>
          <w:bCs/>
          <w:sz w:val="22"/>
        </w:rPr>
        <w:t xml:space="preserve"> bez vyznačení, 1 </w:t>
      </w:r>
      <w:r w:rsidRPr="000248AC">
        <w:rPr>
          <w:rFonts w:ascii="Arial" w:hAnsi="Arial" w:cs="Arial"/>
          <w:bCs/>
          <w:sz w:val="22"/>
        </w:rPr>
        <w:t>=</w:t>
      </w:r>
      <w:r>
        <w:rPr>
          <w:rFonts w:ascii="Arial" w:hAnsi="Arial" w:cs="Arial"/>
          <w:bCs/>
          <w:sz w:val="22"/>
        </w:rPr>
        <w:t xml:space="preserve"> VZD, 2 </w:t>
      </w:r>
      <w:r w:rsidRPr="000248AC">
        <w:rPr>
          <w:rFonts w:ascii="Arial" w:hAnsi="Arial" w:cs="Arial"/>
          <w:bCs/>
          <w:sz w:val="22"/>
        </w:rPr>
        <w:t>=</w:t>
      </w:r>
      <w:r>
        <w:rPr>
          <w:rFonts w:ascii="Arial" w:hAnsi="Arial" w:cs="Arial"/>
          <w:bCs/>
          <w:sz w:val="22"/>
        </w:rPr>
        <w:t xml:space="preserve"> SDZ, 3</w:t>
      </w:r>
      <w:r w:rsidRPr="000248AC">
        <w:t xml:space="preserve"> </w:t>
      </w:r>
      <w:r w:rsidRPr="000248AC">
        <w:rPr>
          <w:rFonts w:ascii="Arial" w:hAnsi="Arial" w:cs="Arial"/>
          <w:bCs/>
          <w:sz w:val="22"/>
        </w:rPr>
        <w:t>=</w:t>
      </w:r>
      <w:r>
        <w:rPr>
          <w:rFonts w:ascii="Arial" w:hAnsi="Arial" w:cs="Arial"/>
          <w:bCs/>
          <w:sz w:val="22"/>
        </w:rPr>
        <w:t xml:space="preserve"> stavební úprava, přípustná je i kombinace),</w:t>
      </w:r>
    </w:p>
    <w:p w14:paraId="20860870" w14:textId="77777777" w:rsidR="00813F9A" w:rsidRPr="000248AC" w:rsidRDefault="00813F9A" w:rsidP="00571910">
      <w:pPr>
        <w:pStyle w:val="Bezmezer"/>
        <w:numPr>
          <w:ilvl w:val="2"/>
          <w:numId w:val="6"/>
        </w:numPr>
        <w:jc w:val="both"/>
        <w:rPr>
          <w:rFonts w:ascii="Arial" w:hAnsi="Arial" w:cs="Arial"/>
          <w:b/>
          <w:sz w:val="22"/>
        </w:rPr>
      </w:pPr>
      <w:r w:rsidRPr="000248AC">
        <w:rPr>
          <w:rFonts w:ascii="Arial" w:hAnsi="Arial" w:cs="Arial"/>
          <w:b/>
          <w:sz w:val="22"/>
        </w:rPr>
        <w:t>Pozemek:</w:t>
      </w:r>
      <w:r>
        <w:rPr>
          <w:rFonts w:ascii="Arial" w:hAnsi="Arial" w:cs="Arial"/>
          <w:b/>
          <w:sz w:val="22"/>
        </w:rPr>
        <w:t xml:space="preserve"> </w:t>
      </w:r>
      <w:r w:rsidRPr="000248AC">
        <w:rPr>
          <w:rFonts w:ascii="Arial" w:hAnsi="Arial" w:cs="Arial"/>
          <w:bCs/>
          <w:sz w:val="22"/>
        </w:rPr>
        <w:t xml:space="preserve">upřesnění </w:t>
      </w:r>
      <w:r>
        <w:rPr>
          <w:rFonts w:ascii="Arial" w:hAnsi="Arial" w:cs="Arial"/>
          <w:bCs/>
          <w:sz w:val="22"/>
        </w:rPr>
        <w:t>pozemku, na kterém se nachází dané parkovací stání (městský, krajský, státní, jiná veřejná instituce, soukromý pozemek)</w:t>
      </w:r>
    </w:p>
    <w:p w14:paraId="50FE8641" w14:textId="77777777" w:rsidR="00813F9A" w:rsidRPr="000248AC" w:rsidRDefault="00813F9A" w:rsidP="00571910">
      <w:pPr>
        <w:pStyle w:val="Bezmezer"/>
        <w:numPr>
          <w:ilvl w:val="2"/>
          <w:numId w:val="6"/>
        </w:numPr>
        <w:jc w:val="both"/>
        <w:rPr>
          <w:rFonts w:ascii="Arial" w:hAnsi="Arial" w:cs="Arial"/>
          <w:bCs/>
          <w:sz w:val="22"/>
        </w:rPr>
      </w:pPr>
      <w:r w:rsidRPr="000248AC">
        <w:rPr>
          <w:rFonts w:ascii="Arial" w:hAnsi="Arial" w:cs="Arial"/>
          <w:b/>
          <w:sz w:val="22"/>
        </w:rPr>
        <w:t>Vyhrazení:</w:t>
      </w:r>
      <w:r>
        <w:rPr>
          <w:rFonts w:ascii="Arial" w:hAnsi="Arial" w:cs="Arial"/>
          <w:b/>
          <w:sz w:val="22"/>
        </w:rPr>
        <w:t xml:space="preserve"> </w:t>
      </w:r>
      <w:r w:rsidRPr="000248AC">
        <w:rPr>
          <w:rFonts w:ascii="Arial" w:hAnsi="Arial" w:cs="Arial"/>
          <w:bCs/>
          <w:sz w:val="22"/>
        </w:rPr>
        <w:t>zda se jedná o parkovací</w:t>
      </w:r>
      <w:r>
        <w:rPr>
          <w:rFonts w:ascii="Arial" w:hAnsi="Arial" w:cs="Arial"/>
          <w:b/>
          <w:sz w:val="22"/>
        </w:rPr>
        <w:t xml:space="preserve"> </w:t>
      </w:r>
      <w:r w:rsidRPr="000248AC">
        <w:rPr>
          <w:rFonts w:ascii="Arial" w:hAnsi="Arial" w:cs="Arial"/>
          <w:bCs/>
          <w:sz w:val="22"/>
        </w:rPr>
        <w:t>stání vyhrazené pro konkrétní uživatele</w:t>
      </w:r>
      <w:r>
        <w:rPr>
          <w:rFonts w:ascii="Arial" w:hAnsi="Arial" w:cs="Arial"/>
          <w:bCs/>
          <w:sz w:val="22"/>
        </w:rPr>
        <w:t xml:space="preserve"> (ZTP, PČR, firma </w:t>
      </w:r>
      <w:r w:rsidRPr="00824D81">
        <w:rPr>
          <w:rFonts w:ascii="Arial" w:hAnsi="Arial" w:cs="Arial"/>
          <w:bCs/>
          <w:sz w:val="22"/>
        </w:rPr>
        <w:t>aj.)</w:t>
      </w:r>
    </w:p>
    <w:p w14:paraId="4F715616" w14:textId="77777777" w:rsidR="00813F9A" w:rsidRPr="00813F9A" w:rsidRDefault="00813F9A" w:rsidP="00571910">
      <w:pPr>
        <w:pStyle w:val="Bezmezer"/>
        <w:numPr>
          <w:ilvl w:val="2"/>
          <w:numId w:val="6"/>
        </w:numPr>
        <w:jc w:val="both"/>
        <w:rPr>
          <w:rFonts w:ascii="Arial" w:hAnsi="Arial" w:cs="Arial"/>
          <w:b/>
          <w:sz w:val="22"/>
        </w:rPr>
      </w:pPr>
      <w:r w:rsidRPr="000248AC">
        <w:rPr>
          <w:rFonts w:ascii="Arial" w:hAnsi="Arial" w:cs="Arial"/>
          <w:b/>
          <w:sz w:val="22"/>
        </w:rPr>
        <w:lastRenderedPageBreak/>
        <w:t>Zpoplatnění:</w:t>
      </w:r>
      <w:r>
        <w:rPr>
          <w:rFonts w:ascii="Arial" w:hAnsi="Arial" w:cs="Arial"/>
          <w:b/>
          <w:sz w:val="22"/>
        </w:rPr>
        <w:t xml:space="preserve"> </w:t>
      </w:r>
      <w:r w:rsidRPr="000248AC">
        <w:rPr>
          <w:rFonts w:ascii="Arial" w:hAnsi="Arial" w:cs="Arial"/>
          <w:bCs/>
          <w:sz w:val="22"/>
        </w:rPr>
        <w:t>upřesnění tarifu zpoplatněné dané plochy</w:t>
      </w:r>
    </w:p>
    <w:p w14:paraId="5B3E114F" w14:textId="77777777" w:rsidR="00813F9A" w:rsidRDefault="00813F9A" w:rsidP="00571910">
      <w:pPr>
        <w:pStyle w:val="Bezmezer"/>
        <w:numPr>
          <w:ilvl w:val="1"/>
          <w:numId w:val="6"/>
        </w:numPr>
        <w:jc w:val="both"/>
        <w:rPr>
          <w:rFonts w:ascii="Arial" w:hAnsi="Arial" w:cs="Arial"/>
          <w:bCs/>
          <w:sz w:val="22"/>
        </w:rPr>
      </w:pPr>
      <w:r>
        <w:rPr>
          <w:rFonts w:ascii="Arial" w:hAnsi="Arial" w:cs="Arial"/>
          <w:bCs/>
          <w:sz w:val="22"/>
        </w:rPr>
        <w:t>Možné atributy nad rámec minimálních požadavků:</w:t>
      </w:r>
    </w:p>
    <w:p w14:paraId="13C8EF20" w14:textId="0CB045EC" w:rsidR="00813F9A" w:rsidRDefault="00813F9A" w:rsidP="00571910">
      <w:pPr>
        <w:pStyle w:val="Bezmezer"/>
        <w:numPr>
          <w:ilvl w:val="2"/>
          <w:numId w:val="6"/>
        </w:numPr>
        <w:jc w:val="both"/>
        <w:rPr>
          <w:rFonts w:ascii="Arial" w:hAnsi="Arial" w:cs="Arial"/>
          <w:bCs/>
          <w:sz w:val="22"/>
        </w:rPr>
      </w:pPr>
      <w:r>
        <w:rPr>
          <w:rFonts w:ascii="Arial" w:hAnsi="Arial" w:cs="Arial"/>
          <w:bCs/>
          <w:sz w:val="22"/>
        </w:rPr>
        <w:t>Stav dopravního značení</w:t>
      </w:r>
      <w:r w:rsidR="00BF6A6C" w:rsidRPr="00AA691F">
        <w:rPr>
          <w:rFonts w:ascii="Arial" w:hAnsi="Arial" w:cs="Arial"/>
          <w:bCs/>
          <w:sz w:val="22"/>
        </w:rPr>
        <w:t>;</w:t>
      </w:r>
    </w:p>
    <w:p w14:paraId="1E8A5A32" w14:textId="33179B67" w:rsidR="00813F9A" w:rsidRDefault="00813F9A" w:rsidP="00571910">
      <w:pPr>
        <w:pStyle w:val="Bezmezer"/>
        <w:numPr>
          <w:ilvl w:val="2"/>
          <w:numId w:val="6"/>
        </w:numPr>
        <w:jc w:val="both"/>
        <w:rPr>
          <w:rFonts w:ascii="Arial" w:hAnsi="Arial" w:cs="Arial"/>
          <w:bCs/>
          <w:sz w:val="22"/>
        </w:rPr>
      </w:pPr>
      <w:r>
        <w:rPr>
          <w:rFonts w:ascii="Arial" w:hAnsi="Arial" w:cs="Arial"/>
          <w:bCs/>
          <w:sz w:val="22"/>
        </w:rPr>
        <w:t>Stav povrchu</w:t>
      </w:r>
      <w:r w:rsidR="00BF6A6C" w:rsidRPr="00AA691F">
        <w:rPr>
          <w:rFonts w:ascii="Arial" w:hAnsi="Arial" w:cs="Arial"/>
          <w:bCs/>
          <w:sz w:val="22"/>
        </w:rPr>
        <w:t>;</w:t>
      </w:r>
    </w:p>
    <w:p w14:paraId="3CB2F327" w14:textId="53EC3306" w:rsidR="00813F9A" w:rsidRDefault="00813F9A" w:rsidP="00571910">
      <w:pPr>
        <w:pStyle w:val="Bezmezer"/>
        <w:numPr>
          <w:ilvl w:val="2"/>
          <w:numId w:val="6"/>
        </w:numPr>
        <w:jc w:val="both"/>
        <w:rPr>
          <w:rFonts w:ascii="Arial" w:hAnsi="Arial" w:cs="Arial"/>
          <w:bCs/>
          <w:sz w:val="22"/>
        </w:rPr>
      </w:pPr>
      <w:r>
        <w:rPr>
          <w:rFonts w:ascii="Arial" w:hAnsi="Arial" w:cs="Arial"/>
          <w:bCs/>
          <w:sz w:val="22"/>
        </w:rPr>
        <w:t>Povrch</w:t>
      </w:r>
      <w:r w:rsidR="00BF6A6C" w:rsidRPr="00AA691F">
        <w:rPr>
          <w:rFonts w:ascii="Arial" w:hAnsi="Arial" w:cs="Arial"/>
          <w:bCs/>
          <w:sz w:val="22"/>
        </w:rPr>
        <w:t>;</w:t>
      </w:r>
    </w:p>
    <w:p w14:paraId="3826E17B" w14:textId="77777777" w:rsidR="00813F9A" w:rsidRDefault="00813F9A" w:rsidP="00571910">
      <w:pPr>
        <w:pStyle w:val="Bezmezer"/>
        <w:numPr>
          <w:ilvl w:val="2"/>
          <w:numId w:val="6"/>
        </w:numPr>
        <w:jc w:val="both"/>
        <w:rPr>
          <w:rFonts w:ascii="Arial" w:hAnsi="Arial" w:cs="Arial"/>
          <w:bCs/>
          <w:sz w:val="22"/>
        </w:rPr>
      </w:pPr>
      <w:r>
        <w:rPr>
          <w:rFonts w:ascii="Arial" w:hAnsi="Arial" w:cs="Arial"/>
          <w:bCs/>
          <w:sz w:val="22"/>
        </w:rPr>
        <w:t>Důvod nelegálního stání (na chodníku, v rozhledu křižovatky, šířka průjezdu aj.)</w:t>
      </w:r>
    </w:p>
    <w:p w14:paraId="05DBD579" w14:textId="77777777" w:rsidR="00813F9A" w:rsidRDefault="00813F9A" w:rsidP="00571910">
      <w:pPr>
        <w:pStyle w:val="Bezmezer"/>
        <w:numPr>
          <w:ilvl w:val="1"/>
          <w:numId w:val="6"/>
        </w:numPr>
        <w:jc w:val="both"/>
        <w:rPr>
          <w:rFonts w:ascii="Arial" w:hAnsi="Arial" w:cs="Arial"/>
          <w:bCs/>
          <w:sz w:val="22"/>
        </w:rPr>
      </w:pPr>
      <w:r>
        <w:rPr>
          <w:rFonts w:ascii="Arial" w:hAnsi="Arial" w:cs="Arial"/>
          <w:bCs/>
          <w:sz w:val="22"/>
        </w:rPr>
        <w:t>Forma předávaných dat:</w:t>
      </w:r>
    </w:p>
    <w:p w14:paraId="673ADE64" w14:textId="77777777" w:rsidR="00E074F8" w:rsidRPr="00E074F8" w:rsidRDefault="00E074F8" w:rsidP="00E074F8">
      <w:pPr>
        <w:pStyle w:val="Bezmezer"/>
        <w:numPr>
          <w:ilvl w:val="2"/>
          <w:numId w:val="6"/>
        </w:numPr>
        <w:spacing w:line="276" w:lineRule="auto"/>
        <w:jc w:val="both"/>
        <w:rPr>
          <w:rFonts w:ascii="Arial" w:hAnsi="Arial" w:cs="Arial"/>
          <w:bCs/>
          <w:sz w:val="22"/>
        </w:rPr>
      </w:pPr>
      <w:r w:rsidRPr="00E074F8">
        <w:rPr>
          <w:rFonts w:ascii="Arial" w:hAnsi="Arial" w:cs="Arial"/>
          <w:bCs/>
          <w:sz w:val="22"/>
        </w:rPr>
        <w:t>Shapefile, a dle domluvy také GeoJSON (v případě nutnosti);</w:t>
      </w:r>
    </w:p>
    <w:p w14:paraId="43C07F2B" w14:textId="77777777" w:rsidR="00813F9A" w:rsidRDefault="00813F9A" w:rsidP="00571910">
      <w:pPr>
        <w:pStyle w:val="Bezmezer"/>
        <w:numPr>
          <w:ilvl w:val="2"/>
          <w:numId w:val="6"/>
        </w:numPr>
        <w:jc w:val="both"/>
        <w:rPr>
          <w:rFonts w:ascii="Arial" w:hAnsi="Arial" w:cs="Arial"/>
          <w:bCs/>
          <w:sz w:val="22"/>
        </w:rPr>
      </w:pPr>
      <w:r>
        <w:rPr>
          <w:rFonts w:ascii="Arial" w:hAnsi="Arial" w:cs="Arial"/>
          <w:bCs/>
          <w:sz w:val="22"/>
        </w:rPr>
        <w:t>Souřadný systém: S-JTSK / Krovák, např. 5514</w:t>
      </w:r>
    </w:p>
    <w:p w14:paraId="747E1D29" w14:textId="77777777" w:rsidR="00813F9A" w:rsidRDefault="00813F9A" w:rsidP="00571910">
      <w:pPr>
        <w:pStyle w:val="Bezmezer"/>
        <w:numPr>
          <w:ilvl w:val="0"/>
          <w:numId w:val="6"/>
        </w:numPr>
        <w:jc w:val="both"/>
        <w:rPr>
          <w:rFonts w:ascii="Arial" w:hAnsi="Arial" w:cs="Arial"/>
          <w:bCs/>
          <w:sz w:val="22"/>
        </w:rPr>
      </w:pPr>
      <w:r w:rsidRPr="00BE1DA5">
        <w:rPr>
          <w:rFonts w:ascii="Arial" w:hAnsi="Arial" w:cs="Arial"/>
          <w:b/>
          <w:sz w:val="22"/>
        </w:rPr>
        <w:t>Obměna vozového pa</w:t>
      </w:r>
      <w:r>
        <w:rPr>
          <w:rFonts w:ascii="Arial" w:hAnsi="Arial" w:cs="Arial"/>
          <w:b/>
          <w:sz w:val="22"/>
        </w:rPr>
        <w:t>r</w:t>
      </w:r>
      <w:r w:rsidRPr="00BE1DA5">
        <w:rPr>
          <w:rFonts w:ascii="Arial" w:hAnsi="Arial" w:cs="Arial"/>
          <w:b/>
          <w:sz w:val="22"/>
        </w:rPr>
        <w:t>ku</w:t>
      </w:r>
      <w:r>
        <w:rPr>
          <w:rFonts w:ascii="Arial" w:hAnsi="Arial" w:cs="Arial"/>
          <w:bCs/>
          <w:sz w:val="22"/>
        </w:rPr>
        <w:t xml:space="preserve"> </w:t>
      </w:r>
    </w:p>
    <w:p w14:paraId="757908F7" w14:textId="2C36EB03" w:rsidR="00351493" w:rsidRDefault="00813F9A" w:rsidP="00571910">
      <w:pPr>
        <w:pStyle w:val="Bezmezer"/>
        <w:numPr>
          <w:ilvl w:val="1"/>
          <w:numId w:val="6"/>
        </w:numPr>
        <w:jc w:val="both"/>
        <w:rPr>
          <w:rFonts w:ascii="Arial" w:hAnsi="Arial" w:cs="Arial"/>
          <w:bCs/>
          <w:sz w:val="22"/>
        </w:rPr>
      </w:pPr>
      <w:r>
        <w:rPr>
          <w:rFonts w:ascii="Arial" w:hAnsi="Arial" w:cs="Arial"/>
          <w:bCs/>
          <w:sz w:val="22"/>
        </w:rPr>
        <w:t xml:space="preserve">Předmětem plnění je návrh postupné obměny vozového parku </w:t>
      </w:r>
      <w:r w:rsidR="005C19AC">
        <w:rPr>
          <w:rFonts w:ascii="Arial" w:hAnsi="Arial" w:cs="Arial"/>
          <w:bCs/>
          <w:sz w:val="22"/>
        </w:rPr>
        <w:t xml:space="preserve">osobních vozidel </w:t>
      </w:r>
      <w:r>
        <w:rPr>
          <w:rFonts w:ascii="Arial" w:hAnsi="Arial" w:cs="Arial"/>
          <w:bCs/>
          <w:sz w:val="22"/>
        </w:rPr>
        <w:t xml:space="preserve">veřejných institucí v kontextu čisté mobility. </w:t>
      </w:r>
      <w:r w:rsidR="00217271">
        <w:rPr>
          <w:rFonts w:ascii="Arial" w:hAnsi="Arial" w:cs="Arial"/>
          <w:bCs/>
          <w:sz w:val="22"/>
        </w:rPr>
        <w:t>Zhotovitel</w:t>
      </w:r>
      <w:r>
        <w:rPr>
          <w:rFonts w:ascii="Arial" w:hAnsi="Arial" w:cs="Arial"/>
          <w:bCs/>
          <w:color w:val="FF0000"/>
          <w:sz w:val="22"/>
        </w:rPr>
        <w:t xml:space="preserve"> </w:t>
      </w:r>
      <w:r>
        <w:rPr>
          <w:rFonts w:ascii="Arial" w:hAnsi="Arial" w:cs="Arial"/>
          <w:bCs/>
          <w:sz w:val="22"/>
        </w:rPr>
        <w:t xml:space="preserve">identifikuje instituce, kterých se toto týká a určí kritéria, podle kterých by se měly dané instituce rozhodovat při obměně. Popíše stávající vozový park a navrhne postup obměny. </w:t>
      </w:r>
    </w:p>
    <w:p w14:paraId="0207F0B8" w14:textId="7D1FCCBA" w:rsidR="002606E9" w:rsidRPr="002606E9" w:rsidRDefault="002606E9" w:rsidP="002606E9">
      <w:pPr>
        <w:pStyle w:val="Odstavecseseznamem"/>
        <w:numPr>
          <w:ilvl w:val="1"/>
          <w:numId w:val="6"/>
        </w:numPr>
        <w:jc w:val="both"/>
        <w:rPr>
          <w:rFonts w:ascii="Arial" w:hAnsi="Arial" w:cs="Arial"/>
          <w:sz w:val="22"/>
          <w:szCs w:val="22"/>
        </w:rPr>
      </w:pPr>
      <w:r>
        <w:rPr>
          <w:rFonts w:ascii="Arial" w:hAnsi="Arial" w:cs="Arial"/>
          <w:sz w:val="22"/>
          <w:szCs w:val="22"/>
        </w:rPr>
        <w:t>Zhotovitel</w:t>
      </w:r>
      <w:r w:rsidRPr="002606E9">
        <w:rPr>
          <w:rFonts w:ascii="Arial" w:hAnsi="Arial" w:cs="Arial"/>
          <w:sz w:val="22"/>
          <w:szCs w:val="22"/>
        </w:rPr>
        <w:t xml:space="preserve"> navrhne:</w:t>
      </w:r>
    </w:p>
    <w:p w14:paraId="1B1E3078" w14:textId="4C258456" w:rsidR="002606E9" w:rsidRPr="00B877BD" w:rsidRDefault="00BF6A6C"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K</w:t>
      </w:r>
      <w:r w:rsidR="002606E9" w:rsidRPr="00B877BD">
        <w:rPr>
          <w:rFonts w:ascii="Arial" w:hAnsi="Arial" w:cs="Arial"/>
          <w:color w:val="000000"/>
          <w:sz w:val="22"/>
          <w:szCs w:val="22"/>
        </w:rPr>
        <w:t>ritéria pro výběr vozidel k obměně (věk, nájezd, typ využití, pohon a další),</w:t>
      </w:r>
    </w:p>
    <w:p w14:paraId="70363625" w14:textId="407C807A" w:rsidR="002606E9" w:rsidRPr="00B877BD" w:rsidRDefault="00BF6A6C"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P</w:t>
      </w:r>
      <w:r w:rsidR="002606E9" w:rsidRPr="00B877BD">
        <w:rPr>
          <w:rFonts w:ascii="Arial" w:hAnsi="Arial" w:cs="Arial"/>
          <w:color w:val="000000"/>
          <w:sz w:val="22"/>
          <w:szCs w:val="22"/>
        </w:rPr>
        <w:t>ostupný harmonogram obměny do roku 2030 a 2035</w:t>
      </w:r>
      <w:r w:rsidR="002606E9" w:rsidRPr="00AA691F">
        <w:rPr>
          <w:rFonts w:ascii="Arial" w:hAnsi="Arial" w:cs="Arial"/>
          <w:bCs/>
          <w:sz w:val="22"/>
        </w:rPr>
        <w:t>;</w:t>
      </w:r>
    </w:p>
    <w:p w14:paraId="6AC81F60" w14:textId="2204E12E" w:rsidR="002606E9" w:rsidRPr="00B877BD" w:rsidRDefault="00BF6A6C"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P</w:t>
      </w:r>
      <w:r w:rsidR="002606E9" w:rsidRPr="00B877BD">
        <w:rPr>
          <w:rFonts w:ascii="Arial" w:hAnsi="Arial" w:cs="Arial"/>
          <w:color w:val="000000"/>
          <w:sz w:val="22"/>
          <w:szCs w:val="22"/>
        </w:rPr>
        <w:t>otenciál využití dotačních programů</w:t>
      </w:r>
      <w:r w:rsidR="002606E9" w:rsidRPr="00AA691F">
        <w:rPr>
          <w:rFonts w:ascii="Arial" w:hAnsi="Arial" w:cs="Arial"/>
          <w:bCs/>
          <w:sz w:val="22"/>
        </w:rPr>
        <w:t>;</w:t>
      </w:r>
    </w:p>
    <w:p w14:paraId="1A68A27C" w14:textId="5FC4E8DA" w:rsidR="002606E9" w:rsidRPr="00B877BD" w:rsidRDefault="00BF6A6C"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P</w:t>
      </w:r>
      <w:r w:rsidR="002606E9" w:rsidRPr="00B877BD">
        <w:rPr>
          <w:rFonts w:ascii="Arial" w:hAnsi="Arial" w:cs="Arial"/>
          <w:color w:val="000000"/>
          <w:sz w:val="22"/>
          <w:szCs w:val="22"/>
        </w:rPr>
        <w:t xml:space="preserve">otřebnou infrastrukturu k zajištění provozuschopnosti </w:t>
      </w:r>
      <w:r w:rsidR="005C19AC">
        <w:rPr>
          <w:rFonts w:ascii="Arial" w:hAnsi="Arial" w:cs="Arial"/>
          <w:color w:val="000000"/>
          <w:sz w:val="22"/>
          <w:szCs w:val="22"/>
        </w:rPr>
        <w:t xml:space="preserve">osobních </w:t>
      </w:r>
      <w:r w:rsidR="002606E9" w:rsidRPr="00B877BD">
        <w:rPr>
          <w:rFonts w:ascii="Arial" w:hAnsi="Arial" w:cs="Arial"/>
          <w:color w:val="000000"/>
          <w:sz w:val="22"/>
          <w:szCs w:val="22"/>
        </w:rPr>
        <w:t>vozidel (dobíjecí stanice, parkování)</w:t>
      </w:r>
      <w:r w:rsidR="002606E9" w:rsidRPr="00AA691F">
        <w:rPr>
          <w:rFonts w:ascii="Arial" w:hAnsi="Arial" w:cs="Arial"/>
          <w:bCs/>
          <w:sz w:val="22"/>
        </w:rPr>
        <w:t>;</w:t>
      </w:r>
    </w:p>
    <w:p w14:paraId="3B2E2538" w14:textId="5F8EFA66" w:rsidR="002606E9" w:rsidRPr="00B877BD" w:rsidRDefault="00BF6A6C"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M</w:t>
      </w:r>
      <w:r w:rsidR="002606E9" w:rsidRPr="00B877BD">
        <w:rPr>
          <w:rFonts w:ascii="Arial" w:hAnsi="Arial" w:cs="Arial"/>
          <w:color w:val="000000"/>
          <w:sz w:val="22"/>
          <w:szCs w:val="22"/>
        </w:rPr>
        <w:t>ožnost sdílení vozidel mezi odbory či organizacemi města (car-sharing),</w:t>
      </w:r>
    </w:p>
    <w:p w14:paraId="7456BBB1" w14:textId="3D50667A" w:rsidR="002606E9" w:rsidRDefault="00BF6A6C" w:rsidP="0003718D">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p</w:t>
      </w:r>
      <w:r w:rsidR="002606E9" w:rsidRPr="00B877BD">
        <w:rPr>
          <w:rFonts w:ascii="Arial" w:hAnsi="Arial" w:cs="Arial"/>
          <w:color w:val="000000"/>
          <w:sz w:val="22"/>
          <w:szCs w:val="22"/>
        </w:rPr>
        <w:t>řínosy pro město v kontextu ESG rámce.</w:t>
      </w:r>
    </w:p>
    <w:p w14:paraId="1D70EFD6" w14:textId="4233FEBD" w:rsidR="002606E9" w:rsidRDefault="002606E9" w:rsidP="002606E9">
      <w:pPr>
        <w:numPr>
          <w:ilvl w:val="1"/>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Pr>
          <w:rFonts w:ascii="Arial" w:hAnsi="Arial" w:cs="Arial"/>
          <w:color w:val="000000"/>
          <w:sz w:val="22"/>
          <w:szCs w:val="22"/>
        </w:rPr>
        <w:t>Výstupy</w:t>
      </w:r>
    </w:p>
    <w:p w14:paraId="3A3D0CEE" w14:textId="479F9596"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 xml:space="preserve">Přehled stávajícího vozového parku </w:t>
      </w:r>
      <w:r w:rsidR="005C19AC">
        <w:rPr>
          <w:rFonts w:ascii="Arial" w:hAnsi="Arial" w:cs="Arial"/>
          <w:color w:val="000000"/>
          <w:sz w:val="22"/>
          <w:szCs w:val="22"/>
        </w:rPr>
        <w:t xml:space="preserve">osobních vozidel </w:t>
      </w:r>
      <w:r w:rsidRPr="00B877BD">
        <w:rPr>
          <w:rFonts w:ascii="Arial" w:hAnsi="Arial" w:cs="Arial"/>
          <w:color w:val="000000"/>
          <w:sz w:val="22"/>
          <w:szCs w:val="22"/>
        </w:rPr>
        <w:t>veřejných institucí (typ vozidla, stáří, palivo, průměrný denní nájezd, účel využití)</w:t>
      </w:r>
      <w:r w:rsidRPr="00AA691F">
        <w:rPr>
          <w:rFonts w:ascii="Arial" w:hAnsi="Arial" w:cs="Arial"/>
          <w:bCs/>
          <w:sz w:val="22"/>
        </w:rPr>
        <w:t>;</w:t>
      </w:r>
    </w:p>
    <w:p w14:paraId="5325CEB1"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Analýza vhodnosti pro elektrifikaci</w:t>
      </w:r>
      <w:r w:rsidRPr="00AA691F">
        <w:rPr>
          <w:rFonts w:ascii="Arial" w:hAnsi="Arial" w:cs="Arial"/>
          <w:bCs/>
          <w:sz w:val="22"/>
        </w:rPr>
        <w:t>;</w:t>
      </w:r>
    </w:p>
    <w:p w14:paraId="6C775109"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Výběr vozidel vhodných pro přechod na elektromobilitu (např. denní nájezd &lt;150 km, regionální provoz, bez nutnosti tažného zařízení)</w:t>
      </w:r>
      <w:r w:rsidRPr="00AA691F">
        <w:rPr>
          <w:rFonts w:ascii="Arial" w:hAnsi="Arial" w:cs="Arial"/>
          <w:bCs/>
          <w:sz w:val="22"/>
        </w:rPr>
        <w:t>;</w:t>
      </w:r>
    </w:p>
    <w:p w14:paraId="386CC653"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Posouzení reálných možností výměny (např. legislativní omezení, garážování, dobíjení, specifické potřeby složek města)</w:t>
      </w:r>
      <w:r w:rsidRPr="00AA691F">
        <w:rPr>
          <w:rFonts w:ascii="Arial" w:hAnsi="Arial" w:cs="Arial"/>
          <w:bCs/>
          <w:sz w:val="22"/>
        </w:rPr>
        <w:t>;</w:t>
      </w:r>
    </w:p>
    <w:p w14:paraId="400121F6"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Návrh metodiky bodového hodnocení pro výběr vozidel</w:t>
      </w:r>
      <w:r w:rsidRPr="00AA691F">
        <w:rPr>
          <w:rFonts w:ascii="Arial" w:hAnsi="Arial" w:cs="Arial"/>
          <w:bCs/>
          <w:sz w:val="22"/>
        </w:rPr>
        <w:t>;</w:t>
      </w:r>
    </w:p>
    <w:p w14:paraId="0680C2F9"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Návrh harmonogramu obměny (např. 2025–2030</w:t>
      </w:r>
      <w:r>
        <w:rPr>
          <w:rFonts w:ascii="Arial" w:hAnsi="Arial" w:cs="Arial"/>
          <w:color w:val="000000"/>
          <w:sz w:val="22"/>
          <w:szCs w:val="22"/>
        </w:rPr>
        <w:t>)</w:t>
      </w:r>
      <w:r w:rsidRPr="00AA691F">
        <w:rPr>
          <w:rFonts w:ascii="Arial" w:hAnsi="Arial" w:cs="Arial"/>
          <w:bCs/>
          <w:sz w:val="22"/>
        </w:rPr>
        <w:t>;</w:t>
      </w:r>
    </w:p>
    <w:p w14:paraId="14C46D74" w14:textId="77777777" w:rsidR="002606E9" w:rsidRPr="00B877BD" w:rsidRDefault="002606E9" w:rsidP="002606E9">
      <w:pPr>
        <w:numPr>
          <w:ilvl w:val="2"/>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Doporučení k vybudování nabíjecí infrastruktur</w:t>
      </w:r>
      <w:r w:rsidRPr="00AA691F">
        <w:rPr>
          <w:rFonts w:ascii="Arial" w:hAnsi="Arial" w:cs="Arial"/>
          <w:bCs/>
          <w:sz w:val="22"/>
        </w:rPr>
        <w:t>;</w:t>
      </w:r>
    </w:p>
    <w:p w14:paraId="510E956B" w14:textId="3F36BCC4" w:rsidR="002606E9" w:rsidRPr="00B877BD" w:rsidRDefault="002606E9" w:rsidP="002606E9">
      <w:pPr>
        <w:numPr>
          <w:ilvl w:val="3"/>
          <w:numId w:val="6"/>
        </w:numPr>
        <w:pBdr>
          <w:top w:val="nil"/>
          <w:left w:val="nil"/>
          <w:bottom w:val="nil"/>
          <w:right w:val="nil"/>
          <w:between w:val="nil"/>
        </w:pBdr>
        <w:suppressAutoHyphens w:val="0"/>
        <w:spacing w:line="278" w:lineRule="auto"/>
        <w:ind w:left="2127" w:hanging="1047"/>
        <w:jc w:val="both"/>
        <w:rPr>
          <w:rFonts w:ascii="Arial" w:hAnsi="Arial" w:cs="Arial"/>
          <w:color w:val="000000"/>
          <w:sz w:val="22"/>
          <w:szCs w:val="22"/>
        </w:rPr>
      </w:pPr>
      <w:r w:rsidRPr="00B877BD">
        <w:rPr>
          <w:rFonts w:ascii="Arial" w:hAnsi="Arial" w:cs="Arial"/>
          <w:color w:val="000000"/>
          <w:sz w:val="22"/>
          <w:szCs w:val="22"/>
        </w:rPr>
        <w:t>Umístění neveřejných AC nabíječek (11/22/či jiné kW) v areálech městských organizac</w:t>
      </w:r>
      <w:r w:rsidR="005C19AC">
        <w:rPr>
          <w:rFonts w:ascii="Arial" w:hAnsi="Arial" w:cs="Arial"/>
          <w:color w:val="000000"/>
          <w:sz w:val="22"/>
          <w:szCs w:val="22"/>
        </w:rPr>
        <w:t>í pro osobní vozidla</w:t>
      </w:r>
      <w:r w:rsidRPr="00AA691F">
        <w:rPr>
          <w:rFonts w:ascii="Arial" w:hAnsi="Arial" w:cs="Arial"/>
          <w:bCs/>
          <w:sz w:val="22"/>
        </w:rPr>
        <w:t>;</w:t>
      </w:r>
    </w:p>
    <w:p w14:paraId="3787097B" w14:textId="77777777" w:rsidR="002606E9" w:rsidRPr="00B877BD" w:rsidRDefault="002606E9" w:rsidP="002606E9">
      <w:pPr>
        <w:numPr>
          <w:ilvl w:val="3"/>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Možnosti sdílení wallboxů (např. 1 bod na 2 auta s nízkým nájezdem)</w:t>
      </w:r>
    </w:p>
    <w:p w14:paraId="528384D5" w14:textId="77777777" w:rsidR="002606E9" w:rsidRPr="00B877BD" w:rsidRDefault="002606E9" w:rsidP="002606E9">
      <w:pPr>
        <w:numPr>
          <w:ilvl w:val="3"/>
          <w:numId w:val="6"/>
        </w:numPr>
        <w:pBdr>
          <w:top w:val="nil"/>
          <w:left w:val="nil"/>
          <w:bottom w:val="nil"/>
          <w:right w:val="nil"/>
          <w:between w:val="nil"/>
        </w:pBdr>
        <w:suppressAutoHyphens w:val="0"/>
        <w:spacing w:line="278" w:lineRule="auto"/>
        <w:jc w:val="both"/>
        <w:rPr>
          <w:rFonts w:ascii="Arial" w:hAnsi="Arial" w:cs="Arial"/>
          <w:color w:val="000000"/>
          <w:sz w:val="22"/>
          <w:szCs w:val="22"/>
        </w:rPr>
      </w:pPr>
      <w:r w:rsidRPr="00B877BD">
        <w:rPr>
          <w:rFonts w:ascii="Arial" w:hAnsi="Arial" w:cs="Arial"/>
          <w:color w:val="000000"/>
          <w:sz w:val="22"/>
          <w:szCs w:val="22"/>
        </w:rPr>
        <w:t>Využití dotací na vozidla i dobíjecí stanice</w:t>
      </w:r>
      <w:r w:rsidRPr="00AA691F">
        <w:rPr>
          <w:rFonts w:ascii="Arial" w:hAnsi="Arial" w:cs="Arial"/>
          <w:bCs/>
          <w:sz w:val="22"/>
        </w:rPr>
        <w:t>;</w:t>
      </w:r>
    </w:p>
    <w:p w14:paraId="24BB31C1" w14:textId="6C73F8C0" w:rsidR="002606E9" w:rsidRPr="0003718D" w:rsidRDefault="002606E9" w:rsidP="0003718D">
      <w:pPr>
        <w:numPr>
          <w:ilvl w:val="3"/>
          <w:numId w:val="6"/>
        </w:numPr>
        <w:pBdr>
          <w:top w:val="nil"/>
          <w:left w:val="nil"/>
          <w:bottom w:val="nil"/>
          <w:right w:val="nil"/>
          <w:between w:val="nil"/>
        </w:pBdr>
        <w:suppressAutoHyphens w:val="0"/>
        <w:spacing w:line="278" w:lineRule="auto"/>
        <w:ind w:left="2127" w:hanging="1047"/>
        <w:jc w:val="both"/>
        <w:rPr>
          <w:rFonts w:ascii="Arial" w:hAnsi="Arial" w:cs="Arial"/>
          <w:color w:val="000000"/>
          <w:sz w:val="22"/>
          <w:szCs w:val="22"/>
        </w:rPr>
      </w:pPr>
      <w:r w:rsidRPr="00B877BD">
        <w:rPr>
          <w:rFonts w:ascii="Arial" w:hAnsi="Arial" w:cs="Arial"/>
          <w:color w:val="000000"/>
          <w:sz w:val="22"/>
          <w:szCs w:val="22"/>
        </w:rPr>
        <w:t>Možnosti využití systémů pro správu vozového parku (fleet management, car-sharing)</w:t>
      </w:r>
      <w:r>
        <w:rPr>
          <w:rFonts w:ascii="Arial" w:hAnsi="Arial" w:cs="Arial"/>
          <w:color w:val="000000"/>
          <w:sz w:val="22"/>
          <w:szCs w:val="22"/>
        </w:rPr>
        <w:t>.</w:t>
      </w:r>
    </w:p>
    <w:p w14:paraId="20B0BC1E" w14:textId="021D9116" w:rsidR="00813F9A" w:rsidRDefault="00813F9A" w:rsidP="00571910">
      <w:pPr>
        <w:pStyle w:val="Bezmezer"/>
        <w:numPr>
          <w:ilvl w:val="0"/>
          <w:numId w:val="6"/>
        </w:numPr>
        <w:jc w:val="both"/>
        <w:rPr>
          <w:rFonts w:ascii="Arial" w:hAnsi="Arial" w:cs="Arial"/>
          <w:bCs/>
          <w:sz w:val="22"/>
        </w:rPr>
      </w:pPr>
      <w:r w:rsidRPr="00BE1DA5">
        <w:rPr>
          <w:rFonts w:ascii="Arial" w:hAnsi="Arial" w:cs="Arial"/>
          <w:b/>
          <w:sz w:val="22"/>
        </w:rPr>
        <w:t>Koncepce dobíjecí infrastruktury</w:t>
      </w:r>
      <w:r>
        <w:rPr>
          <w:rFonts w:ascii="Arial" w:hAnsi="Arial" w:cs="Arial"/>
          <w:bCs/>
          <w:sz w:val="22"/>
        </w:rPr>
        <w:t xml:space="preserve"> </w:t>
      </w:r>
      <w:r w:rsidR="00F24EFD" w:rsidRPr="00146B02">
        <w:rPr>
          <w:rFonts w:ascii="Arial" w:hAnsi="Arial" w:cs="Arial"/>
          <w:b/>
          <w:sz w:val="22"/>
        </w:rPr>
        <w:t>a zavedení ekonomického modelu</w:t>
      </w:r>
    </w:p>
    <w:p w14:paraId="3DC8D634" w14:textId="636B7077" w:rsidR="002606E9" w:rsidRDefault="002606E9" w:rsidP="002606E9">
      <w:pPr>
        <w:pStyle w:val="Odstavecseseznamem"/>
        <w:numPr>
          <w:ilvl w:val="1"/>
          <w:numId w:val="6"/>
        </w:numPr>
        <w:jc w:val="both"/>
        <w:rPr>
          <w:rFonts w:ascii="Arial" w:hAnsi="Arial" w:cs="Arial"/>
          <w:sz w:val="22"/>
          <w:szCs w:val="22"/>
        </w:rPr>
      </w:pPr>
      <w:r w:rsidRPr="00B877BD">
        <w:rPr>
          <w:rFonts w:ascii="Arial" w:hAnsi="Arial" w:cs="Arial"/>
          <w:sz w:val="22"/>
          <w:szCs w:val="22"/>
        </w:rPr>
        <w:t xml:space="preserve">Předmětem plnění je </w:t>
      </w:r>
      <w:r w:rsidRPr="00B877BD">
        <w:rPr>
          <w:rFonts w:ascii="Arial" w:hAnsi="Arial" w:cs="Arial"/>
          <w:b/>
          <w:sz w:val="22"/>
          <w:szCs w:val="22"/>
        </w:rPr>
        <w:t>analytické zhodnocení</w:t>
      </w:r>
      <w:r w:rsidRPr="00B877BD">
        <w:rPr>
          <w:rFonts w:ascii="Arial" w:hAnsi="Arial" w:cs="Arial"/>
          <w:sz w:val="22"/>
          <w:szCs w:val="22"/>
        </w:rPr>
        <w:t xml:space="preserve"> území města z pohledu </w:t>
      </w:r>
      <w:r w:rsidRPr="00B877BD">
        <w:rPr>
          <w:rFonts w:ascii="Arial" w:hAnsi="Arial" w:cs="Arial"/>
          <w:b/>
          <w:sz w:val="22"/>
          <w:szCs w:val="22"/>
        </w:rPr>
        <w:t>stávajících</w:t>
      </w:r>
      <w:r w:rsidRPr="00B877BD">
        <w:rPr>
          <w:rFonts w:ascii="Arial" w:hAnsi="Arial" w:cs="Arial"/>
          <w:sz w:val="22"/>
          <w:szCs w:val="22"/>
        </w:rPr>
        <w:t xml:space="preserve"> a </w:t>
      </w:r>
      <w:r w:rsidRPr="00B877BD">
        <w:rPr>
          <w:rFonts w:ascii="Arial" w:hAnsi="Arial" w:cs="Arial"/>
          <w:b/>
          <w:sz w:val="22"/>
          <w:szCs w:val="22"/>
        </w:rPr>
        <w:t>budoucích</w:t>
      </w:r>
      <w:r w:rsidRPr="00B877BD">
        <w:rPr>
          <w:rFonts w:ascii="Arial" w:hAnsi="Arial" w:cs="Arial"/>
          <w:sz w:val="22"/>
          <w:szCs w:val="22"/>
        </w:rPr>
        <w:t xml:space="preserve"> </w:t>
      </w:r>
      <w:r w:rsidRPr="00B877BD">
        <w:rPr>
          <w:rFonts w:ascii="Arial" w:hAnsi="Arial" w:cs="Arial"/>
          <w:b/>
          <w:sz w:val="22"/>
          <w:szCs w:val="22"/>
        </w:rPr>
        <w:t>potřeb</w:t>
      </w:r>
      <w:r w:rsidRPr="00B877BD">
        <w:rPr>
          <w:rFonts w:ascii="Arial" w:hAnsi="Arial" w:cs="Arial"/>
          <w:sz w:val="22"/>
          <w:szCs w:val="22"/>
        </w:rPr>
        <w:t xml:space="preserve"> po </w:t>
      </w:r>
      <w:r w:rsidRPr="00B877BD">
        <w:rPr>
          <w:rFonts w:ascii="Arial" w:hAnsi="Arial" w:cs="Arial"/>
          <w:b/>
          <w:sz w:val="22"/>
          <w:szCs w:val="22"/>
        </w:rPr>
        <w:t>dobíjecí infrastruktuře</w:t>
      </w:r>
      <w:r w:rsidRPr="00B877BD">
        <w:rPr>
          <w:rFonts w:ascii="Arial" w:hAnsi="Arial" w:cs="Arial"/>
          <w:sz w:val="22"/>
          <w:szCs w:val="22"/>
        </w:rPr>
        <w:t xml:space="preserve">. Zpracovatel určí, jaké bude využití dobíjecí infrastruktury v různých částech města a vše bude konkrétně vyčísleno pro rok 2030. Následně </w:t>
      </w:r>
      <w:r w:rsidRPr="00B877BD">
        <w:rPr>
          <w:rFonts w:ascii="Arial" w:hAnsi="Arial" w:cs="Arial"/>
          <w:b/>
          <w:sz w:val="22"/>
          <w:szCs w:val="22"/>
        </w:rPr>
        <w:t>navrhne rozmístění dobíjecí infrastruktury</w:t>
      </w:r>
      <w:r w:rsidRPr="00B877BD">
        <w:rPr>
          <w:rFonts w:ascii="Arial" w:hAnsi="Arial" w:cs="Arial"/>
          <w:sz w:val="22"/>
          <w:szCs w:val="22"/>
        </w:rPr>
        <w:t xml:space="preserve">. Zpracovatel je zodpovědný za </w:t>
      </w:r>
      <w:r w:rsidRPr="00B877BD">
        <w:rPr>
          <w:rFonts w:ascii="Arial" w:hAnsi="Arial" w:cs="Arial"/>
          <w:b/>
          <w:sz w:val="22"/>
          <w:szCs w:val="22"/>
        </w:rPr>
        <w:t>realizovatelnost</w:t>
      </w:r>
      <w:r w:rsidRPr="00B877BD">
        <w:rPr>
          <w:rFonts w:ascii="Arial" w:hAnsi="Arial" w:cs="Arial"/>
          <w:sz w:val="22"/>
          <w:szCs w:val="22"/>
        </w:rPr>
        <w:t xml:space="preserve"> (efektivní nakládaní s prostředky v kontextu umístění dobíjecích bodů cílící na lokality s vysokou mírou očekávaného využití při zohlednění dobíjecí infrastruktury) a </w:t>
      </w:r>
      <w:r w:rsidRPr="00B877BD">
        <w:rPr>
          <w:rFonts w:ascii="Arial" w:hAnsi="Arial" w:cs="Arial"/>
          <w:b/>
          <w:sz w:val="22"/>
          <w:szCs w:val="22"/>
        </w:rPr>
        <w:t>udržitelnost</w:t>
      </w:r>
      <w:r w:rsidRPr="00B877BD">
        <w:rPr>
          <w:rFonts w:ascii="Arial" w:hAnsi="Arial" w:cs="Arial"/>
          <w:sz w:val="22"/>
          <w:szCs w:val="22"/>
        </w:rPr>
        <w:t xml:space="preserve"> (systémy zajišťující správné využití nové dobíjecí infrastruktury) daného řešení a návrh zváží nejen v kontextu očekávané poptávky, ale také dostupnosti a kapacity dobíjecí infrastruktury. Tato část navazuje na poznatky z předcházejících tří částí (závěry z poptávky po prostorových kapacitách, nabídky prostorových kapacit a rozvojem </w:t>
      </w:r>
      <w:r w:rsidRPr="00B877BD">
        <w:rPr>
          <w:rFonts w:ascii="Arial" w:hAnsi="Arial" w:cs="Arial"/>
          <w:sz w:val="22"/>
          <w:szCs w:val="22"/>
        </w:rPr>
        <w:lastRenderedPageBreak/>
        <w:t xml:space="preserve">vozového parku veřejných institucí). Alokační úloha, která se skládá z umístění navrhovaných dobíjecích bodů na reálné infrastruktuře pro parkování a infrastruktuře inženýrských sítí musí brát v potaz reálná data sbírána jako součást tohoto </w:t>
      </w:r>
      <w:r w:rsidR="0003718D">
        <w:rPr>
          <w:rFonts w:ascii="Arial" w:hAnsi="Arial" w:cs="Arial"/>
          <w:sz w:val="22"/>
          <w:szCs w:val="22"/>
        </w:rPr>
        <w:t>D</w:t>
      </w:r>
      <w:r w:rsidRPr="00B877BD">
        <w:rPr>
          <w:rFonts w:ascii="Arial" w:hAnsi="Arial" w:cs="Arial"/>
          <w:sz w:val="22"/>
          <w:szCs w:val="22"/>
        </w:rPr>
        <w:t xml:space="preserve">íla. Zpracovatel bude postupovat v souladu s národním akčním plánem čisté mobility a nejnovějšími poznatky a metodickými doporučeními na úrovni </w:t>
      </w:r>
      <w:r>
        <w:rPr>
          <w:rFonts w:ascii="Arial" w:hAnsi="Arial" w:cs="Arial"/>
          <w:sz w:val="22"/>
          <w:szCs w:val="22"/>
        </w:rPr>
        <w:t>Evropské unie</w:t>
      </w:r>
      <w:r w:rsidRPr="00B877BD">
        <w:rPr>
          <w:rFonts w:ascii="Arial" w:hAnsi="Arial" w:cs="Arial"/>
          <w:sz w:val="22"/>
          <w:szCs w:val="22"/>
        </w:rPr>
        <w:t xml:space="preserve">. </w:t>
      </w:r>
    </w:p>
    <w:p w14:paraId="5F8C55E4" w14:textId="77777777" w:rsidR="00AC55F8" w:rsidRDefault="00AC55F8" w:rsidP="00AC55F8">
      <w:pPr>
        <w:pStyle w:val="Bezmezer"/>
        <w:numPr>
          <w:ilvl w:val="1"/>
          <w:numId w:val="6"/>
        </w:numPr>
        <w:jc w:val="both"/>
        <w:rPr>
          <w:rFonts w:ascii="Arial" w:hAnsi="Arial" w:cs="Arial"/>
          <w:bCs/>
          <w:sz w:val="22"/>
        </w:rPr>
      </w:pPr>
      <w:r w:rsidRPr="005C19AC">
        <w:rPr>
          <w:rFonts w:ascii="Arial" w:hAnsi="Arial" w:cs="Arial"/>
          <w:bCs/>
          <w:sz w:val="22"/>
        </w:rPr>
        <w:t xml:space="preserve">Součástí předmětu plnění bude popis minimálně dvou funkčních obchodních modelů provozování dobíjecích stanic, které jsou běžně využívány v Evropě / Česku.   </w:t>
      </w:r>
    </w:p>
    <w:p w14:paraId="09191055" w14:textId="27B84395" w:rsidR="00AC55F8" w:rsidRPr="00AC55F8" w:rsidRDefault="00AC55F8" w:rsidP="00AC55F8">
      <w:pPr>
        <w:pStyle w:val="Bezmezer"/>
        <w:ind w:left="792"/>
        <w:jc w:val="both"/>
        <w:rPr>
          <w:rFonts w:ascii="Arial" w:hAnsi="Arial" w:cs="Arial"/>
          <w:bCs/>
          <w:sz w:val="22"/>
        </w:rPr>
      </w:pPr>
      <w:r w:rsidRPr="005E0365">
        <w:rPr>
          <w:rFonts w:ascii="Arial" w:hAnsi="Arial" w:cs="Arial"/>
          <w:bCs/>
          <w:sz w:val="22"/>
        </w:rPr>
        <w:t>Cílem je nastavení procesů vedoucích k implementaci městem zvoleného ekonomického modelu. V principu se město Ústí nad Labem, na základě podkladů, které přinese studie, bude rozhodovat nad variantami – modelem koncesionářským, či modelem, kdy správu nabíjecích stanic realizuje městem zřizovaná společnost. Oba modely mají řadu výhod i slabých stránek a oba modely vyžadují celou řadu kroků, prostřednictvím kterých budou implementovány do běžného procesu. V rámci této implementace je třeba definovat okrajové podmínky, zpracovat vstupní zdroje, navrhnout funkční procesy, definovat zodpovědnosti, zajistit legislativní soulad a pilotně otestovat funkčnost systému a vyhodnotit tento provoz.</w:t>
      </w:r>
    </w:p>
    <w:p w14:paraId="5D599F4D" w14:textId="7DFBA72E" w:rsidR="005C19AC" w:rsidRPr="005C19AC" w:rsidRDefault="00813F9A" w:rsidP="005C19AC">
      <w:pPr>
        <w:pStyle w:val="Bezmezer"/>
        <w:numPr>
          <w:ilvl w:val="1"/>
          <w:numId w:val="6"/>
        </w:numPr>
        <w:jc w:val="both"/>
        <w:rPr>
          <w:rFonts w:ascii="Arial" w:hAnsi="Arial" w:cs="Arial"/>
          <w:bCs/>
          <w:sz w:val="22"/>
        </w:rPr>
      </w:pPr>
      <w:r w:rsidRPr="003728B9">
        <w:rPr>
          <w:rFonts w:ascii="Arial" w:hAnsi="Arial" w:cs="Arial"/>
          <w:bCs/>
          <w:sz w:val="22"/>
        </w:rPr>
        <w:t xml:space="preserve">Předmět </w:t>
      </w:r>
      <w:r>
        <w:rPr>
          <w:rFonts w:ascii="Arial" w:hAnsi="Arial" w:cs="Arial"/>
          <w:bCs/>
          <w:sz w:val="22"/>
        </w:rPr>
        <w:t xml:space="preserve">plnění bude obsahovat </w:t>
      </w:r>
      <w:r w:rsidRPr="008816B0">
        <w:rPr>
          <w:rFonts w:ascii="Arial" w:hAnsi="Arial" w:cs="Arial"/>
          <w:b/>
          <w:sz w:val="22"/>
        </w:rPr>
        <w:t>část analytickou</w:t>
      </w:r>
      <w:r>
        <w:rPr>
          <w:rFonts w:ascii="Arial" w:hAnsi="Arial" w:cs="Arial"/>
          <w:bCs/>
          <w:sz w:val="22"/>
        </w:rPr>
        <w:t xml:space="preserve"> (návaznost na předcházející části a analýzu stávající a budoucí poptávky po dobíjení, dostupnost dobíjecí infrastruktury a dostupnost rozvodné sítě) a </w:t>
      </w:r>
      <w:r w:rsidRPr="008816B0">
        <w:rPr>
          <w:rFonts w:ascii="Arial" w:hAnsi="Arial" w:cs="Arial"/>
          <w:b/>
          <w:sz w:val="22"/>
        </w:rPr>
        <w:t>část návrhovou</w:t>
      </w:r>
      <w:r>
        <w:rPr>
          <w:rFonts w:ascii="Arial" w:hAnsi="Arial" w:cs="Arial"/>
          <w:bCs/>
          <w:sz w:val="22"/>
        </w:rPr>
        <w:t xml:space="preserve"> (</w:t>
      </w:r>
      <w:r w:rsidR="005C19AC">
        <w:rPr>
          <w:rFonts w:ascii="Arial" w:hAnsi="Arial" w:cs="Arial"/>
          <w:bCs/>
          <w:sz w:val="22"/>
        </w:rPr>
        <w:t xml:space="preserve">součástí je </w:t>
      </w:r>
      <w:r>
        <w:rPr>
          <w:rFonts w:ascii="Arial" w:hAnsi="Arial" w:cs="Arial"/>
          <w:bCs/>
          <w:sz w:val="22"/>
        </w:rPr>
        <w:t xml:space="preserve">určení standardů rozvíjení dobíjecí infrastruktury a určení lokalit a počtů dobíjecích stanic a bodů v různých částech města se </w:t>
      </w:r>
      <w:r w:rsidRPr="00351493">
        <w:rPr>
          <w:rFonts w:ascii="Arial" w:hAnsi="Arial" w:cs="Arial"/>
          <w:bCs/>
          <w:sz w:val="22"/>
        </w:rPr>
        <w:t>zohlednění</w:t>
      </w:r>
      <w:r w:rsidR="00B44F77">
        <w:rPr>
          <w:rFonts w:ascii="Arial" w:hAnsi="Arial" w:cs="Arial"/>
          <w:bCs/>
          <w:sz w:val="22"/>
        </w:rPr>
        <w:t>m</w:t>
      </w:r>
      <w:r w:rsidRPr="00351493">
        <w:rPr>
          <w:rFonts w:ascii="Arial" w:hAnsi="Arial" w:cs="Arial"/>
          <w:bCs/>
          <w:sz w:val="22"/>
        </w:rPr>
        <w:t xml:space="preserve"> </w:t>
      </w:r>
      <w:r>
        <w:rPr>
          <w:rFonts w:ascii="Arial" w:hAnsi="Arial" w:cs="Arial"/>
          <w:bCs/>
          <w:sz w:val="22"/>
        </w:rPr>
        <w:t>zcela individuálního přístupu v kontextu zástavby a obyvatelstva</w:t>
      </w:r>
      <w:r w:rsidR="005C19AC">
        <w:rPr>
          <w:rFonts w:ascii="Arial" w:hAnsi="Arial" w:cs="Arial"/>
          <w:bCs/>
          <w:sz w:val="22"/>
        </w:rPr>
        <w:t xml:space="preserve">, </w:t>
      </w:r>
      <w:r w:rsidR="005C19AC" w:rsidRPr="005C19AC">
        <w:rPr>
          <w:rFonts w:ascii="Arial" w:hAnsi="Arial" w:cs="Arial"/>
          <w:bCs/>
          <w:sz w:val="22"/>
        </w:rPr>
        <w:t xml:space="preserve">dále </w:t>
      </w:r>
      <w:r w:rsidR="001814B3">
        <w:rPr>
          <w:rFonts w:ascii="Arial" w:hAnsi="Arial" w:cs="Arial"/>
          <w:bCs/>
          <w:sz w:val="22"/>
        </w:rPr>
        <w:t xml:space="preserve">Zhotovitel sestaví </w:t>
      </w:r>
      <w:r w:rsidR="005C19AC" w:rsidRPr="005C19AC">
        <w:rPr>
          <w:rFonts w:ascii="Arial" w:hAnsi="Arial" w:cs="Arial"/>
          <w:bCs/>
          <w:sz w:val="22"/>
        </w:rPr>
        <w:t>indikativní rozpočet</w:t>
      </w:r>
      <w:r w:rsidR="001814B3">
        <w:rPr>
          <w:rFonts w:ascii="Arial" w:hAnsi="Arial" w:cs="Arial"/>
          <w:bCs/>
          <w:sz w:val="22"/>
        </w:rPr>
        <w:t xml:space="preserve"> </w:t>
      </w:r>
      <w:r w:rsidR="001814B3" w:rsidRPr="005C19AC">
        <w:rPr>
          <w:rFonts w:ascii="Arial" w:hAnsi="Arial" w:cs="Arial"/>
          <w:bCs/>
          <w:sz w:val="22"/>
        </w:rPr>
        <w:t>pro výstavbu navrhovaných veřejných dobíjecích stanic.</w:t>
      </w:r>
      <w:r>
        <w:rPr>
          <w:rFonts w:ascii="Arial" w:hAnsi="Arial" w:cs="Arial"/>
          <w:bCs/>
          <w:sz w:val="22"/>
        </w:rPr>
        <w:t xml:space="preserve">). </w:t>
      </w:r>
    </w:p>
    <w:p w14:paraId="2C2F0053" w14:textId="77777777" w:rsidR="00813F9A" w:rsidRDefault="00813F9A" w:rsidP="00571910">
      <w:pPr>
        <w:pStyle w:val="Bezmezer"/>
        <w:numPr>
          <w:ilvl w:val="0"/>
          <w:numId w:val="6"/>
        </w:numPr>
        <w:jc w:val="both"/>
        <w:rPr>
          <w:rFonts w:ascii="Arial" w:hAnsi="Arial" w:cs="Arial"/>
          <w:bCs/>
          <w:sz w:val="22"/>
        </w:rPr>
      </w:pPr>
      <w:r w:rsidRPr="00BE1DA5">
        <w:rPr>
          <w:rFonts w:ascii="Arial" w:hAnsi="Arial" w:cs="Arial"/>
          <w:b/>
          <w:sz w:val="22"/>
        </w:rPr>
        <w:t>Komunikační nástroje</w:t>
      </w:r>
      <w:r>
        <w:rPr>
          <w:rFonts w:ascii="Arial" w:hAnsi="Arial" w:cs="Arial"/>
          <w:bCs/>
          <w:sz w:val="22"/>
        </w:rPr>
        <w:t xml:space="preserve"> </w:t>
      </w:r>
    </w:p>
    <w:p w14:paraId="40B50127" w14:textId="77777777" w:rsidR="00813F9A" w:rsidRDefault="00813F9A" w:rsidP="00571910">
      <w:pPr>
        <w:pStyle w:val="Bezmezer"/>
        <w:numPr>
          <w:ilvl w:val="1"/>
          <w:numId w:val="6"/>
        </w:numPr>
        <w:jc w:val="both"/>
        <w:rPr>
          <w:rFonts w:ascii="Arial" w:hAnsi="Arial" w:cs="Arial"/>
          <w:bCs/>
          <w:sz w:val="22"/>
        </w:rPr>
      </w:pPr>
      <w:r>
        <w:rPr>
          <w:rFonts w:ascii="Arial" w:hAnsi="Arial" w:cs="Arial"/>
          <w:bCs/>
          <w:sz w:val="22"/>
        </w:rPr>
        <w:t xml:space="preserve">Komunikační strategie bude stručný strategický dokument, který bude praktickou příručkou pro komunikaci v průběhu plnění projektu i po jeho dokončení. Bude mít minimálně tyto části: </w:t>
      </w:r>
    </w:p>
    <w:p w14:paraId="7AFA05B6" w14:textId="77777777" w:rsidR="00813F9A" w:rsidRP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Základní principy komunikace</w:t>
      </w:r>
    </w:p>
    <w:p w14:paraId="64BA216F" w14:textId="77777777" w:rsidR="00813F9A" w:rsidRP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Cílové skupiny (kvantifikace, popis, potřeby)</w:t>
      </w:r>
    </w:p>
    <w:p w14:paraId="53A18527" w14:textId="77777777" w:rsidR="00813F9A" w:rsidRP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Stakeholdeři (kvantifikace, popis, potřeby)</w:t>
      </w:r>
    </w:p>
    <w:p w14:paraId="767DFD3C" w14:textId="77777777" w:rsidR="00813F9A" w:rsidRP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Komunikační kanály</w:t>
      </w:r>
    </w:p>
    <w:p w14:paraId="5A68DF5B" w14:textId="77777777" w:rsidR="00813F9A" w:rsidRP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Matice kombinace cílových skupin a komunikačních kanálů</w:t>
      </w:r>
    </w:p>
    <w:p w14:paraId="044D89F1" w14:textId="77777777" w:rsidR="00813F9A" w:rsidRDefault="00813F9A" w:rsidP="00571910">
      <w:pPr>
        <w:pStyle w:val="Odstavecseseznamem"/>
        <w:numPr>
          <w:ilvl w:val="2"/>
          <w:numId w:val="6"/>
        </w:numPr>
        <w:suppressAutoHyphens w:val="0"/>
        <w:spacing w:before="60"/>
        <w:jc w:val="both"/>
        <w:rPr>
          <w:rFonts w:ascii="Arial" w:hAnsi="Arial" w:cs="Arial"/>
          <w:sz w:val="22"/>
          <w:szCs w:val="22"/>
        </w:rPr>
      </w:pPr>
      <w:r w:rsidRPr="00813F9A">
        <w:rPr>
          <w:rFonts w:ascii="Arial" w:hAnsi="Arial" w:cs="Arial"/>
          <w:sz w:val="22"/>
          <w:szCs w:val="22"/>
        </w:rPr>
        <w:t>Postup komunikace (konkrétní nástroje a harmonogram)</w:t>
      </w:r>
    </w:p>
    <w:p w14:paraId="07EBB194" w14:textId="5445BCD2" w:rsidR="00813F9A" w:rsidRPr="005852BF" w:rsidRDefault="00813F9A" w:rsidP="005852BF">
      <w:pPr>
        <w:pStyle w:val="Odstavecseseznamem"/>
        <w:numPr>
          <w:ilvl w:val="1"/>
          <w:numId w:val="6"/>
        </w:numPr>
        <w:spacing w:before="60"/>
        <w:jc w:val="both"/>
        <w:rPr>
          <w:rFonts w:ascii="Arial" w:hAnsi="Arial" w:cs="Arial"/>
          <w:sz w:val="22"/>
          <w:szCs w:val="22"/>
        </w:rPr>
      </w:pPr>
      <w:r>
        <w:rPr>
          <w:rFonts w:ascii="Arial" w:hAnsi="Arial" w:cs="Arial"/>
          <w:sz w:val="22"/>
          <w:szCs w:val="22"/>
        </w:rPr>
        <w:t>Bude dále upřesňovat doporučení na reálných příkladech pro komunikaci v průběhu plnění i po dokončení projektu. Primárním přínosem je aplikovatelnost a realizovatelnost.</w:t>
      </w:r>
      <w:r w:rsidR="005852BF">
        <w:rPr>
          <w:rFonts w:ascii="Arial" w:hAnsi="Arial" w:cs="Arial"/>
          <w:sz w:val="22"/>
          <w:szCs w:val="22"/>
        </w:rPr>
        <w:t xml:space="preserve"> </w:t>
      </w:r>
      <w:r w:rsidRPr="005852BF">
        <w:rPr>
          <w:rFonts w:ascii="Arial" w:hAnsi="Arial" w:cs="Arial"/>
          <w:sz w:val="22"/>
          <w:szCs w:val="22"/>
        </w:rPr>
        <w:t>Mimo jiné bude dokument popisovat způsoby komunikace s veřejností a publicitu projektu.</w:t>
      </w:r>
    </w:p>
    <w:p w14:paraId="4CBAD0EF" w14:textId="77777777" w:rsidR="00E82210" w:rsidRDefault="0036508F" w:rsidP="00571910">
      <w:pPr>
        <w:numPr>
          <w:ilvl w:val="0"/>
          <w:numId w:val="6"/>
        </w:numPr>
        <w:suppressAutoHyphens w:val="0"/>
        <w:spacing w:after="120"/>
        <w:ind w:left="357" w:hanging="357"/>
        <w:jc w:val="both"/>
        <w:rPr>
          <w:rFonts w:ascii="Arial" w:hAnsi="Arial" w:cs="Arial"/>
          <w:sz w:val="22"/>
          <w:szCs w:val="22"/>
        </w:rPr>
      </w:pPr>
      <w:r w:rsidRPr="00A619C9">
        <w:rPr>
          <w:rFonts w:ascii="Arial" w:hAnsi="Arial" w:cs="Arial"/>
          <w:sz w:val="22"/>
          <w:szCs w:val="22"/>
        </w:rPr>
        <w:t xml:space="preserve">Změny, doplňky nebo rozšíření předmětu </w:t>
      </w:r>
      <w:r>
        <w:rPr>
          <w:rFonts w:ascii="Arial" w:hAnsi="Arial" w:cs="Arial"/>
          <w:sz w:val="22"/>
          <w:szCs w:val="22"/>
        </w:rPr>
        <w:t>D</w:t>
      </w:r>
      <w:r w:rsidRPr="00A619C9">
        <w:rPr>
          <w:rFonts w:ascii="Arial" w:hAnsi="Arial" w:cs="Arial"/>
          <w:sz w:val="22"/>
          <w:szCs w:val="22"/>
        </w:rPr>
        <w:t>íla při jeho realizaci se řídí ustanovením § 222 zákona č. 134/2016 Sb., o zadávání veřejných zakázek, ve znění pozdějších předpisů.</w:t>
      </w:r>
    </w:p>
    <w:p w14:paraId="5804A394" w14:textId="77777777" w:rsidR="00E82210" w:rsidRDefault="0036508F" w:rsidP="00571910">
      <w:pPr>
        <w:numPr>
          <w:ilvl w:val="0"/>
          <w:numId w:val="6"/>
        </w:numPr>
        <w:suppressAutoHyphens w:val="0"/>
        <w:spacing w:after="120"/>
        <w:ind w:left="357" w:hanging="357"/>
        <w:jc w:val="both"/>
        <w:rPr>
          <w:rFonts w:ascii="Arial" w:hAnsi="Arial" w:cs="Arial"/>
          <w:sz w:val="22"/>
          <w:szCs w:val="22"/>
        </w:rPr>
      </w:pPr>
      <w:r w:rsidRPr="00E82210">
        <w:rPr>
          <w:rFonts w:ascii="Arial" w:hAnsi="Arial" w:cs="Arial"/>
          <w:sz w:val="22"/>
          <w:szCs w:val="22"/>
          <w:lang w:eastAsia="en-US"/>
        </w:rPr>
        <w:t xml:space="preserve">Objednatel se za řádné provedení Díla zavazuje zaplatit cenu dle čl. V. této Smlouvy. </w:t>
      </w:r>
    </w:p>
    <w:p w14:paraId="49A6C4A7" w14:textId="77777777" w:rsidR="00BF6A6C" w:rsidRDefault="00BF6A6C" w:rsidP="00BF6A6C">
      <w:pPr>
        <w:pStyle w:val="Odstavecseseznamem"/>
        <w:numPr>
          <w:ilvl w:val="0"/>
          <w:numId w:val="6"/>
        </w:numPr>
        <w:suppressAutoHyphens w:val="0"/>
        <w:spacing w:before="60" w:after="60"/>
        <w:jc w:val="both"/>
        <w:rPr>
          <w:rFonts w:ascii="Arial" w:hAnsi="Arial" w:cs="Arial"/>
          <w:sz w:val="22"/>
          <w:szCs w:val="22"/>
        </w:rPr>
      </w:pPr>
      <w:r>
        <w:rPr>
          <w:rFonts w:ascii="Arial" w:hAnsi="Arial" w:cs="Arial"/>
          <w:sz w:val="22"/>
          <w:szCs w:val="22"/>
        </w:rPr>
        <w:t xml:space="preserve">Provedení Díla se rozumí úplné, funkční a bezvadné provedení prací a činností nezbytných pro řádné dokončení Díla, dále provedení všech činností souvisejících s provedením Díla, které jsou pro řádné dokončení Díla nezbytné. </w:t>
      </w:r>
    </w:p>
    <w:p w14:paraId="06BB49BC" w14:textId="5D2A5ED9" w:rsidR="0036508F" w:rsidRPr="00E82210" w:rsidRDefault="0036508F" w:rsidP="00571910">
      <w:pPr>
        <w:numPr>
          <w:ilvl w:val="0"/>
          <w:numId w:val="6"/>
        </w:numPr>
        <w:suppressAutoHyphens w:val="0"/>
        <w:spacing w:after="120"/>
        <w:ind w:left="357" w:hanging="357"/>
        <w:jc w:val="both"/>
        <w:rPr>
          <w:rFonts w:ascii="Arial" w:hAnsi="Arial" w:cs="Arial"/>
          <w:sz w:val="22"/>
          <w:szCs w:val="22"/>
        </w:rPr>
      </w:pPr>
      <w:r w:rsidRPr="00E82210">
        <w:rPr>
          <w:rFonts w:ascii="Arial" w:hAnsi="Arial" w:cs="Arial"/>
          <w:sz w:val="22"/>
          <w:szCs w:val="22"/>
        </w:rPr>
        <w:t xml:space="preserve">Zhotovitel splní svou povinnost provést Dílo jeho řádným ukončením a předáním Díla v místě předání Objednatele. </w:t>
      </w:r>
    </w:p>
    <w:p w14:paraId="5A0861B3" w14:textId="77777777" w:rsidR="0036508F" w:rsidRPr="00BF0A05" w:rsidRDefault="0036508F" w:rsidP="0036508F">
      <w:pPr>
        <w:pStyle w:val="Zkladntext2"/>
        <w:tabs>
          <w:tab w:val="left" w:pos="4065"/>
        </w:tabs>
        <w:spacing w:before="60" w:after="60"/>
        <w:rPr>
          <w:rFonts w:ascii="Arial" w:hAnsi="Arial" w:cs="Arial"/>
          <w:b/>
          <w:sz w:val="12"/>
          <w:szCs w:val="12"/>
        </w:rPr>
      </w:pPr>
    </w:p>
    <w:p w14:paraId="1D44E4D2" w14:textId="38049018" w:rsidR="0036508F" w:rsidRDefault="0036508F" w:rsidP="00332515">
      <w:pPr>
        <w:pStyle w:val="Zkladntext2"/>
        <w:tabs>
          <w:tab w:val="left" w:pos="851"/>
        </w:tabs>
        <w:spacing w:before="60" w:after="60"/>
        <w:jc w:val="center"/>
        <w:rPr>
          <w:rFonts w:ascii="Arial" w:hAnsi="Arial" w:cs="Arial"/>
          <w:b/>
          <w:sz w:val="22"/>
          <w:szCs w:val="22"/>
        </w:rPr>
      </w:pPr>
      <w:r w:rsidRPr="00217271">
        <w:rPr>
          <w:rFonts w:ascii="Arial" w:hAnsi="Arial" w:cs="Arial"/>
          <w:b/>
          <w:sz w:val="22"/>
          <w:szCs w:val="22"/>
        </w:rPr>
        <w:t>IV. Místo předání Díla a čas plnění Díla</w:t>
      </w:r>
    </w:p>
    <w:p w14:paraId="4D98BECA" w14:textId="77777777" w:rsidR="00332515" w:rsidRPr="0009666D" w:rsidRDefault="00332515" w:rsidP="00332515">
      <w:pPr>
        <w:pStyle w:val="Zkladntext2"/>
        <w:tabs>
          <w:tab w:val="left" w:pos="851"/>
        </w:tabs>
        <w:spacing w:before="60" w:after="60"/>
        <w:jc w:val="center"/>
        <w:rPr>
          <w:rFonts w:ascii="Arial" w:hAnsi="Arial" w:cs="Arial"/>
          <w:b/>
          <w:sz w:val="12"/>
          <w:szCs w:val="12"/>
        </w:rPr>
      </w:pPr>
    </w:p>
    <w:p w14:paraId="299EA1E8" w14:textId="77777777" w:rsidR="00BF6A6C" w:rsidRDefault="00BF6A6C" w:rsidP="00BF6A6C">
      <w:pPr>
        <w:pStyle w:val="Zkladntext2"/>
        <w:numPr>
          <w:ilvl w:val="0"/>
          <w:numId w:val="7"/>
        </w:numPr>
        <w:tabs>
          <w:tab w:val="left" w:pos="851"/>
        </w:tabs>
        <w:spacing w:before="60" w:after="60"/>
        <w:rPr>
          <w:rFonts w:ascii="Arial" w:hAnsi="Arial" w:cs="Arial"/>
          <w:sz w:val="22"/>
        </w:rPr>
      </w:pPr>
      <w:r w:rsidRPr="006A4474">
        <w:rPr>
          <w:rFonts w:ascii="Arial" w:hAnsi="Arial" w:cs="Arial"/>
          <w:sz w:val="22"/>
          <w:szCs w:val="22"/>
        </w:rPr>
        <w:t xml:space="preserve">Místem </w:t>
      </w:r>
      <w:r>
        <w:rPr>
          <w:rFonts w:ascii="Arial" w:hAnsi="Arial" w:cs="Arial"/>
          <w:sz w:val="22"/>
          <w:szCs w:val="22"/>
        </w:rPr>
        <w:t xml:space="preserve">předání předmětu </w:t>
      </w:r>
      <w:r w:rsidRPr="006A4474">
        <w:rPr>
          <w:rFonts w:ascii="Arial" w:hAnsi="Arial" w:cs="Arial"/>
          <w:sz w:val="22"/>
          <w:szCs w:val="22"/>
        </w:rPr>
        <w:t xml:space="preserve">plnění této Smlouvy je </w:t>
      </w:r>
      <w:r>
        <w:rPr>
          <w:rFonts w:ascii="Arial" w:hAnsi="Arial" w:cs="Arial"/>
          <w:sz w:val="22"/>
          <w:szCs w:val="22"/>
        </w:rPr>
        <w:t xml:space="preserve">Magistrát města </w:t>
      </w:r>
      <w:r w:rsidRPr="00F459D2">
        <w:rPr>
          <w:rFonts w:ascii="Arial" w:hAnsi="Arial" w:cs="Arial"/>
          <w:sz w:val="22"/>
        </w:rPr>
        <w:t xml:space="preserve">Ústí nad Labem, </w:t>
      </w:r>
      <w:r>
        <w:rPr>
          <w:rFonts w:ascii="Arial" w:hAnsi="Arial" w:cs="Arial"/>
          <w:sz w:val="22"/>
        </w:rPr>
        <w:t>Velká Hradební 2336/8, 401 00 Ústí nad Labem.</w:t>
      </w:r>
      <w:r w:rsidRPr="00015F6B">
        <w:rPr>
          <w:rFonts w:ascii="Arial" w:hAnsi="Arial" w:cs="Arial"/>
          <w:sz w:val="22"/>
        </w:rPr>
        <w:t xml:space="preserve"> </w:t>
      </w:r>
    </w:p>
    <w:p w14:paraId="47226B7C" w14:textId="45B5FEF2" w:rsidR="00BF6A6C" w:rsidRDefault="00BF6A6C" w:rsidP="00BF6A6C">
      <w:pPr>
        <w:pStyle w:val="Zkladntext2"/>
        <w:tabs>
          <w:tab w:val="left" w:pos="851"/>
        </w:tabs>
        <w:spacing w:before="60" w:after="60"/>
        <w:ind w:left="360"/>
        <w:rPr>
          <w:rFonts w:ascii="Arial" w:hAnsi="Arial" w:cs="Arial"/>
          <w:sz w:val="22"/>
        </w:rPr>
      </w:pPr>
      <w:r>
        <w:rPr>
          <w:rFonts w:ascii="Arial" w:hAnsi="Arial" w:cs="Arial"/>
          <w:sz w:val="22"/>
        </w:rPr>
        <w:t xml:space="preserve">Místem plnění: </w:t>
      </w:r>
      <w:r w:rsidRPr="00335AE7">
        <w:rPr>
          <w:rFonts w:ascii="Arial" w:hAnsi="Arial" w:cs="Arial"/>
          <w:sz w:val="22"/>
        </w:rPr>
        <w:t>katastrální území Statutárního města Ústí nad Labem</w:t>
      </w:r>
      <w:r>
        <w:rPr>
          <w:rFonts w:ascii="Arial" w:hAnsi="Arial" w:cs="Arial"/>
          <w:sz w:val="22"/>
        </w:rPr>
        <w:t xml:space="preserve">. </w:t>
      </w:r>
    </w:p>
    <w:p w14:paraId="4360AAEB" w14:textId="0CCDC9F2" w:rsidR="00905630" w:rsidRPr="00BF6A6C" w:rsidRDefault="00D517C9" w:rsidP="00015F6B">
      <w:pPr>
        <w:pStyle w:val="Zkladntext2"/>
        <w:numPr>
          <w:ilvl w:val="0"/>
          <w:numId w:val="7"/>
        </w:numPr>
        <w:tabs>
          <w:tab w:val="left" w:pos="851"/>
        </w:tabs>
        <w:spacing w:before="60" w:after="60"/>
        <w:ind w:left="357" w:hanging="357"/>
        <w:rPr>
          <w:rFonts w:ascii="Arial" w:hAnsi="Arial" w:cs="Arial"/>
          <w:sz w:val="22"/>
        </w:rPr>
      </w:pPr>
      <w:r w:rsidRPr="00BF6A6C">
        <w:rPr>
          <w:rFonts w:ascii="Arial" w:hAnsi="Arial" w:cs="Arial"/>
          <w:sz w:val="22"/>
        </w:rPr>
        <w:t xml:space="preserve"> </w:t>
      </w:r>
      <w:r w:rsidR="00217271" w:rsidRPr="00BF6A6C">
        <w:rPr>
          <w:rFonts w:ascii="Arial" w:hAnsi="Arial" w:cs="Arial"/>
          <w:sz w:val="22"/>
          <w:szCs w:val="22"/>
        </w:rPr>
        <w:t xml:space="preserve">Zhotovitel se zavazuje, že činnosti k provedení Díla dle této </w:t>
      </w:r>
      <w:r w:rsidR="00B35ED6" w:rsidRPr="00BF6A6C">
        <w:rPr>
          <w:rFonts w:ascii="Arial" w:hAnsi="Arial" w:cs="Arial"/>
          <w:sz w:val="22"/>
          <w:szCs w:val="22"/>
        </w:rPr>
        <w:t>S</w:t>
      </w:r>
      <w:r w:rsidR="00217271" w:rsidRPr="00BF6A6C">
        <w:rPr>
          <w:rFonts w:ascii="Arial" w:hAnsi="Arial" w:cs="Arial"/>
          <w:sz w:val="22"/>
          <w:szCs w:val="22"/>
        </w:rPr>
        <w:t xml:space="preserve">mlouvy zahájí neprodleně po nabytí účinnosti této </w:t>
      </w:r>
      <w:r w:rsidR="00905630" w:rsidRPr="00BF6A6C">
        <w:rPr>
          <w:rFonts w:ascii="Arial" w:hAnsi="Arial" w:cs="Arial"/>
          <w:sz w:val="22"/>
          <w:szCs w:val="22"/>
        </w:rPr>
        <w:t>S</w:t>
      </w:r>
      <w:r w:rsidR="00217271" w:rsidRPr="00BF6A6C">
        <w:rPr>
          <w:rFonts w:ascii="Arial" w:hAnsi="Arial" w:cs="Arial"/>
          <w:sz w:val="22"/>
          <w:szCs w:val="22"/>
        </w:rPr>
        <w:t>mlouvy</w:t>
      </w:r>
      <w:r w:rsidR="00905630" w:rsidRPr="00BF6A6C">
        <w:rPr>
          <w:rFonts w:ascii="Arial" w:hAnsi="Arial" w:cs="Arial"/>
          <w:sz w:val="22"/>
          <w:szCs w:val="22"/>
        </w:rPr>
        <w:t>.</w:t>
      </w:r>
    </w:p>
    <w:p w14:paraId="3D4C9D13" w14:textId="4D7F9DB7" w:rsidR="00905630" w:rsidRPr="007A358F" w:rsidRDefault="00905630" w:rsidP="00C00979">
      <w:pPr>
        <w:pStyle w:val="Zkladntext2"/>
        <w:tabs>
          <w:tab w:val="left" w:pos="851"/>
        </w:tabs>
        <w:ind w:left="357"/>
        <w:rPr>
          <w:rFonts w:ascii="Arial" w:hAnsi="Arial" w:cs="Arial"/>
          <w:b/>
          <w:bCs/>
          <w:sz w:val="22"/>
        </w:rPr>
      </w:pPr>
      <w:r w:rsidRPr="007A358F">
        <w:rPr>
          <w:rFonts w:ascii="Arial" w:hAnsi="Arial" w:cs="Arial"/>
          <w:b/>
          <w:bCs/>
          <w:sz w:val="22"/>
          <w:szCs w:val="22"/>
        </w:rPr>
        <w:lastRenderedPageBreak/>
        <w:t>Požadované termíny:</w:t>
      </w:r>
    </w:p>
    <w:p w14:paraId="577545EA" w14:textId="71B5CA57" w:rsidR="00905630" w:rsidRPr="007A358F" w:rsidRDefault="00C00979" w:rsidP="00B35ED6">
      <w:pPr>
        <w:pStyle w:val="Zkladntext2"/>
        <w:tabs>
          <w:tab w:val="left" w:pos="851"/>
        </w:tabs>
        <w:ind w:left="357"/>
        <w:rPr>
          <w:rFonts w:ascii="Arial" w:hAnsi="Arial" w:cs="Arial"/>
          <w:bCs/>
          <w:sz w:val="22"/>
          <w:szCs w:val="22"/>
        </w:rPr>
      </w:pPr>
      <w:r w:rsidRPr="007A358F">
        <w:rPr>
          <w:rFonts w:ascii="Arial" w:hAnsi="Arial" w:cs="Arial"/>
          <w:bCs/>
          <w:sz w:val="22"/>
          <w:szCs w:val="22"/>
        </w:rPr>
        <w:t>1</w:t>
      </w:r>
      <w:r w:rsidR="005D3DEE" w:rsidRPr="007A358F">
        <w:rPr>
          <w:rFonts w:ascii="Arial" w:hAnsi="Arial" w:cs="Arial"/>
          <w:bCs/>
          <w:sz w:val="22"/>
          <w:szCs w:val="22"/>
        </w:rPr>
        <w:t xml:space="preserve">. </w:t>
      </w:r>
      <w:r w:rsidR="00905630" w:rsidRPr="007A358F">
        <w:rPr>
          <w:rFonts w:ascii="Arial" w:hAnsi="Arial" w:cs="Arial"/>
          <w:sz w:val="22"/>
          <w:szCs w:val="22"/>
          <w:u w:val="single"/>
        </w:rPr>
        <w:t xml:space="preserve">Analytická </w:t>
      </w:r>
      <w:r w:rsidR="00055FC5" w:rsidRPr="007A358F">
        <w:rPr>
          <w:rFonts w:ascii="Arial" w:hAnsi="Arial" w:cs="Arial"/>
          <w:sz w:val="22"/>
          <w:szCs w:val="22"/>
          <w:u w:val="single"/>
        </w:rPr>
        <w:t xml:space="preserve">a přípravná </w:t>
      </w:r>
      <w:r w:rsidR="00905630" w:rsidRPr="007A358F">
        <w:rPr>
          <w:rFonts w:ascii="Arial" w:hAnsi="Arial" w:cs="Arial"/>
          <w:sz w:val="22"/>
          <w:szCs w:val="22"/>
          <w:u w:val="single"/>
        </w:rPr>
        <w:t>část</w:t>
      </w:r>
      <w:r w:rsidR="00905630" w:rsidRPr="007A358F">
        <w:rPr>
          <w:rFonts w:ascii="Arial" w:hAnsi="Arial" w:cs="Arial"/>
          <w:sz w:val="22"/>
          <w:szCs w:val="22"/>
        </w:rPr>
        <w:t xml:space="preserve">: </w:t>
      </w:r>
      <w:r w:rsidR="005D3DEE" w:rsidRPr="007A358F">
        <w:rPr>
          <w:rFonts w:ascii="Arial" w:hAnsi="Arial" w:cs="Arial"/>
          <w:bCs/>
          <w:sz w:val="22"/>
          <w:szCs w:val="22"/>
        </w:rPr>
        <w:t xml:space="preserve"> </w:t>
      </w:r>
    </w:p>
    <w:p w14:paraId="0BEA095B" w14:textId="32190082" w:rsidR="00905630" w:rsidRPr="007A358F" w:rsidRDefault="005D3DEE">
      <w:pPr>
        <w:pStyle w:val="Zkladntext2"/>
        <w:numPr>
          <w:ilvl w:val="0"/>
          <w:numId w:val="25"/>
        </w:numPr>
        <w:tabs>
          <w:tab w:val="left" w:pos="851"/>
        </w:tabs>
        <w:rPr>
          <w:rFonts w:ascii="Arial" w:hAnsi="Arial" w:cs="Arial"/>
          <w:bCs/>
          <w:sz w:val="22"/>
          <w:szCs w:val="22"/>
        </w:rPr>
      </w:pPr>
      <w:r w:rsidRPr="007A358F">
        <w:rPr>
          <w:rFonts w:ascii="Arial" w:hAnsi="Arial" w:cs="Arial"/>
          <w:b/>
          <w:bCs/>
          <w:sz w:val="22"/>
          <w:szCs w:val="22"/>
        </w:rPr>
        <w:t xml:space="preserve">do </w:t>
      </w:r>
      <w:r w:rsidR="00C00979" w:rsidRPr="007A358F">
        <w:rPr>
          <w:rFonts w:ascii="Arial" w:hAnsi="Arial" w:cs="Arial"/>
          <w:b/>
          <w:bCs/>
          <w:sz w:val="22"/>
          <w:szCs w:val="22"/>
        </w:rPr>
        <w:t>7</w:t>
      </w:r>
      <w:r w:rsidRPr="007A358F">
        <w:rPr>
          <w:rFonts w:ascii="Arial" w:hAnsi="Arial" w:cs="Arial"/>
          <w:b/>
          <w:bCs/>
          <w:sz w:val="22"/>
          <w:szCs w:val="22"/>
        </w:rPr>
        <w:t xml:space="preserve"> měsíců</w:t>
      </w:r>
      <w:r w:rsidR="00905630" w:rsidRPr="007A358F">
        <w:rPr>
          <w:rFonts w:ascii="Arial" w:hAnsi="Arial" w:cs="Arial"/>
          <w:b/>
          <w:bCs/>
          <w:sz w:val="22"/>
          <w:szCs w:val="22"/>
        </w:rPr>
        <w:t xml:space="preserve"> </w:t>
      </w:r>
      <w:r w:rsidR="00905630" w:rsidRPr="007A358F">
        <w:rPr>
          <w:rFonts w:ascii="Arial" w:hAnsi="Arial" w:cs="Arial"/>
          <w:sz w:val="22"/>
          <w:szCs w:val="22"/>
        </w:rPr>
        <w:t>od nabytí účinnosti Smlouvy</w:t>
      </w:r>
    </w:p>
    <w:p w14:paraId="70BBF5B3" w14:textId="7B407845" w:rsidR="00905630" w:rsidRPr="007A358F" w:rsidRDefault="00C00979" w:rsidP="00B35ED6">
      <w:pPr>
        <w:pStyle w:val="Zkladntext2"/>
        <w:tabs>
          <w:tab w:val="left" w:pos="851"/>
        </w:tabs>
        <w:ind w:left="357"/>
        <w:rPr>
          <w:rFonts w:ascii="Arial" w:hAnsi="Arial" w:cs="Arial"/>
          <w:sz w:val="22"/>
          <w:szCs w:val="22"/>
        </w:rPr>
      </w:pPr>
      <w:r w:rsidRPr="007A358F">
        <w:rPr>
          <w:rFonts w:ascii="Arial" w:hAnsi="Arial" w:cs="Arial"/>
          <w:sz w:val="22"/>
          <w:szCs w:val="22"/>
        </w:rPr>
        <w:t>2</w:t>
      </w:r>
      <w:r w:rsidR="005D3DEE" w:rsidRPr="007A358F">
        <w:rPr>
          <w:rFonts w:ascii="Arial" w:hAnsi="Arial" w:cs="Arial"/>
          <w:sz w:val="22"/>
          <w:szCs w:val="22"/>
        </w:rPr>
        <w:t xml:space="preserve">. </w:t>
      </w:r>
      <w:r w:rsidR="00905630" w:rsidRPr="007A358F">
        <w:rPr>
          <w:rFonts w:ascii="Arial" w:hAnsi="Arial" w:cs="Arial"/>
          <w:sz w:val="22"/>
          <w:szCs w:val="22"/>
          <w:u w:val="single"/>
        </w:rPr>
        <w:t xml:space="preserve">Návrhová </w:t>
      </w:r>
      <w:r w:rsidR="009447D5">
        <w:rPr>
          <w:rFonts w:ascii="Arial" w:hAnsi="Arial" w:cs="Arial"/>
          <w:sz w:val="22"/>
          <w:szCs w:val="22"/>
          <w:u w:val="single"/>
        </w:rPr>
        <w:t xml:space="preserve">část </w:t>
      </w:r>
      <w:r w:rsidR="00DF42E2">
        <w:rPr>
          <w:rFonts w:ascii="Arial" w:hAnsi="Arial" w:cs="Arial"/>
          <w:sz w:val="22"/>
          <w:szCs w:val="22"/>
          <w:u w:val="single"/>
        </w:rPr>
        <w:t xml:space="preserve">a implementační </w:t>
      </w:r>
      <w:r w:rsidR="00905630" w:rsidRPr="007A358F">
        <w:rPr>
          <w:rFonts w:ascii="Arial" w:hAnsi="Arial" w:cs="Arial"/>
          <w:sz w:val="22"/>
          <w:szCs w:val="22"/>
          <w:u w:val="single"/>
        </w:rPr>
        <w:t>část:</w:t>
      </w:r>
    </w:p>
    <w:p w14:paraId="63F457D6" w14:textId="6F5F9BDC" w:rsidR="00905630" w:rsidRPr="007A358F" w:rsidRDefault="005D3DEE">
      <w:pPr>
        <w:pStyle w:val="Zkladntext2"/>
        <w:numPr>
          <w:ilvl w:val="0"/>
          <w:numId w:val="25"/>
        </w:numPr>
        <w:tabs>
          <w:tab w:val="left" w:pos="851"/>
        </w:tabs>
        <w:rPr>
          <w:rFonts w:ascii="Arial" w:hAnsi="Arial" w:cs="Arial"/>
          <w:sz w:val="22"/>
          <w:szCs w:val="22"/>
        </w:rPr>
      </w:pPr>
      <w:r w:rsidRPr="007A358F">
        <w:rPr>
          <w:rFonts w:ascii="Arial" w:hAnsi="Arial" w:cs="Arial"/>
          <w:b/>
          <w:bCs/>
          <w:sz w:val="22"/>
          <w:szCs w:val="22"/>
        </w:rPr>
        <w:t>do 1</w:t>
      </w:r>
      <w:r w:rsidR="00816AD8" w:rsidRPr="007A358F">
        <w:rPr>
          <w:rFonts w:ascii="Arial" w:hAnsi="Arial" w:cs="Arial"/>
          <w:b/>
          <w:bCs/>
          <w:sz w:val="22"/>
          <w:szCs w:val="22"/>
        </w:rPr>
        <w:t>3</w:t>
      </w:r>
      <w:r w:rsidRPr="007A358F">
        <w:rPr>
          <w:rFonts w:ascii="Arial" w:hAnsi="Arial" w:cs="Arial"/>
          <w:b/>
          <w:bCs/>
          <w:sz w:val="22"/>
          <w:szCs w:val="22"/>
        </w:rPr>
        <w:t xml:space="preserve"> měsíců</w:t>
      </w:r>
      <w:r w:rsidR="00905630" w:rsidRPr="007A358F">
        <w:rPr>
          <w:rFonts w:ascii="Arial" w:hAnsi="Arial" w:cs="Arial"/>
          <w:noProof/>
          <w:kern w:val="2"/>
          <w:sz w:val="22"/>
          <w:szCs w:val="22"/>
          <w14:ligatures w14:val="standardContextual"/>
        </w:rPr>
        <w:t xml:space="preserve"> </w:t>
      </w:r>
      <w:r w:rsidR="00905630" w:rsidRPr="007A358F">
        <w:rPr>
          <w:rFonts w:ascii="Arial" w:hAnsi="Arial" w:cs="Arial"/>
          <w:sz w:val="22"/>
          <w:szCs w:val="22"/>
        </w:rPr>
        <w:t>od nabytí účinnosti Smlouvy</w:t>
      </w:r>
    </w:p>
    <w:p w14:paraId="0D91CAE3" w14:textId="2C4CF377" w:rsidR="00C00979" w:rsidRPr="007A358F" w:rsidRDefault="00C00979" w:rsidP="00C00979">
      <w:pPr>
        <w:pStyle w:val="Zkladntext2"/>
        <w:tabs>
          <w:tab w:val="left" w:pos="851"/>
        </w:tabs>
        <w:ind w:left="357"/>
        <w:rPr>
          <w:rFonts w:ascii="Arial" w:hAnsi="Arial" w:cs="Arial"/>
          <w:sz w:val="22"/>
          <w:szCs w:val="22"/>
        </w:rPr>
      </w:pPr>
      <w:r w:rsidRPr="007A358F">
        <w:rPr>
          <w:rFonts w:ascii="Arial" w:hAnsi="Arial" w:cs="Arial"/>
          <w:sz w:val="22"/>
          <w:szCs w:val="22"/>
        </w:rPr>
        <w:t xml:space="preserve">3. </w:t>
      </w:r>
      <w:r w:rsidRPr="007A358F">
        <w:rPr>
          <w:rFonts w:ascii="Arial" w:hAnsi="Arial" w:cs="Arial"/>
          <w:sz w:val="22"/>
          <w:szCs w:val="22"/>
          <w:u w:val="single"/>
        </w:rPr>
        <w:t>Komunikační strategie:</w:t>
      </w:r>
    </w:p>
    <w:p w14:paraId="6F0AD4C7" w14:textId="513D497F" w:rsidR="00C00979" w:rsidRPr="007A358F" w:rsidRDefault="00C00979">
      <w:pPr>
        <w:pStyle w:val="Zkladntext2"/>
        <w:numPr>
          <w:ilvl w:val="0"/>
          <w:numId w:val="25"/>
        </w:numPr>
        <w:tabs>
          <w:tab w:val="left" w:pos="851"/>
        </w:tabs>
        <w:spacing w:before="60" w:after="60"/>
        <w:rPr>
          <w:rFonts w:ascii="Arial" w:hAnsi="Arial" w:cs="Arial"/>
          <w:sz w:val="22"/>
          <w:szCs w:val="22"/>
        </w:rPr>
      </w:pPr>
      <w:r w:rsidRPr="007A358F">
        <w:rPr>
          <w:rFonts w:ascii="Arial" w:hAnsi="Arial" w:cs="Arial"/>
          <w:b/>
          <w:bCs/>
          <w:sz w:val="22"/>
          <w:szCs w:val="22"/>
        </w:rPr>
        <w:t xml:space="preserve">do 14 měsíců </w:t>
      </w:r>
      <w:r w:rsidRPr="007A358F">
        <w:rPr>
          <w:rFonts w:ascii="Arial" w:hAnsi="Arial" w:cs="Arial"/>
          <w:sz w:val="22"/>
          <w:szCs w:val="22"/>
        </w:rPr>
        <w:t>od nabytí účinnosti Smlouvy</w:t>
      </w:r>
    </w:p>
    <w:p w14:paraId="41262732" w14:textId="77777777" w:rsidR="00905630" w:rsidRPr="007A358F" w:rsidRDefault="002D178A" w:rsidP="00B35ED6">
      <w:pPr>
        <w:pStyle w:val="Zkladntext2"/>
        <w:tabs>
          <w:tab w:val="left" w:pos="851"/>
        </w:tabs>
        <w:spacing w:before="60" w:after="60"/>
        <w:ind w:left="357"/>
        <w:rPr>
          <w:rFonts w:ascii="Arial" w:hAnsi="Arial" w:cs="Arial"/>
          <w:sz w:val="22"/>
          <w:szCs w:val="22"/>
        </w:rPr>
      </w:pPr>
      <w:r w:rsidRPr="007A358F">
        <w:rPr>
          <w:rFonts w:ascii="Arial" w:hAnsi="Arial" w:cs="Arial"/>
          <w:sz w:val="22"/>
          <w:szCs w:val="22"/>
        </w:rPr>
        <w:t xml:space="preserve">4. </w:t>
      </w:r>
      <w:bookmarkStart w:id="5" w:name="_Hlk199752023"/>
      <w:r w:rsidR="00905630" w:rsidRPr="007A358F">
        <w:rPr>
          <w:rFonts w:ascii="Arial" w:hAnsi="Arial" w:cs="Arial"/>
          <w:sz w:val="22"/>
          <w:szCs w:val="22"/>
          <w:u w:val="single"/>
        </w:rPr>
        <w:t>Finalizace, vč. grafického shrnutí</w:t>
      </w:r>
      <w:bookmarkEnd w:id="5"/>
      <w:r w:rsidR="00905630" w:rsidRPr="007A358F">
        <w:rPr>
          <w:rFonts w:ascii="Arial" w:hAnsi="Arial" w:cs="Arial"/>
          <w:sz w:val="22"/>
          <w:szCs w:val="22"/>
          <w:u w:val="single"/>
        </w:rPr>
        <w:t>:</w:t>
      </w:r>
    </w:p>
    <w:p w14:paraId="460E0C5F" w14:textId="0C8B139F" w:rsidR="00217271" w:rsidRPr="007A358F" w:rsidRDefault="005D3DEE">
      <w:pPr>
        <w:pStyle w:val="Zkladntext2"/>
        <w:numPr>
          <w:ilvl w:val="0"/>
          <w:numId w:val="25"/>
        </w:numPr>
        <w:tabs>
          <w:tab w:val="left" w:pos="851"/>
        </w:tabs>
        <w:spacing w:before="60" w:after="60"/>
        <w:rPr>
          <w:rFonts w:ascii="Arial" w:hAnsi="Arial" w:cs="Arial"/>
          <w:sz w:val="22"/>
          <w:szCs w:val="22"/>
        </w:rPr>
      </w:pPr>
      <w:r w:rsidRPr="007A358F">
        <w:rPr>
          <w:rFonts w:ascii="Arial" w:hAnsi="Arial" w:cs="Arial"/>
          <w:sz w:val="22"/>
          <w:szCs w:val="22"/>
        </w:rPr>
        <w:t xml:space="preserve">nejpozději </w:t>
      </w:r>
      <w:r w:rsidRPr="007A358F">
        <w:rPr>
          <w:rFonts w:ascii="Arial" w:hAnsi="Arial" w:cs="Arial"/>
          <w:b/>
          <w:bCs/>
          <w:sz w:val="22"/>
          <w:szCs w:val="22"/>
        </w:rPr>
        <w:t>do 1</w:t>
      </w:r>
      <w:r w:rsidR="00794C00" w:rsidRPr="007A358F">
        <w:rPr>
          <w:rFonts w:ascii="Arial" w:hAnsi="Arial" w:cs="Arial"/>
          <w:b/>
          <w:bCs/>
          <w:sz w:val="22"/>
          <w:szCs w:val="22"/>
        </w:rPr>
        <w:t>4</w:t>
      </w:r>
      <w:r w:rsidRPr="007A358F">
        <w:rPr>
          <w:rFonts w:ascii="Arial" w:hAnsi="Arial" w:cs="Arial"/>
          <w:b/>
          <w:bCs/>
          <w:sz w:val="22"/>
          <w:szCs w:val="22"/>
        </w:rPr>
        <w:t xml:space="preserve"> měsíců</w:t>
      </w:r>
      <w:r w:rsidR="002D178A" w:rsidRPr="007A358F">
        <w:rPr>
          <w:rFonts w:ascii="Arial" w:hAnsi="Arial" w:cs="Arial"/>
          <w:b/>
          <w:bCs/>
          <w:sz w:val="22"/>
          <w:szCs w:val="22"/>
        </w:rPr>
        <w:t xml:space="preserve"> </w:t>
      </w:r>
      <w:r w:rsidR="002D178A" w:rsidRPr="007A358F">
        <w:rPr>
          <w:rFonts w:ascii="Arial" w:hAnsi="Arial" w:cs="Arial"/>
          <w:sz w:val="22"/>
          <w:szCs w:val="22"/>
        </w:rPr>
        <w:t>od nabytí účinnosti Smlouvy.</w:t>
      </w:r>
    </w:p>
    <w:p w14:paraId="49DCD984" w14:textId="023714B8" w:rsidR="0036508F" w:rsidRDefault="0036508F" w:rsidP="0009666D">
      <w:pPr>
        <w:pStyle w:val="Odstavecseseznamem"/>
        <w:numPr>
          <w:ilvl w:val="0"/>
          <w:numId w:val="7"/>
        </w:numPr>
        <w:ind w:left="357" w:hanging="357"/>
        <w:jc w:val="both"/>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w:t>
      </w:r>
      <w:r w:rsidRPr="00B5408B">
        <w:rPr>
          <w:rFonts w:ascii="Arial" w:hAnsi="Arial" w:cs="Arial"/>
          <w:noProof/>
          <w:sz w:val="22"/>
          <w:szCs w:val="22"/>
        </w:rPr>
        <w:t xml:space="preserve">ílo Objednateli v termínu </w:t>
      </w:r>
      <w:r>
        <w:rPr>
          <w:rFonts w:ascii="Arial" w:hAnsi="Arial" w:cs="Arial"/>
          <w:noProof/>
          <w:sz w:val="22"/>
          <w:szCs w:val="22"/>
        </w:rPr>
        <w:t>stanoveným v</w:t>
      </w:r>
      <w:r w:rsidRPr="00B5408B">
        <w:rPr>
          <w:rFonts w:ascii="Arial" w:hAnsi="Arial" w:cs="Arial"/>
          <w:noProof/>
          <w:sz w:val="22"/>
          <w:szCs w:val="22"/>
        </w:rPr>
        <w:t xml:space="preserve"> </w:t>
      </w:r>
      <w:r>
        <w:rPr>
          <w:rFonts w:ascii="Arial" w:hAnsi="Arial" w:cs="Arial"/>
          <w:noProof/>
          <w:sz w:val="22"/>
          <w:szCs w:val="22"/>
        </w:rPr>
        <w:t>odst. 2  tohoto článku</w:t>
      </w:r>
      <w:r w:rsidRPr="00B5408B">
        <w:rPr>
          <w:rFonts w:ascii="Arial" w:hAnsi="Arial" w:cs="Arial"/>
          <w:noProof/>
          <w:sz w:val="22"/>
          <w:szCs w:val="22"/>
        </w:rPr>
        <w:t xml:space="preserve">.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3891779E" w14:textId="77777777" w:rsidR="0036508F" w:rsidRPr="00051A7B" w:rsidRDefault="0036508F" w:rsidP="0009666D">
      <w:pPr>
        <w:numPr>
          <w:ilvl w:val="0"/>
          <w:numId w:val="7"/>
        </w:numPr>
        <w:suppressAutoHyphens w:val="0"/>
        <w:spacing w:before="60" w:after="60"/>
        <w:ind w:left="357" w:hanging="357"/>
        <w:jc w:val="both"/>
        <w:rPr>
          <w:rFonts w:ascii="Arial" w:hAnsi="Arial" w:cs="Arial"/>
          <w:sz w:val="22"/>
          <w:szCs w:val="22"/>
        </w:rPr>
      </w:pPr>
      <w:r>
        <w:rPr>
          <w:rFonts w:ascii="Arial" w:hAnsi="Arial" w:cs="Arial"/>
          <w:sz w:val="22"/>
          <w:szCs w:val="22"/>
        </w:rPr>
        <w:t>Při předání a převzetí Díla</w:t>
      </w:r>
      <w:r w:rsidRPr="00E80087">
        <w:rPr>
          <w:rFonts w:ascii="Arial" w:hAnsi="Arial" w:cs="Arial"/>
          <w:sz w:val="22"/>
          <w:szCs w:val="22"/>
        </w:rPr>
        <w:t xml:space="preserve"> je </w:t>
      </w:r>
      <w:r>
        <w:rPr>
          <w:rFonts w:ascii="Arial" w:hAnsi="Arial" w:cs="Arial"/>
          <w:sz w:val="22"/>
          <w:szCs w:val="22"/>
        </w:rPr>
        <w:t>Zhotovitel</w:t>
      </w:r>
      <w:r w:rsidRPr="00E80087">
        <w:rPr>
          <w:rFonts w:ascii="Arial" w:hAnsi="Arial" w:cs="Arial"/>
          <w:sz w:val="22"/>
          <w:szCs w:val="22"/>
        </w:rPr>
        <w:t xml:space="preserve"> povinen předat </w:t>
      </w:r>
      <w:r>
        <w:rPr>
          <w:rFonts w:ascii="Arial" w:hAnsi="Arial" w:cs="Arial"/>
          <w:sz w:val="22"/>
          <w:szCs w:val="22"/>
        </w:rPr>
        <w:t>Objednateli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Pr>
          <w:rFonts w:ascii="Arial" w:hAnsi="Arial" w:cs="Arial"/>
          <w:sz w:val="22"/>
          <w:szCs w:val="22"/>
        </w:rPr>
        <w:t>Zhotovitel</w:t>
      </w:r>
      <w:r w:rsidRPr="00E80087">
        <w:rPr>
          <w:rFonts w:ascii="Arial" w:hAnsi="Arial" w:cs="Arial"/>
          <w:sz w:val="22"/>
          <w:szCs w:val="22"/>
        </w:rPr>
        <w:t xml:space="preserve"> získal nebo měl získat v souvislosti s </w:t>
      </w:r>
      <w:r>
        <w:rPr>
          <w:rFonts w:ascii="Arial" w:hAnsi="Arial" w:cs="Arial"/>
          <w:sz w:val="22"/>
          <w:szCs w:val="22"/>
        </w:rPr>
        <w:t>D</w:t>
      </w:r>
      <w:r w:rsidRPr="00E80087">
        <w:rPr>
          <w:rFonts w:ascii="Arial" w:hAnsi="Arial" w:cs="Arial"/>
          <w:sz w:val="22"/>
          <w:szCs w:val="22"/>
        </w:rPr>
        <w:t>ílem či jeho provedením.</w:t>
      </w:r>
    </w:p>
    <w:p w14:paraId="3FA6B9FF" w14:textId="503808E2" w:rsidR="0036508F" w:rsidRDefault="0036508F" w:rsidP="0009666D">
      <w:pPr>
        <w:pStyle w:val="Odstavecseseznamem"/>
        <w:numPr>
          <w:ilvl w:val="0"/>
          <w:numId w:val="7"/>
        </w:numPr>
        <w:suppressAutoHyphens w:val="0"/>
        <w:ind w:left="357" w:hanging="357"/>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Díla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00350C5F">
        <w:rPr>
          <w:rFonts w:ascii="Arial" w:hAnsi="Arial" w:cs="Arial"/>
          <w:noProof/>
          <w:sz w:val="22"/>
          <w:szCs w:val="22"/>
        </w:rPr>
        <w:t>.</w:t>
      </w:r>
      <w:r w:rsidRPr="00405233">
        <w:rPr>
          <w:rFonts w:ascii="Arial" w:hAnsi="Arial" w:cs="Arial"/>
          <w:noProof/>
          <w:sz w:val="22"/>
          <w:szCs w:val="22"/>
        </w:rPr>
        <w:t xml:space="preserve"> </w:t>
      </w:r>
      <w:r>
        <w:rPr>
          <w:rFonts w:ascii="Arial" w:hAnsi="Arial" w:cs="Arial"/>
          <w:noProof/>
          <w:sz w:val="22"/>
          <w:szCs w:val="22"/>
        </w:rPr>
        <w:t>této Smlouvy</w:t>
      </w:r>
      <w:r w:rsidRPr="00405233">
        <w:rPr>
          <w:rFonts w:ascii="Arial" w:hAnsi="Arial" w:cs="Arial"/>
          <w:noProof/>
          <w:sz w:val="22"/>
          <w:szCs w:val="22"/>
        </w:rPr>
        <w:t xml:space="preserve">. Po dobu prodlení Objednatele s poskytnutím </w:t>
      </w:r>
      <w:r>
        <w:rPr>
          <w:rFonts w:ascii="Arial" w:hAnsi="Arial" w:cs="Arial"/>
          <w:noProof/>
          <w:sz w:val="22"/>
          <w:szCs w:val="22"/>
        </w:rPr>
        <w:t>sjednaných</w:t>
      </w:r>
      <w:r w:rsidRPr="00405233">
        <w:rPr>
          <w:rFonts w:ascii="Arial" w:hAnsi="Arial" w:cs="Arial"/>
          <w:noProof/>
          <w:sz w:val="22"/>
          <w:szCs w:val="22"/>
        </w:rPr>
        <w:t xml:space="preserve"> součinností není Z</w:t>
      </w:r>
      <w:r>
        <w:rPr>
          <w:rFonts w:ascii="Arial" w:hAnsi="Arial" w:cs="Arial"/>
          <w:noProof/>
          <w:sz w:val="22"/>
          <w:szCs w:val="22"/>
        </w:rPr>
        <w:t>hotovitel v prodlení s plněním předmětu této Smlouvy</w:t>
      </w:r>
      <w:r w:rsidRPr="00405233">
        <w:rPr>
          <w:rFonts w:ascii="Arial" w:hAnsi="Arial" w:cs="Arial"/>
          <w:noProof/>
          <w:sz w:val="22"/>
          <w:szCs w:val="22"/>
        </w:rPr>
        <w:t xml:space="preserve">. Nedojde-li mezi stranami k jiné dohodě a prokáže-li Zhotovitel, že ani při vynaložení veškerého úsilí nemohl </w:t>
      </w:r>
      <w:r>
        <w:rPr>
          <w:rFonts w:ascii="Arial" w:hAnsi="Arial" w:cs="Arial"/>
          <w:noProof/>
          <w:sz w:val="22"/>
          <w:szCs w:val="22"/>
        </w:rPr>
        <w:t>D</w:t>
      </w:r>
      <w:r w:rsidRPr="00405233">
        <w:rPr>
          <w:rFonts w:ascii="Arial" w:hAnsi="Arial" w:cs="Arial"/>
          <w:noProof/>
          <w:sz w:val="22"/>
          <w:szCs w:val="22"/>
        </w:rPr>
        <w:t xml:space="preserve">ílo </w:t>
      </w:r>
      <w:r>
        <w:rPr>
          <w:rFonts w:ascii="Arial" w:hAnsi="Arial" w:cs="Arial"/>
          <w:noProof/>
          <w:sz w:val="22"/>
          <w:szCs w:val="22"/>
        </w:rPr>
        <w:t>v důsledku</w:t>
      </w:r>
      <w:r w:rsidRPr="00405233">
        <w:rPr>
          <w:rFonts w:ascii="Arial" w:hAnsi="Arial" w:cs="Arial"/>
          <w:noProof/>
          <w:sz w:val="22"/>
          <w:szCs w:val="22"/>
        </w:rPr>
        <w:t xml:space="preserve"> prodlení Objednatele dokončit, </w:t>
      </w:r>
      <w:r>
        <w:rPr>
          <w:rFonts w:ascii="Arial" w:hAnsi="Arial" w:cs="Arial"/>
          <w:noProof/>
          <w:sz w:val="22"/>
          <w:szCs w:val="22"/>
        </w:rPr>
        <w:t>je možné s výslovným souhlasem Objednatele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Pr>
          <w:rFonts w:ascii="Arial" w:hAnsi="Arial" w:cs="Arial"/>
          <w:noProof/>
          <w:sz w:val="22"/>
          <w:szCs w:val="22"/>
        </w:rPr>
        <w:t>D</w:t>
      </w:r>
      <w:r w:rsidRPr="00405233">
        <w:rPr>
          <w:rFonts w:ascii="Arial" w:hAnsi="Arial" w:cs="Arial"/>
          <w:noProof/>
          <w:sz w:val="22"/>
          <w:szCs w:val="22"/>
        </w:rPr>
        <w:t>íla o dobu shodnou s prodlením Objednatele v plnění jeho součinností.</w:t>
      </w:r>
    </w:p>
    <w:p w14:paraId="276B97CC" w14:textId="2D03A881" w:rsidR="0036508F" w:rsidRPr="001814B3" w:rsidRDefault="0036508F" w:rsidP="001814B3">
      <w:pPr>
        <w:pStyle w:val="Odstavecseseznamem"/>
        <w:numPr>
          <w:ilvl w:val="0"/>
          <w:numId w:val="7"/>
        </w:numPr>
        <w:suppressAutoHyphens w:val="0"/>
        <w:ind w:left="357" w:hanging="357"/>
        <w:jc w:val="both"/>
        <w:rPr>
          <w:rFonts w:ascii="Arial" w:hAnsi="Arial" w:cs="Arial"/>
          <w:noProof/>
          <w:sz w:val="22"/>
          <w:szCs w:val="22"/>
        </w:rPr>
      </w:pPr>
      <w:r>
        <w:rPr>
          <w:rFonts w:ascii="Arial" w:hAnsi="Arial" w:cs="Arial"/>
          <w:noProof/>
          <w:sz w:val="22"/>
          <w:szCs w:val="22"/>
        </w:rPr>
        <w:t>Při předání a převzetí Díla bude na základě kontroly provedené Objednatelem protokolárně ověřeno</w:t>
      </w:r>
      <w:r w:rsidRPr="006051AB">
        <w:rPr>
          <w:rFonts w:ascii="Arial" w:hAnsi="Arial" w:cs="Arial"/>
          <w:noProof/>
          <w:sz w:val="22"/>
          <w:szCs w:val="22"/>
        </w:rPr>
        <w:t xml:space="preserve">, zda poskytnuté plnění dle této Smlouvy </w:t>
      </w:r>
      <w:r w:rsidR="00B44F77">
        <w:rPr>
          <w:rFonts w:ascii="Arial" w:hAnsi="Arial" w:cs="Arial"/>
          <w:noProof/>
          <w:sz w:val="22"/>
          <w:szCs w:val="22"/>
        </w:rPr>
        <w:t xml:space="preserve">by </w:t>
      </w:r>
      <w:r w:rsidRPr="006051AB">
        <w:rPr>
          <w:rFonts w:ascii="Arial" w:hAnsi="Arial" w:cs="Arial"/>
          <w:noProof/>
          <w:sz w:val="22"/>
          <w:szCs w:val="22"/>
        </w:rPr>
        <w:t xml:space="preserve">vedlo k výsledku, ke kterému se </w:t>
      </w:r>
      <w:r>
        <w:rPr>
          <w:rFonts w:ascii="Arial" w:hAnsi="Arial" w:cs="Arial"/>
          <w:noProof/>
          <w:sz w:val="22"/>
          <w:szCs w:val="22"/>
        </w:rPr>
        <w:t>S</w:t>
      </w:r>
      <w:r w:rsidRPr="006051AB">
        <w:rPr>
          <w:rFonts w:ascii="Arial" w:hAnsi="Arial" w:cs="Arial"/>
          <w:noProof/>
          <w:sz w:val="22"/>
          <w:szCs w:val="22"/>
        </w:rPr>
        <w:t xml:space="preserve">mluvní strany zavázaly touto Smlouvou, a to porovnáním skutečného rozsahu a kvality provedených prací na </w:t>
      </w:r>
      <w:r>
        <w:rPr>
          <w:rFonts w:ascii="Arial" w:hAnsi="Arial" w:cs="Arial"/>
          <w:noProof/>
          <w:sz w:val="22"/>
          <w:szCs w:val="22"/>
        </w:rPr>
        <w:t>D</w:t>
      </w:r>
      <w:r w:rsidRPr="006051AB">
        <w:rPr>
          <w:rFonts w:ascii="Arial" w:hAnsi="Arial" w:cs="Arial"/>
          <w:noProof/>
          <w:sz w:val="22"/>
          <w:szCs w:val="22"/>
        </w:rPr>
        <w:t>íle a jejich vlastností s jejich závaznou specifikací uvedenou v této Smlouvě.</w:t>
      </w:r>
    </w:p>
    <w:p w14:paraId="74A5C2C7" w14:textId="2218CD6D" w:rsidR="0036508F" w:rsidRDefault="0036508F" w:rsidP="00332515">
      <w:pPr>
        <w:tabs>
          <w:tab w:val="left" w:pos="851"/>
        </w:tabs>
        <w:suppressAutoHyphens w:val="0"/>
        <w:spacing w:after="60"/>
        <w:ind w:left="426"/>
        <w:jc w:val="center"/>
        <w:rPr>
          <w:rFonts w:ascii="Arial" w:hAnsi="Arial" w:cs="Arial"/>
          <w:b/>
          <w:sz w:val="22"/>
          <w:szCs w:val="22"/>
        </w:rPr>
      </w:pPr>
      <w:r w:rsidRPr="00723D3A">
        <w:rPr>
          <w:rFonts w:ascii="Arial" w:hAnsi="Arial" w:cs="Arial"/>
          <w:b/>
          <w:sz w:val="22"/>
          <w:szCs w:val="22"/>
        </w:rPr>
        <w:t>V. Cena a platební podmínky</w:t>
      </w:r>
    </w:p>
    <w:p w14:paraId="318C82AD" w14:textId="77777777" w:rsidR="00332515" w:rsidRPr="0009666D" w:rsidRDefault="00332515" w:rsidP="00332515">
      <w:pPr>
        <w:tabs>
          <w:tab w:val="left" w:pos="851"/>
        </w:tabs>
        <w:suppressAutoHyphens w:val="0"/>
        <w:spacing w:before="60" w:after="60"/>
        <w:ind w:left="426"/>
        <w:jc w:val="center"/>
        <w:rPr>
          <w:rFonts w:ascii="Arial" w:hAnsi="Arial" w:cs="Arial"/>
          <w:b/>
          <w:sz w:val="12"/>
          <w:szCs w:val="12"/>
        </w:rPr>
      </w:pPr>
    </w:p>
    <w:p w14:paraId="162E3DAA" w14:textId="77777777" w:rsidR="0036508F" w:rsidRDefault="0036508F" w:rsidP="001F152E">
      <w:pPr>
        <w:pStyle w:val="Odstavecseseznamem"/>
        <w:numPr>
          <w:ilvl w:val="0"/>
          <w:numId w:val="1"/>
        </w:numPr>
        <w:suppressAutoHyphens w:val="0"/>
        <w:spacing w:before="60" w:after="60"/>
        <w:ind w:left="357" w:hanging="357"/>
        <w:jc w:val="both"/>
        <w:rPr>
          <w:rFonts w:ascii="Arial" w:hAnsi="Arial" w:cs="Arial"/>
          <w:sz w:val="22"/>
          <w:szCs w:val="22"/>
        </w:rPr>
      </w:pPr>
      <w:bookmarkStart w:id="6" w:name="_Hlk148363361"/>
      <w:r w:rsidRPr="00CA7E72">
        <w:rPr>
          <w:rFonts w:ascii="Arial" w:hAnsi="Arial" w:cs="Arial"/>
          <w:sz w:val="22"/>
          <w:szCs w:val="22"/>
        </w:rPr>
        <w:t xml:space="preserve">Objednatel se zavazuje zaplatit </w:t>
      </w:r>
      <w:r>
        <w:rPr>
          <w:rFonts w:ascii="Arial" w:hAnsi="Arial" w:cs="Arial"/>
          <w:sz w:val="22"/>
          <w:szCs w:val="22"/>
        </w:rPr>
        <w:t>Z</w:t>
      </w:r>
      <w:r w:rsidRPr="00CA7E72">
        <w:rPr>
          <w:rFonts w:ascii="Arial" w:hAnsi="Arial" w:cs="Arial"/>
          <w:sz w:val="22"/>
          <w:szCs w:val="22"/>
        </w:rPr>
        <w:t xml:space="preserve">hotoviteli za </w:t>
      </w:r>
      <w:r>
        <w:rPr>
          <w:rFonts w:ascii="Arial" w:hAnsi="Arial" w:cs="Arial"/>
          <w:sz w:val="22"/>
          <w:szCs w:val="22"/>
        </w:rPr>
        <w:t>D</w:t>
      </w:r>
      <w:r w:rsidRPr="00CA7E72">
        <w:rPr>
          <w:rFonts w:ascii="Arial" w:hAnsi="Arial" w:cs="Arial"/>
          <w:sz w:val="22"/>
          <w:szCs w:val="22"/>
        </w:rPr>
        <w:t>ílo provedené v souladu s tou</w:t>
      </w:r>
      <w:r>
        <w:rPr>
          <w:rFonts w:ascii="Arial" w:hAnsi="Arial" w:cs="Arial"/>
          <w:sz w:val="22"/>
          <w:szCs w:val="22"/>
        </w:rPr>
        <w:t>to Smlouvou cenu v celkové výši:</w:t>
      </w:r>
    </w:p>
    <w:p w14:paraId="07004F7E" w14:textId="77777777" w:rsidR="0036508F" w:rsidRPr="00A619C9" w:rsidRDefault="0036508F" w:rsidP="0009666D">
      <w:pPr>
        <w:pStyle w:val="Odstavecseseznamem"/>
        <w:suppressAutoHyphens w:val="0"/>
        <w:spacing w:before="60" w:after="60"/>
        <w:ind w:left="357"/>
        <w:jc w:val="both"/>
        <w:rPr>
          <w:rFonts w:ascii="Arial" w:hAnsi="Arial" w:cs="Arial"/>
          <w:sz w:val="22"/>
          <w:szCs w:val="22"/>
        </w:rPr>
      </w:pPr>
      <w:permStart w:id="1498368273" w:edGrp="everyone"/>
      <w:r w:rsidRPr="00B6684A">
        <w:rPr>
          <w:rFonts w:ascii="Arial" w:hAnsi="Arial" w:cs="Arial"/>
          <w:b/>
          <w:sz w:val="22"/>
          <w:szCs w:val="22"/>
        </w:rPr>
        <w:t>Cena bez DPH (ZD pro 21 % DPH)</w:t>
      </w:r>
      <w:r>
        <w:rPr>
          <w:rFonts w:ascii="Arial" w:hAnsi="Arial" w:cs="Arial"/>
          <w:b/>
          <w:sz w:val="22"/>
          <w:szCs w:val="22"/>
        </w:rPr>
        <w:t>……</w:t>
      </w:r>
      <w:r w:rsidRPr="00A619C9">
        <w:rPr>
          <w:rFonts w:ascii="Arial" w:hAnsi="Arial" w:cs="Arial"/>
          <w:b/>
          <w:sz w:val="22"/>
          <w:szCs w:val="22"/>
        </w:rPr>
        <w:t>……</w:t>
      </w:r>
      <w:r>
        <w:rPr>
          <w:rFonts w:ascii="Arial" w:hAnsi="Arial" w:cs="Arial"/>
          <w:b/>
          <w:sz w:val="22"/>
          <w:szCs w:val="22"/>
        </w:rPr>
        <w:t>………….</w:t>
      </w:r>
      <w:r w:rsidRPr="00A619C9">
        <w:rPr>
          <w:rFonts w:ascii="Arial" w:hAnsi="Arial" w:cs="Arial"/>
          <w:b/>
          <w:sz w:val="22"/>
          <w:szCs w:val="22"/>
        </w:rPr>
        <w:t xml:space="preserve"> </w:t>
      </w:r>
      <w:r w:rsidRPr="00A619C9">
        <w:rPr>
          <w:rFonts w:ascii="Arial" w:hAnsi="Arial" w:cs="Arial"/>
          <w:b/>
          <w:sz w:val="22"/>
          <w:szCs w:val="22"/>
          <w:lang w:eastAsia="cs-CZ"/>
        </w:rPr>
        <w:t>(</w:t>
      </w:r>
      <w:r w:rsidRPr="00A619C9">
        <w:rPr>
          <w:rFonts w:ascii="Arial" w:hAnsi="Arial" w:cs="Arial"/>
          <w:b/>
          <w:i/>
          <w:sz w:val="22"/>
          <w:szCs w:val="22"/>
          <w:lang w:eastAsia="cs-CZ"/>
        </w:rPr>
        <w:t xml:space="preserve">doplní </w:t>
      </w:r>
      <w:r>
        <w:rPr>
          <w:rFonts w:ascii="Arial" w:hAnsi="Arial" w:cs="Arial"/>
          <w:b/>
          <w:i/>
          <w:sz w:val="22"/>
          <w:szCs w:val="22"/>
          <w:lang w:eastAsia="cs-CZ"/>
        </w:rPr>
        <w:t>Zhotovitel</w:t>
      </w:r>
      <w:r w:rsidRPr="00A619C9">
        <w:rPr>
          <w:rFonts w:ascii="Arial" w:hAnsi="Arial" w:cs="Arial"/>
          <w:b/>
          <w:sz w:val="22"/>
          <w:szCs w:val="22"/>
          <w:lang w:eastAsia="cs-CZ"/>
        </w:rPr>
        <w:t>) Kč bez DPH</w:t>
      </w:r>
    </w:p>
    <w:p w14:paraId="31F6591C" w14:textId="77777777" w:rsidR="0036508F" w:rsidRDefault="0036508F" w:rsidP="0009666D">
      <w:pPr>
        <w:pStyle w:val="Zkladntext2"/>
        <w:tabs>
          <w:tab w:val="left" w:pos="851"/>
        </w:tabs>
        <w:spacing w:before="60" w:after="60"/>
        <w:ind w:left="357"/>
        <w:rPr>
          <w:rFonts w:ascii="Arial" w:hAnsi="Arial" w:cs="Arial"/>
          <w:sz w:val="22"/>
          <w:szCs w:val="22"/>
        </w:rPr>
      </w:pPr>
      <w:r>
        <w:rPr>
          <w:rFonts w:ascii="Arial" w:hAnsi="Arial" w:cs="Arial"/>
          <w:sz w:val="22"/>
          <w:szCs w:val="22"/>
        </w:rPr>
        <w:t>DPH (21 %) .................................................................</w:t>
      </w:r>
      <w:r>
        <w:rPr>
          <w:rFonts w:ascii="Arial" w:hAnsi="Arial" w:cs="Arial"/>
          <w:sz w:val="22"/>
          <w:szCs w:val="22"/>
          <w:lang w:eastAsia="cs-CZ"/>
        </w:rPr>
        <w:t>(</w:t>
      </w:r>
      <w:r>
        <w:rPr>
          <w:rFonts w:ascii="Arial" w:hAnsi="Arial" w:cs="Arial"/>
          <w:i/>
          <w:sz w:val="22"/>
          <w:szCs w:val="22"/>
          <w:lang w:eastAsia="cs-CZ"/>
        </w:rPr>
        <w:t>doplní Zhotovitel</w:t>
      </w:r>
      <w:r>
        <w:rPr>
          <w:rFonts w:ascii="Arial" w:hAnsi="Arial" w:cs="Arial"/>
          <w:sz w:val="22"/>
          <w:szCs w:val="22"/>
          <w:lang w:eastAsia="cs-CZ"/>
        </w:rPr>
        <w:t xml:space="preserve">) </w:t>
      </w:r>
      <w:r>
        <w:rPr>
          <w:rFonts w:ascii="Arial" w:hAnsi="Arial" w:cs="Arial"/>
          <w:sz w:val="22"/>
          <w:szCs w:val="22"/>
        </w:rPr>
        <w:t>Kč</w:t>
      </w:r>
    </w:p>
    <w:p w14:paraId="52C553D3" w14:textId="77777777" w:rsidR="0036508F" w:rsidRDefault="0036508F" w:rsidP="0009666D">
      <w:pPr>
        <w:pStyle w:val="Zkladntext2"/>
        <w:tabs>
          <w:tab w:val="left" w:pos="851"/>
        </w:tabs>
        <w:spacing w:before="60" w:after="60"/>
        <w:ind w:left="357"/>
        <w:rPr>
          <w:rFonts w:ascii="Arial" w:hAnsi="Arial" w:cs="Arial"/>
          <w:sz w:val="22"/>
          <w:szCs w:val="22"/>
        </w:rPr>
      </w:pPr>
      <w:r>
        <w:rPr>
          <w:rFonts w:ascii="Arial" w:hAnsi="Arial" w:cs="Arial"/>
          <w:sz w:val="22"/>
          <w:szCs w:val="22"/>
        </w:rPr>
        <w:t>-------------------------------------------------------------------------------------------------</w:t>
      </w:r>
    </w:p>
    <w:p w14:paraId="772D9885" w14:textId="77777777" w:rsidR="0036508F" w:rsidRDefault="0036508F" w:rsidP="0009666D">
      <w:pPr>
        <w:pStyle w:val="Zkladntext2"/>
        <w:tabs>
          <w:tab w:val="left" w:pos="851"/>
        </w:tabs>
        <w:spacing w:before="60" w:after="60"/>
        <w:ind w:left="357"/>
        <w:rPr>
          <w:rFonts w:ascii="Arial" w:hAnsi="Arial" w:cs="Arial"/>
          <w:sz w:val="22"/>
          <w:szCs w:val="22"/>
        </w:rPr>
      </w:pPr>
      <w:r>
        <w:rPr>
          <w:rFonts w:ascii="Arial" w:hAnsi="Arial" w:cs="Arial"/>
          <w:sz w:val="22"/>
          <w:szCs w:val="22"/>
        </w:rPr>
        <w:t xml:space="preserve">Celková cena včetně DPH …………………………………Kč </w:t>
      </w:r>
      <w:r>
        <w:rPr>
          <w:rFonts w:ascii="Arial" w:hAnsi="Arial" w:cs="Arial"/>
          <w:sz w:val="22"/>
          <w:szCs w:val="22"/>
          <w:lang w:eastAsia="cs-CZ"/>
        </w:rPr>
        <w:t>(</w:t>
      </w:r>
      <w:r>
        <w:rPr>
          <w:rFonts w:ascii="Arial" w:hAnsi="Arial" w:cs="Arial"/>
          <w:i/>
          <w:sz w:val="22"/>
          <w:szCs w:val="22"/>
          <w:lang w:eastAsia="cs-CZ"/>
        </w:rPr>
        <w:t>doplní Zhotovitel</w:t>
      </w:r>
      <w:r>
        <w:rPr>
          <w:rFonts w:ascii="Arial" w:hAnsi="Arial" w:cs="Arial"/>
          <w:sz w:val="22"/>
          <w:szCs w:val="22"/>
          <w:lang w:eastAsia="cs-CZ"/>
        </w:rPr>
        <w:t>)</w:t>
      </w:r>
    </w:p>
    <w:p w14:paraId="2B412279" w14:textId="77777777" w:rsidR="0036508F" w:rsidRPr="0057609E" w:rsidRDefault="0036508F" w:rsidP="0009666D">
      <w:pPr>
        <w:pStyle w:val="Zkladntext2"/>
        <w:tabs>
          <w:tab w:val="left" w:pos="851"/>
        </w:tabs>
        <w:spacing w:before="60" w:after="60"/>
        <w:ind w:left="357"/>
        <w:rPr>
          <w:rFonts w:ascii="Arial" w:hAnsi="Arial" w:cs="Arial"/>
          <w:sz w:val="22"/>
          <w:szCs w:val="22"/>
        </w:rPr>
      </w:pPr>
      <w:r>
        <w:rPr>
          <w:rFonts w:ascii="Arial" w:hAnsi="Arial" w:cs="Arial"/>
          <w:sz w:val="22"/>
          <w:szCs w:val="22"/>
        </w:rPr>
        <w:t>(slovy ……….…………….......................................</w:t>
      </w:r>
      <w:r>
        <w:rPr>
          <w:rFonts w:ascii="Arial" w:hAnsi="Arial" w:cs="Arial"/>
          <w:sz w:val="22"/>
          <w:szCs w:val="22"/>
          <w:lang w:eastAsia="cs-CZ"/>
        </w:rPr>
        <w:t>(</w:t>
      </w:r>
      <w:r>
        <w:rPr>
          <w:rFonts w:ascii="Arial" w:hAnsi="Arial" w:cs="Arial"/>
          <w:i/>
          <w:sz w:val="22"/>
          <w:szCs w:val="22"/>
          <w:lang w:eastAsia="cs-CZ"/>
        </w:rPr>
        <w:t>doplní Zhotovitel</w:t>
      </w:r>
      <w:r>
        <w:rPr>
          <w:rFonts w:ascii="Arial" w:hAnsi="Arial" w:cs="Arial"/>
          <w:sz w:val="22"/>
          <w:szCs w:val="22"/>
          <w:lang w:eastAsia="cs-CZ"/>
        </w:rPr>
        <w:t>)</w:t>
      </w:r>
      <w:r>
        <w:rPr>
          <w:rFonts w:ascii="Arial" w:hAnsi="Arial" w:cs="Arial"/>
          <w:sz w:val="22"/>
          <w:szCs w:val="22"/>
        </w:rPr>
        <w:t xml:space="preserve"> korun českých).</w:t>
      </w:r>
    </w:p>
    <w:p w14:paraId="43937F31" w14:textId="32252EC5" w:rsidR="002B508A" w:rsidRPr="006D5922" w:rsidRDefault="006D5922" w:rsidP="006D5922">
      <w:pPr>
        <w:numPr>
          <w:ilvl w:val="0"/>
          <w:numId w:val="1"/>
        </w:numPr>
        <w:tabs>
          <w:tab w:val="left" w:pos="851"/>
        </w:tabs>
        <w:suppressAutoHyphens w:val="0"/>
        <w:spacing w:before="60" w:after="60"/>
        <w:ind w:left="357" w:hanging="357"/>
        <w:jc w:val="both"/>
        <w:rPr>
          <w:rFonts w:ascii="Arial" w:hAnsi="Arial" w:cs="Arial"/>
          <w:sz w:val="22"/>
          <w:szCs w:val="22"/>
        </w:rPr>
      </w:pPr>
      <w:bookmarkStart w:id="7" w:name="_Ref357012682"/>
      <w:bookmarkEnd w:id="6"/>
      <w:permEnd w:id="1498368273"/>
      <w:r w:rsidRPr="006D5922">
        <w:rPr>
          <w:rFonts w:ascii="Arial" w:hAnsi="Arial" w:cs="Arial"/>
          <w:sz w:val="22"/>
          <w:szCs w:val="22"/>
        </w:rPr>
        <w:t>Cena za provedení Díla je nejvýše přípustná a nepřekročitelná a obsahuje veškeré náklady spojené s provedením Díla</w:t>
      </w:r>
      <w:r w:rsidRPr="006D5922">
        <w:rPr>
          <w:rFonts w:ascii="Arial" w:hAnsi="Arial" w:cs="Arial"/>
          <w:i/>
          <w:sz w:val="22"/>
          <w:szCs w:val="22"/>
        </w:rPr>
        <w:t>.</w:t>
      </w:r>
      <w:r w:rsidRPr="006D5922">
        <w:rPr>
          <w:rFonts w:ascii="Arial" w:hAnsi="Arial" w:cs="Arial"/>
          <w:sz w:val="22"/>
          <w:szCs w:val="22"/>
        </w:rPr>
        <w:t xml:space="preserve"> Nad rámec této ceny nepřísluší Zhotoviteli za provedení prací na Díle žádná jiná odměna.</w:t>
      </w:r>
    </w:p>
    <w:p w14:paraId="33AD599A" w14:textId="77777777" w:rsidR="00B12E8C" w:rsidRDefault="0036508F" w:rsidP="001F152E">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Cena za provedení </w:t>
      </w:r>
      <w:r>
        <w:rPr>
          <w:rFonts w:ascii="Arial" w:hAnsi="Arial" w:cs="Arial"/>
          <w:sz w:val="22"/>
          <w:szCs w:val="22"/>
        </w:rPr>
        <w:t>D</w:t>
      </w:r>
      <w:r w:rsidRPr="00723D3A">
        <w:rPr>
          <w:rFonts w:ascii="Arial" w:hAnsi="Arial" w:cs="Arial"/>
          <w:sz w:val="22"/>
          <w:szCs w:val="22"/>
        </w:rPr>
        <w:t xml:space="preserve">íla je splatná na základě daňového dokladu (faktury) vystaveného </w:t>
      </w:r>
      <w:r>
        <w:rPr>
          <w:rFonts w:ascii="Arial" w:hAnsi="Arial" w:cs="Arial"/>
          <w:sz w:val="22"/>
          <w:szCs w:val="22"/>
        </w:rPr>
        <w:t>Z</w:t>
      </w:r>
      <w:r w:rsidRPr="00723D3A">
        <w:rPr>
          <w:rFonts w:ascii="Arial" w:hAnsi="Arial" w:cs="Arial"/>
          <w:sz w:val="22"/>
          <w:szCs w:val="22"/>
        </w:rPr>
        <w:t>hotovitelem a doručeného na adresu Objednatele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7"/>
    </w:p>
    <w:p w14:paraId="6335A893" w14:textId="7219ED6C" w:rsidR="001F152E" w:rsidRDefault="0097228D" w:rsidP="001F152E">
      <w:pPr>
        <w:numPr>
          <w:ilvl w:val="0"/>
          <w:numId w:val="1"/>
        </w:numPr>
        <w:tabs>
          <w:tab w:val="left" w:pos="851"/>
        </w:tabs>
        <w:suppressAutoHyphens w:val="0"/>
        <w:spacing w:before="60" w:after="60"/>
        <w:ind w:left="357" w:hanging="357"/>
        <w:jc w:val="both"/>
        <w:rPr>
          <w:rFonts w:ascii="Arial" w:hAnsi="Arial" w:cs="Arial"/>
          <w:sz w:val="22"/>
          <w:szCs w:val="22"/>
        </w:rPr>
      </w:pPr>
      <w:r w:rsidRPr="00B12E8C">
        <w:rPr>
          <w:rFonts w:ascii="Arial" w:hAnsi="Arial" w:cs="Arial"/>
          <w:sz w:val="22"/>
          <w:szCs w:val="22"/>
        </w:rPr>
        <w:t xml:space="preserve">Zhotovitel se zavazuje do textu faktury uvést větu v rámci publicity projektu: „Fakturujeme vám v rámci projektu </w:t>
      </w:r>
      <w:r w:rsidRPr="00B12E8C">
        <w:rPr>
          <w:rFonts w:ascii="Arial" w:hAnsi="Arial" w:cs="Arial"/>
          <w:bCs/>
          <w:sz w:val="22"/>
          <w:szCs w:val="22"/>
        </w:rPr>
        <w:t>„Studie proveditelnosti budování nabíjecích stanic pro elektromobily ve městě Ústí nad Labem“, č. žádosti: OPST_VS_000034/24</w:t>
      </w:r>
      <w:r w:rsidR="00B12E8C" w:rsidRPr="00B12E8C">
        <w:rPr>
          <w:rFonts w:ascii="Arial" w:hAnsi="Arial" w:cs="Arial"/>
          <w:bCs/>
          <w:sz w:val="22"/>
          <w:szCs w:val="22"/>
        </w:rPr>
        <w:t>,</w:t>
      </w:r>
      <w:r w:rsidR="00592CAE">
        <w:rPr>
          <w:rFonts w:ascii="Arial" w:hAnsi="Arial" w:cs="Arial"/>
          <w:bCs/>
          <w:sz w:val="22"/>
          <w:szCs w:val="22"/>
        </w:rPr>
        <w:t xml:space="preserve"> </w:t>
      </w:r>
      <w:r w:rsidR="00B12E8C" w:rsidRPr="00E82210">
        <w:rPr>
          <w:rFonts w:ascii="Arial" w:hAnsi="Arial" w:cs="Arial"/>
          <w:bCs/>
          <w:sz w:val="22"/>
          <w:szCs w:val="22"/>
        </w:rPr>
        <w:t>spolufinancováno z Operačního programu Spravedlivá transformace 2021-2027</w:t>
      </w:r>
      <w:r w:rsidR="002074B4" w:rsidRPr="00E82210">
        <w:rPr>
          <w:rFonts w:ascii="Arial" w:hAnsi="Arial" w:cs="Arial"/>
          <w:bCs/>
          <w:sz w:val="22"/>
          <w:szCs w:val="22"/>
        </w:rPr>
        <w:t xml:space="preserve"> </w:t>
      </w:r>
      <w:r w:rsidR="00B12E8C" w:rsidRPr="00E82210">
        <w:rPr>
          <w:rFonts w:ascii="Arial" w:hAnsi="Arial" w:cs="Arial"/>
          <w:bCs/>
          <w:sz w:val="22"/>
          <w:szCs w:val="22"/>
        </w:rPr>
        <w:t>(OPST), dotačního programu Příprava projektů pro veřejný sektor.</w:t>
      </w:r>
      <w:r w:rsidR="00EE15DF" w:rsidRPr="00E82210">
        <w:rPr>
          <w:rFonts w:ascii="Arial" w:hAnsi="Arial" w:cs="Arial"/>
          <w:bCs/>
          <w:sz w:val="22"/>
          <w:szCs w:val="22"/>
        </w:rPr>
        <w:t xml:space="preserve"> Projekt je spolufinancován Evropskou unií.“</w:t>
      </w:r>
    </w:p>
    <w:p w14:paraId="756DE46C" w14:textId="2B547C6A" w:rsidR="0036508F" w:rsidRPr="001F152E" w:rsidRDefault="0036508F" w:rsidP="001F152E">
      <w:pPr>
        <w:numPr>
          <w:ilvl w:val="0"/>
          <w:numId w:val="1"/>
        </w:numPr>
        <w:tabs>
          <w:tab w:val="left" w:pos="851"/>
        </w:tabs>
        <w:suppressAutoHyphens w:val="0"/>
        <w:spacing w:before="60" w:after="60"/>
        <w:ind w:left="357" w:hanging="357"/>
        <w:jc w:val="both"/>
        <w:rPr>
          <w:rFonts w:ascii="Arial" w:hAnsi="Arial" w:cs="Arial"/>
          <w:sz w:val="22"/>
          <w:szCs w:val="22"/>
        </w:rPr>
      </w:pPr>
      <w:r w:rsidRPr="001F152E">
        <w:rPr>
          <w:rFonts w:ascii="Arial" w:hAnsi="Arial" w:cs="Arial"/>
          <w:sz w:val="22"/>
          <w:szCs w:val="22"/>
        </w:rPr>
        <w:t>Dílčí fakturace bude provedena vždy provedena za jednotlivé dílčí plnění a to následovně:</w:t>
      </w:r>
    </w:p>
    <w:p w14:paraId="13E0FFB1" w14:textId="1610D9BB" w:rsidR="0036508F" w:rsidRPr="001370EE" w:rsidRDefault="00DF42E2" w:rsidP="001370EE">
      <w:pPr>
        <w:pStyle w:val="Odstavecseseznamem"/>
        <w:numPr>
          <w:ilvl w:val="0"/>
          <w:numId w:val="26"/>
        </w:numPr>
        <w:tabs>
          <w:tab w:val="left" w:pos="851"/>
        </w:tabs>
        <w:suppressAutoHyphens w:val="0"/>
        <w:spacing w:before="60" w:after="60"/>
        <w:jc w:val="both"/>
        <w:rPr>
          <w:rFonts w:ascii="Arial" w:hAnsi="Arial" w:cs="Arial"/>
          <w:sz w:val="22"/>
          <w:szCs w:val="22"/>
        </w:rPr>
      </w:pPr>
      <w:r w:rsidRPr="001370EE">
        <w:rPr>
          <w:rFonts w:ascii="Arial" w:hAnsi="Arial" w:cs="Arial"/>
          <w:sz w:val="22"/>
          <w:szCs w:val="22"/>
        </w:rPr>
        <w:t>20</w:t>
      </w:r>
      <w:r w:rsidR="003636A4" w:rsidRPr="001370EE">
        <w:rPr>
          <w:rFonts w:ascii="Arial" w:hAnsi="Arial" w:cs="Arial"/>
          <w:sz w:val="22"/>
          <w:szCs w:val="22"/>
        </w:rPr>
        <w:t>%</w:t>
      </w:r>
      <w:r w:rsidR="00217271" w:rsidRPr="001370EE">
        <w:rPr>
          <w:rFonts w:ascii="Arial" w:hAnsi="Arial" w:cs="Arial"/>
          <w:sz w:val="22"/>
          <w:szCs w:val="22"/>
        </w:rPr>
        <w:t xml:space="preserve"> </w:t>
      </w:r>
      <w:r w:rsidR="0036508F" w:rsidRPr="001370EE">
        <w:rPr>
          <w:rFonts w:ascii="Arial" w:hAnsi="Arial" w:cs="Arial"/>
          <w:sz w:val="22"/>
          <w:szCs w:val="22"/>
        </w:rPr>
        <w:t xml:space="preserve">smluvní ceny dle čl. V. odst. 1 po dokončení </w:t>
      </w:r>
      <w:r w:rsidR="00E27477" w:rsidRPr="001370EE">
        <w:rPr>
          <w:rFonts w:ascii="Arial" w:hAnsi="Arial" w:cs="Arial"/>
          <w:sz w:val="22"/>
          <w:szCs w:val="22"/>
        </w:rPr>
        <w:t>Části</w:t>
      </w:r>
      <w:r w:rsidR="0036508F" w:rsidRPr="001370EE">
        <w:rPr>
          <w:rFonts w:ascii="Arial" w:hAnsi="Arial" w:cs="Arial"/>
          <w:sz w:val="22"/>
          <w:szCs w:val="22"/>
        </w:rPr>
        <w:t xml:space="preserve"> 1</w:t>
      </w:r>
    </w:p>
    <w:p w14:paraId="39BDF7E7" w14:textId="5721DFA1" w:rsidR="0036508F" w:rsidRPr="001370EE" w:rsidRDefault="00C53D48" w:rsidP="001370EE">
      <w:pPr>
        <w:pStyle w:val="Odstavecseseznamem"/>
        <w:numPr>
          <w:ilvl w:val="0"/>
          <w:numId w:val="26"/>
        </w:numPr>
        <w:tabs>
          <w:tab w:val="left" w:pos="851"/>
        </w:tabs>
        <w:suppressAutoHyphens w:val="0"/>
        <w:spacing w:before="60" w:after="60"/>
        <w:jc w:val="both"/>
        <w:rPr>
          <w:rFonts w:ascii="Arial" w:hAnsi="Arial" w:cs="Arial"/>
          <w:sz w:val="22"/>
          <w:szCs w:val="22"/>
        </w:rPr>
      </w:pPr>
      <w:r w:rsidRPr="001370EE">
        <w:rPr>
          <w:rFonts w:ascii="Arial" w:hAnsi="Arial" w:cs="Arial"/>
          <w:sz w:val="22"/>
          <w:szCs w:val="22"/>
        </w:rPr>
        <w:lastRenderedPageBreak/>
        <w:t>35 %</w:t>
      </w:r>
      <w:r w:rsidR="0036508F" w:rsidRPr="001370EE">
        <w:rPr>
          <w:rFonts w:ascii="Arial" w:hAnsi="Arial" w:cs="Arial"/>
          <w:sz w:val="22"/>
          <w:szCs w:val="22"/>
        </w:rPr>
        <w:t xml:space="preserve"> smluvní ceny dle čl. V. odst. 1 </w:t>
      </w:r>
      <w:r w:rsidR="00DF42E2" w:rsidRPr="001370EE">
        <w:rPr>
          <w:rFonts w:ascii="Arial" w:hAnsi="Arial" w:cs="Arial"/>
          <w:sz w:val="22"/>
          <w:szCs w:val="22"/>
        </w:rPr>
        <w:t>bude fakturováno před zahájením Části 2</w:t>
      </w:r>
      <w:r w:rsidR="00765CF1" w:rsidRPr="001370EE">
        <w:rPr>
          <w:rFonts w:ascii="Arial" w:hAnsi="Arial" w:cs="Arial"/>
          <w:sz w:val="22"/>
          <w:szCs w:val="22"/>
        </w:rPr>
        <w:t xml:space="preserve"> (</w:t>
      </w:r>
      <w:r w:rsidR="001370EE">
        <w:rPr>
          <w:rFonts w:ascii="Arial" w:hAnsi="Arial" w:cs="Arial"/>
          <w:sz w:val="22"/>
          <w:szCs w:val="22"/>
        </w:rPr>
        <w:t xml:space="preserve">tj. </w:t>
      </w:r>
      <w:r w:rsidR="001370EE" w:rsidRPr="001370EE">
        <w:rPr>
          <w:rFonts w:ascii="Arial" w:hAnsi="Arial" w:cs="Arial"/>
          <w:sz w:val="22"/>
          <w:szCs w:val="22"/>
        </w:rPr>
        <w:t>po finalizaci a schválení Části 1)</w:t>
      </w:r>
      <w:r w:rsidR="00DF42E2" w:rsidRPr="001370EE">
        <w:rPr>
          <w:rFonts w:ascii="Arial" w:hAnsi="Arial" w:cs="Arial"/>
          <w:sz w:val="22"/>
          <w:szCs w:val="22"/>
        </w:rPr>
        <w:t xml:space="preserve"> a zbylých 35 % bude fakturováno po dokončení Části 2</w:t>
      </w:r>
    </w:p>
    <w:p w14:paraId="47DC2126" w14:textId="344C58B4" w:rsidR="0036508F" w:rsidRPr="001370EE" w:rsidRDefault="003636A4" w:rsidP="001370EE">
      <w:pPr>
        <w:pStyle w:val="Odstavecseseznamem"/>
        <w:numPr>
          <w:ilvl w:val="0"/>
          <w:numId w:val="26"/>
        </w:numPr>
        <w:tabs>
          <w:tab w:val="left" w:pos="851"/>
        </w:tabs>
        <w:suppressAutoHyphens w:val="0"/>
        <w:spacing w:before="60" w:after="60"/>
        <w:jc w:val="both"/>
        <w:rPr>
          <w:rFonts w:ascii="Arial" w:hAnsi="Arial" w:cs="Arial"/>
          <w:sz w:val="22"/>
          <w:szCs w:val="22"/>
        </w:rPr>
      </w:pPr>
      <w:r w:rsidRPr="001370EE">
        <w:rPr>
          <w:rFonts w:ascii="Arial" w:hAnsi="Arial" w:cs="Arial"/>
          <w:sz w:val="22"/>
          <w:szCs w:val="22"/>
        </w:rPr>
        <w:t>5%</w:t>
      </w:r>
      <w:r w:rsidR="00217271" w:rsidRPr="001370EE">
        <w:rPr>
          <w:rFonts w:ascii="Arial" w:hAnsi="Arial" w:cs="Arial"/>
          <w:sz w:val="22"/>
          <w:szCs w:val="22"/>
        </w:rPr>
        <w:t xml:space="preserve"> </w:t>
      </w:r>
      <w:r w:rsidR="0036508F" w:rsidRPr="001370EE">
        <w:rPr>
          <w:rFonts w:ascii="Arial" w:hAnsi="Arial" w:cs="Arial"/>
          <w:sz w:val="22"/>
          <w:szCs w:val="22"/>
        </w:rPr>
        <w:t xml:space="preserve">smluvní ceny dle čl. V. odst. 1 po dokončení </w:t>
      </w:r>
      <w:r w:rsidR="00E27477" w:rsidRPr="001370EE">
        <w:rPr>
          <w:rFonts w:ascii="Arial" w:hAnsi="Arial" w:cs="Arial"/>
          <w:sz w:val="22"/>
          <w:szCs w:val="22"/>
        </w:rPr>
        <w:t>Části</w:t>
      </w:r>
      <w:r w:rsidR="0036508F" w:rsidRPr="001370EE">
        <w:rPr>
          <w:rFonts w:ascii="Arial" w:hAnsi="Arial" w:cs="Arial"/>
          <w:sz w:val="22"/>
          <w:szCs w:val="22"/>
        </w:rPr>
        <w:t xml:space="preserve"> 3.</w:t>
      </w:r>
    </w:p>
    <w:p w14:paraId="110AC4AA" w14:textId="6FF3B32D" w:rsidR="00217271" w:rsidRPr="001370EE" w:rsidRDefault="003636A4" w:rsidP="001370EE">
      <w:pPr>
        <w:pStyle w:val="Odstavecseseznamem"/>
        <w:numPr>
          <w:ilvl w:val="0"/>
          <w:numId w:val="26"/>
        </w:numPr>
        <w:tabs>
          <w:tab w:val="left" w:pos="851"/>
        </w:tabs>
        <w:suppressAutoHyphens w:val="0"/>
        <w:spacing w:before="60" w:after="60"/>
        <w:jc w:val="both"/>
        <w:rPr>
          <w:rFonts w:ascii="Arial" w:hAnsi="Arial" w:cs="Arial"/>
          <w:sz w:val="22"/>
          <w:szCs w:val="22"/>
        </w:rPr>
      </w:pPr>
      <w:r w:rsidRPr="001370EE">
        <w:rPr>
          <w:rFonts w:ascii="Arial" w:hAnsi="Arial" w:cs="Arial"/>
          <w:sz w:val="22"/>
          <w:szCs w:val="22"/>
        </w:rPr>
        <w:t>5%</w:t>
      </w:r>
      <w:r w:rsidR="00217271" w:rsidRPr="001370EE">
        <w:rPr>
          <w:rFonts w:ascii="Arial" w:hAnsi="Arial" w:cs="Arial"/>
          <w:sz w:val="22"/>
          <w:szCs w:val="22"/>
        </w:rPr>
        <w:t xml:space="preserve"> smluvní ceny dle čl. V. odst. 1 po dokončení Části 4.</w:t>
      </w:r>
    </w:p>
    <w:p w14:paraId="414C6CE3" w14:textId="77777777" w:rsidR="0036508F"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 případě, že Zhotovitelem vystavená faktura nebude obsahovat všechny náležitosti dle odst. </w:t>
      </w:r>
      <w:r>
        <w:rPr>
          <w:rFonts w:ascii="Arial" w:hAnsi="Arial" w:cs="Arial"/>
          <w:sz w:val="22"/>
          <w:szCs w:val="22"/>
        </w:rPr>
        <w:t>4</w:t>
      </w:r>
      <w:r w:rsidRPr="00723D3A">
        <w:rPr>
          <w:rFonts w:ascii="Arial" w:hAnsi="Arial" w:cs="Arial"/>
          <w:sz w:val="22"/>
          <w:szCs w:val="22"/>
        </w:rPr>
        <w:t xml:space="preserve"> </w:t>
      </w:r>
      <w:r>
        <w:rPr>
          <w:rFonts w:ascii="Arial" w:hAnsi="Arial" w:cs="Arial"/>
          <w:sz w:val="22"/>
          <w:szCs w:val="22"/>
        </w:rPr>
        <w:t>a odst. 5 tohoto článku</w:t>
      </w:r>
      <w:r w:rsidRPr="00723D3A">
        <w:rPr>
          <w:rFonts w:ascii="Arial" w:hAnsi="Arial" w:cs="Arial"/>
          <w:sz w:val="22"/>
          <w:szCs w:val="22"/>
        </w:rPr>
        <w:t xml:space="preserve"> nebo nebude splňovat náležitosti daňového dokladu, je Objednatel oprávněn ve lhůtě do deseti pracovních dnů od jejího obdržení fakturu vrátit Zhotoviteli k opravě či doplnění. Lhůta splatnosti ceny za provedené </w:t>
      </w:r>
      <w:r>
        <w:rPr>
          <w:rFonts w:ascii="Arial" w:hAnsi="Arial" w:cs="Arial"/>
          <w:sz w:val="22"/>
          <w:szCs w:val="22"/>
        </w:rPr>
        <w:t>D</w:t>
      </w:r>
      <w:r w:rsidRPr="00723D3A">
        <w:rPr>
          <w:rFonts w:ascii="Arial" w:hAnsi="Arial" w:cs="Arial"/>
          <w:sz w:val="22"/>
          <w:szCs w:val="22"/>
        </w:rPr>
        <w:t>ílo v takovémto případě počíná běžet ode dne doručení opravené nebo doplněné faktury Objednateli. Nevrátí-li Objednatel Zhotoviteli fakturu ve lhůtě specifikované v tomto odstavci, má se za to, že k faktuře Objednatel nemá výhrady.</w:t>
      </w:r>
    </w:p>
    <w:p w14:paraId="144F38E5" w14:textId="77777777" w:rsidR="0036508F" w:rsidRPr="00723D3A"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Splatnost faktury činí </w:t>
      </w:r>
      <w:r w:rsidRPr="000C7D7A">
        <w:rPr>
          <w:rFonts w:ascii="Arial" w:hAnsi="Arial" w:cs="Arial"/>
          <w:sz w:val="22"/>
          <w:szCs w:val="22"/>
        </w:rPr>
        <w:t xml:space="preserve">30 dnů </w:t>
      </w:r>
      <w:r w:rsidRPr="00723D3A">
        <w:rPr>
          <w:rFonts w:ascii="Arial" w:hAnsi="Arial" w:cs="Arial"/>
          <w:sz w:val="22"/>
          <w:szCs w:val="22"/>
        </w:rPr>
        <w:t xml:space="preserve">ode dne jejího doručení </w:t>
      </w:r>
      <w:r>
        <w:rPr>
          <w:rFonts w:ascii="Arial" w:hAnsi="Arial" w:cs="Arial"/>
          <w:sz w:val="22"/>
          <w:szCs w:val="22"/>
        </w:rPr>
        <w:t>O</w:t>
      </w:r>
      <w:r w:rsidRPr="00723D3A">
        <w:rPr>
          <w:rFonts w:ascii="Arial" w:hAnsi="Arial" w:cs="Arial"/>
          <w:sz w:val="22"/>
          <w:szCs w:val="22"/>
        </w:rPr>
        <w:t>bjednateli.</w:t>
      </w:r>
    </w:p>
    <w:p w14:paraId="3E467864" w14:textId="77777777" w:rsidR="0036508F" w:rsidRPr="00723D3A"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Zhotovitel není oprávněn požadovat zálohové platby.</w:t>
      </w:r>
    </w:p>
    <w:p w14:paraId="30856DF2" w14:textId="77777777" w:rsidR="0036508F" w:rsidRPr="00723D3A"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Pr>
          <w:rFonts w:ascii="Arial" w:hAnsi="Arial" w:cs="Arial"/>
          <w:sz w:val="22"/>
          <w:szCs w:val="22"/>
        </w:rPr>
        <w:t>s</w:t>
      </w:r>
      <w:r w:rsidRPr="00723D3A">
        <w:rPr>
          <w:rFonts w:ascii="Arial" w:hAnsi="Arial" w:cs="Arial"/>
          <w:sz w:val="22"/>
          <w:szCs w:val="22"/>
        </w:rPr>
        <w:t>mluvní pokuty</w:t>
      </w:r>
      <w:r>
        <w:rPr>
          <w:rFonts w:ascii="Arial" w:hAnsi="Arial" w:cs="Arial"/>
          <w:sz w:val="22"/>
          <w:szCs w:val="22"/>
        </w:rPr>
        <w:t xml:space="preserve"> (dále jen „Smluvní pokuta“)</w:t>
      </w:r>
      <w:r w:rsidRPr="00723D3A">
        <w:rPr>
          <w:rFonts w:ascii="Arial" w:hAnsi="Arial" w:cs="Arial"/>
          <w:sz w:val="22"/>
          <w:szCs w:val="22"/>
        </w:rPr>
        <w:t xml:space="preserve">, zašle tato </w:t>
      </w:r>
      <w:r>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w:t>
      </w:r>
      <w:r>
        <w:rPr>
          <w:rFonts w:ascii="Arial" w:hAnsi="Arial" w:cs="Arial"/>
          <w:sz w:val="22"/>
          <w:szCs w:val="22"/>
        </w:rPr>
        <w:t>S</w:t>
      </w:r>
      <w:r w:rsidRPr="00723D3A">
        <w:rPr>
          <w:rFonts w:ascii="Arial" w:hAnsi="Arial" w:cs="Arial"/>
          <w:sz w:val="22"/>
          <w:szCs w:val="22"/>
        </w:rPr>
        <w:t xml:space="preserve">mluvní pokuty splňující náležitosti daňového dokladu podle ZDPH a účetního dokladu podle ZOÚ druhé </w:t>
      </w:r>
      <w:r>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Pr>
          <w:rFonts w:ascii="Arial" w:hAnsi="Arial" w:cs="Arial"/>
          <w:sz w:val="22"/>
          <w:szCs w:val="22"/>
        </w:rPr>
        <w:t>S</w:t>
      </w:r>
      <w:r w:rsidRPr="00723D3A">
        <w:rPr>
          <w:rFonts w:ascii="Arial" w:hAnsi="Arial" w:cs="Arial"/>
          <w:sz w:val="22"/>
          <w:szCs w:val="22"/>
        </w:rPr>
        <w:t xml:space="preserve">mluvní straně povinné k její úhradě. </w:t>
      </w:r>
    </w:p>
    <w:p w14:paraId="09D799AF" w14:textId="675B3368" w:rsidR="0036508F" w:rsidRPr="00723D3A"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 případě, že některé ze </w:t>
      </w:r>
      <w:r>
        <w:rPr>
          <w:rFonts w:ascii="Arial" w:hAnsi="Arial" w:cs="Arial"/>
          <w:sz w:val="22"/>
          <w:szCs w:val="22"/>
        </w:rPr>
        <w:t>S</w:t>
      </w:r>
      <w:r w:rsidRPr="00723D3A">
        <w:rPr>
          <w:rFonts w:ascii="Arial" w:hAnsi="Arial" w:cs="Arial"/>
          <w:sz w:val="22"/>
          <w:szCs w:val="22"/>
        </w:rPr>
        <w:t xml:space="preserve">mluvních stran vznikne nárok na náhradu škody, zašle druhé </w:t>
      </w:r>
      <w:r>
        <w:rPr>
          <w:rFonts w:ascii="Arial" w:hAnsi="Arial" w:cs="Arial"/>
          <w:sz w:val="22"/>
          <w:szCs w:val="22"/>
        </w:rPr>
        <w:t>S</w:t>
      </w:r>
      <w:r w:rsidRPr="00723D3A">
        <w:rPr>
          <w:rFonts w:ascii="Arial" w:hAnsi="Arial" w:cs="Arial"/>
          <w:sz w:val="22"/>
          <w:szCs w:val="22"/>
        </w:rPr>
        <w:t>mluvní straně písemné vyúčtování – fakturu s náležitostmi účetního dokladu podle ZDPH a ZOÚ s přesnou výší požadované náhrady, popisem vady</w:t>
      </w:r>
      <w:r w:rsidR="00787504">
        <w:rPr>
          <w:rFonts w:ascii="Arial" w:hAnsi="Arial" w:cs="Arial"/>
          <w:sz w:val="22"/>
          <w:szCs w:val="22"/>
        </w:rPr>
        <w:t>,</w:t>
      </w:r>
      <w:r w:rsidRPr="00723D3A">
        <w:rPr>
          <w:rFonts w:ascii="Arial" w:hAnsi="Arial" w:cs="Arial"/>
          <w:sz w:val="22"/>
          <w:szCs w:val="22"/>
        </w:rPr>
        <w:t xml:space="preserve"> popř. jiné události, jíž škoda vznikla a odkazem na konkrétní povinnost druhé </w:t>
      </w:r>
      <w:r>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Pr>
          <w:rFonts w:ascii="Arial" w:hAnsi="Arial" w:cs="Arial"/>
          <w:sz w:val="22"/>
          <w:szCs w:val="22"/>
        </w:rPr>
        <w:t>S</w:t>
      </w:r>
      <w:r w:rsidRPr="00723D3A">
        <w:rPr>
          <w:rFonts w:ascii="Arial" w:hAnsi="Arial" w:cs="Arial"/>
          <w:sz w:val="22"/>
          <w:szCs w:val="22"/>
        </w:rPr>
        <w:t>mluvní straně.</w:t>
      </w:r>
    </w:p>
    <w:p w14:paraId="2F2F8DF7" w14:textId="77777777" w:rsidR="0036508F" w:rsidRPr="003030D1"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Objednatel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Pr>
          <w:rFonts w:ascii="Arial" w:hAnsi="Arial" w:cs="Arial"/>
          <w:sz w:val="22"/>
          <w:szCs w:val="22"/>
        </w:rPr>
        <w:t>S</w:t>
      </w:r>
      <w:r w:rsidRPr="00723D3A">
        <w:rPr>
          <w:rFonts w:ascii="Arial" w:hAnsi="Arial" w:cs="Arial"/>
          <w:sz w:val="22"/>
          <w:szCs w:val="22"/>
        </w:rPr>
        <w:t xml:space="preserve">mlouvy. </w:t>
      </w:r>
    </w:p>
    <w:p w14:paraId="6C1C684A" w14:textId="77777777" w:rsidR="0097228D" w:rsidRDefault="0036508F" w:rsidP="0009666D">
      <w:pPr>
        <w:numPr>
          <w:ilvl w:val="0"/>
          <w:numId w:val="1"/>
        </w:numPr>
        <w:tabs>
          <w:tab w:val="left" w:pos="851"/>
        </w:tabs>
        <w:suppressAutoHyphens w:val="0"/>
        <w:spacing w:before="60" w:after="60"/>
        <w:ind w:left="357" w:hanging="357"/>
        <w:jc w:val="both"/>
        <w:rPr>
          <w:rFonts w:ascii="Arial" w:hAnsi="Arial" w:cs="Arial"/>
          <w:sz w:val="22"/>
          <w:szCs w:val="22"/>
        </w:rPr>
      </w:pPr>
      <w:r w:rsidRPr="00723D3A">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r>
        <w:rPr>
          <w:rFonts w:ascii="Arial" w:hAnsi="Arial" w:cs="Arial"/>
          <w:sz w:val="22"/>
          <w:szCs w:val="22"/>
        </w:rPr>
        <w:tab/>
      </w:r>
    </w:p>
    <w:p w14:paraId="668459BA" w14:textId="77777777" w:rsidR="0097228D" w:rsidRPr="0097228D" w:rsidRDefault="0097228D" w:rsidP="0009666D">
      <w:pPr>
        <w:numPr>
          <w:ilvl w:val="0"/>
          <w:numId w:val="1"/>
        </w:numPr>
        <w:tabs>
          <w:tab w:val="left" w:pos="851"/>
        </w:tabs>
        <w:suppressAutoHyphens w:val="0"/>
        <w:spacing w:before="60" w:after="60"/>
        <w:ind w:left="357" w:hanging="357"/>
        <w:jc w:val="both"/>
        <w:rPr>
          <w:rFonts w:ascii="Arial" w:hAnsi="Arial" w:cs="Arial"/>
          <w:sz w:val="20"/>
          <w:szCs w:val="20"/>
        </w:rPr>
      </w:pPr>
      <w:r w:rsidRPr="0097228D">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mu příslušnému správci daně.</w:t>
      </w:r>
    </w:p>
    <w:p w14:paraId="405F6D43" w14:textId="11EA59D1" w:rsidR="0097228D" w:rsidRPr="0097228D" w:rsidRDefault="0097228D" w:rsidP="0009666D">
      <w:pPr>
        <w:numPr>
          <w:ilvl w:val="0"/>
          <w:numId w:val="1"/>
        </w:numPr>
        <w:tabs>
          <w:tab w:val="left" w:pos="851"/>
        </w:tabs>
        <w:suppressAutoHyphens w:val="0"/>
        <w:spacing w:before="60" w:after="60"/>
        <w:ind w:left="357" w:hanging="357"/>
        <w:jc w:val="both"/>
        <w:rPr>
          <w:rFonts w:ascii="Arial" w:hAnsi="Arial" w:cs="Arial"/>
          <w:sz w:val="20"/>
          <w:szCs w:val="20"/>
        </w:rPr>
      </w:pPr>
      <w:r w:rsidRPr="0097228D">
        <w:rPr>
          <w:rFonts w:ascii="Arial" w:hAnsi="Arial" w:cs="Arial"/>
          <w:sz w:val="22"/>
          <w:szCs w:val="22"/>
        </w:rPr>
        <w:t>Smluvní strany se dohodly, že Objednatel je oprávněn jednostranně započíst jakoukoliv svou pohledávku proti splatné či nesplatné pohledávce Zhotovitele, a to i částečně, bez ohledu na to, zda pohledávky vznikly na základě této Smlouvy.</w:t>
      </w:r>
    </w:p>
    <w:p w14:paraId="4E6609D5" w14:textId="21DDF7C6" w:rsidR="0036508F" w:rsidRPr="00F75A07" w:rsidRDefault="0036508F" w:rsidP="00332515">
      <w:pPr>
        <w:tabs>
          <w:tab w:val="left" w:pos="851"/>
        </w:tabs>
        <w:suppressAutoHyphens w:val="0"/>
        <w:spacing w:before="60" w:after="60"/>
        <w:jc w:val="both"/>
        <w:rPr>
          <w:rFonts w:ascii="Arial" w:hAnsi="Arial" w:cs="Arial"/>
          <w:sz w:val="22"/>
          <w:szCs w:val="22"/>
        </w:rPr>
      </w:pPr>
      <w:bookmarkStart w:id="8" w:name="_Ref404264162"/>
    </w:p>
    <w:p w14:paraId="38D1BE18" w14:textId="759E0D6E" w:rsidR="0036508F" w:rsidRDefault="0036508F" w:rsidP="00332515">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8"/>
      <w:r w:rsidRPr="00723D3A">
        <w:rPr>
          <w:rFonts w:ascii="Arial" w:hAnsi="Arial" w:cs="Arial"/>
          <w:b/>
          <w:sz w:val="22"/>
          <w:szCs w:val="22"/>
        </w:rPr>
        <w:t xml:space="preserve">Práva a povinnosti </w:t>
      </w:r>
      <w:r>
        <w:rPr>
          <w:rFonts w:ascii="Arial" w:hAnsi="Arial" w:cs="Arial"/>
          <w:b/>
          <w:sz w:val="22"/>
          <w:szCs w:val="22"/>
        </w:rPr>
        <w:t>S</w:t>
      </w:r>
      <w:r w:rsidRPr="00723D3A">
        <w:rPr>
          <w:rFonts w:ascii="Arial" w:hAnsi="Arial" w:cs="Arial"/>
          <w:b/>
          <w:sz w:val="22"/>
          <w:szCs w:val="22"/>
        </w:rPr>
        <w:t xml:space="preserve">mluvních stran při provádění </w:t>
      </w:r>
      <w:r>
        <w:rPr>
          <w:rFonts w:ascii="Arial" w:hAnsi="Arial" w:cs="Arial"/>
          <w:b/>
          <w:sz w:val="22"/>
          <w:szCs w:val="22"/>
        </w:rPr>
        <w:t>D</w:t>
      </w:r>
      <w:r w:rsidRPr="00723D3A">
        <w:rPr>
          <w:rFonts w:ascii="Arial" w:hAnsi="Arial" w:cs="Arial"/>
          <w:b/>
          <w:sz w:val="22"/>
          <w:szCs w:val="22"/>
        </w:rPr>
        <w:t>íla</w:t>
      </w:r>
    </w:p>
    <w:p w14:paraId="097E6A29" w14:textId="77777777" w:rsidR="00332515" w:rsidRPr="0009666D" w:rsidRDefault="00332515" w:rsidP="00332515">
      <w:pPr>
        <w:tabs>
          <w:tab w:val="left" w:pos="851"/>
        </w:tabs>
        <w:suppressAutoHyphens w:val="0"/>
        <w:spacing w:before="60" w:after="60"/>
        <w:jc w:val="center"/>
        <w:rPr>
          <w:rFonts w:ascii="Arial" w:hAnsi="Arial" w:cs="Arial"/>
          <w:b/>
          <w:sz w:val="12"/>
          <w:szCs w:val="12"/>
        </w:rPr>
      </w:pPr>
    </w:p>
    <w:p w14:paraId="617679FB" w14:textId="77777777" w:rsidR="0036508F" w:rsidRDefault="0036508F" w:rsidP="001F152E">
      <w:pPr>
        <w:pStyle w:val="Zkladntext2"/>
        <w:numPr>
          <w:ilvl w:val="0"/>
          <w:numId w:val="21"/>
        </w:numPr>
        <w:tabs>
          <w:tab w:val="left" w:pos="426"/>
        </w:tabs>
        <w:spacing w:before="60" w:after="60"/>
        <w:ind w:left="357" w:hanging="357"/>
        <w:rPr>
          <w:rFonts w:ascii="Arial" w:hAnsi="Arial" w:cs="Arial"/>
          <w:sz w:val="22"/>
          <w:szCs w:val="22"/>
        </w:rPr>
      </w:pPr>
      <w:bookmarkStart w:id="9" w:name="_Ref371958959"/>
      <w:r>
        <w:rPr>
          <w:rFonts w:ascii="Arial" w:hAnsi="Arial" w:cs="Arial"/>
          <w:sz w:val="22"/>
          <w:szCs w:val="22"/>
        </w:rPr>
        <w:t>Zhotovitel je povinen provést Dílo v rozsahu vyplývajícím z této Smlouvy.</w:t>
      </w:r>
    </w:p>
    <w:p w14:paraId="1932752B" w14:textId="77777777" w:rsidR="0036508F"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Pr>
          <w:rFonts w:ascii="Arial" w:hAnsi="Arial" w:cs="Arial"/>
          <w:sz w:val="22"/>
          <w:szCs w:val="22"/>
        </w:rPr>
        <w:t xml:space="preserve">Zhotovitel se zavazuje provést Dílo v souladu s obecně závaznými právními předpisy, normami a technickými podmínkami, platnými pro prováděné Dílo. Zhotovitel odpovídá za dodržení veškerých obecně závazných právních předpisů rovněž ze strany všech osob, které se budou fyzicky podílet na provedení Díla. </w:t>
      </w:r>
    </w:p>
    <w:bookmarkEnd w:id="9"/>
    <w:p w14:paraId="3FC5A413" w14:textId="77777777" w:rsidR="0036508F"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Pr>
          <w:rFonts w:ascii="Arial" w:hAnsi="Arial" w:cs="Arial"/>
          <w:sz w:val="22"/>
          <w:szCs w:val="22"/>
        </w:rPr>
        <w:t xml:space="preserve">Zhotovitel je povinen po dobu plnění této Smlouvy splňovat veškeré základní kvalifikační předpoklady či obdobné předpoklady nebo podmínky stanovené v Zadávací dokumentaci. V případě, že Zhotovitel přestane splňovat jakýkoliv z těchto předpokladů, je povinen nejpozději do 7 pracovních dnů tuto skutečnost Objednateli ohlásit s tím, že do 10 </w:t>
      </w:r>
      <w:r>
        <w:rPr>
          <w:rFonts w:ascii="Arial" w:hAnsi="Arial" w:cs="Arial"/>
          <w:sz w:val="22"/>
          <w:szCs w:val="22"/>
        </w:rPr>
        <w:lastRenderedPageBreak/>
        <w:t xml:space="preserve">pracovních dnů od oznámení této skutečnosti doloží veškeré potřebné doklady k opětovnému prokázání splnění těchto předpokladů. </w:t>
      </w:r>
    </w:p>
    <w:p w14:paraId="1C344240" w14:textId="77777777" w:rsidR="0036508F" w:rsidRDefault="0036508F" w:rsidP="001F152E">
      <w:pPr>
        <w:pStyle w:val="Zkladntext2"/>
        <w:numPr>
          <w:ilvl w:val="0"/>
          <w:numId w:val="21"/>
        </w:numPr>
        <w:tabs>
          <w:tab w:val="left" w:pos="426"/>
        </w:tabs>
        <w:spacing w:before="60" w:after="60"/>
        <w:ind w:left="357" w:hanging="357"/>
        <w:rPr>
          <w:rFonts w:ascii="Arial" w:hAnsi="Arial" w:cs="Arial"/>
          <w:sz w:val="22"/>
          <w:szCs w:val="22"/>
        </w:rPr>
      </w:pPr>
      <w:bookmarkStart w:id="10" w:name="_Ref357067939"/>
      <w:r>
        <w:rPr>
          <w:rFonts w:ascii="Arial" w:hAnsi="Arial" w:cs="Arial"/>
          <w:sz w:val="22"/>
          <w:szCs w:val="22"/>
        </w:rPr>
        <w:t>Zhotovitel se zavazuje při provádění Díla řídit pokyny Objednatele. Zhotovitel je povinen upozornit Objednatele na nevhodnost pokynů či návrhů daných mu Objednatelem, na rizika vyplývající z Objednatelem požadovaných prací na Díle, pokud neodpovídají obvyklým postupům předmětného plnění či podmínkám bezpečnosti práce, včetně důsledků pro kvalitu a termín poskytnutí příslušných prací na Díle, jestliže Zhotovitel mohl tuto nevhodnost zjistit při vynaložení své odborné péče.</w:t>
      </w:r>
      <w:bookmarkEnd w:id="10"/>
    </w:p>
    <w:p w14:paraId="1BDE4075" w14:textId="77777777" w:rsidR="0036508F"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Pr>
          <w:rFonts w:ascii="Arial" w:hAnsi="Arial" w:cs="Arial"/>
          <w:sz w:val="22"/>
          <w:szCs w:val="22"/>
        </w:rPr>
        <w:t>Zhotovitel je povinen Objednatele průběžně informovat o stavu rozpracovaného Díla, na žádost předkládat Objednateli k nahlédnutí dosud realizovanou část Díla a průběžně s ním rozpracované Dílo konzultovat.</w:t>
      </w:r>
    </w:p>
    <w:p w14:paraId="06F6BE55" w14:textId="09A3CBFD" w:rsidR="002F3531" w:rsidRDefault="002F3531" w:rsidP="001F152E">
      <w:pPr>
        <w:numPr>
          <w:ilvl w:val="0"/>
          <w:numId w:val="21"/>
        </w:numPr>
        <w:tabs>
          <w:tab w:val="left" w:pos="426"/>
        </w:tabs>
        <w:suppressAutoHyphens w:val="0"/>
        <w:spacing w:before="60" w:after="60"/>
        <w:ind w:left="357" w:hanging="357"/>
        <w:jc w:val="both"/>
        <w:rPr>
          <w:rFonts w:ascii="Arial" w:hAnsi="Arial" w:cs="Arial"/>
          <w:sz w:val="22"/>
          <w:szCs w:val="22"/>
        </w:rPr>
      </w:pPr>
      <w:r>
        <w:rPr>
          <w:rFonts w:ascii="Arial" w:hAnsi="Arial" w:cs="Arial"/>
          <w:sz w:val="22"/>
          <w:szCs w:val="22"/>
        </w:rPr>
        <w:t xml:space="preserve">Objednatel je oprávněn konzultovat provádění </w:t>
      </w:r>
      <w:r w:rsidR="00D448D9">
        <w:rPr>
          <w:rFonts w:ascii="Arial" w:hAnsi="Arial" w:cs="Arial"/>
          <w:sz w:val="22"/>
          <w:szCs w:val="22"/>
        </w:rPr>
        <w:t>D</w:t>
      </w:r>
      <w:r>
        <w:rPr>
          <w:rFonts w:ascii="Arial" w:hAnsi="Arial" w:cs="Arial"/>
          <w:sz w:val="22"/>
          <w:szCs w:val="22"/>
        </w:rPr>
        <w:t xml:space="preserve">íla. Zjistí-li objednatel, že Zhotovitel provádí Dílo v rozporu s povinnostmi vyplývajícími ze Smlouvy nebo obecně závazných právních předpisů, je objednatel oprávněn dožadovat se toho, aby </w:t>
      </w:r>
      <w:r w:rsidR="00D448D9">
        <w:rPr>
          <w:rFonts w:ascii="Arial" w:hAnsi="Arial" w:cs="Arial"/>
          <w:sz w:val="22"/>
          <w:szCs w:val="22"/>
        </w:rPr>
        <w:t>Z</w:t>
      </w:r>
      <w:r>
        <w:rPr>
          <w:rFonts w:ascii="Arial" w:hAnsi="Arial" w:cs="Arial"/>
          <w:sz w:val="22"/>
          <w:szCs w:val="22"/>
        </w:rPr>
        <w:t xml:space="preserve">hotovitel odstranil vady vzniklé vadným prováděním a </w:t>
      </w:r>
      <w:r w:rsidR="00D448D9">
        <w:rPr>
          <w:rFonts w:ascii="Arial" w:hAnsi="Arial" w:cs="Arial"/>
          <w:sz w:val="22"/>
          <w:szCs w:val="22"/>
        </w:rPr>
        <w:t>D</w:t>
      </w:r>
      <w:r>
        <w:rPr>
          <w:rFonts w:ascii="Arial" w:hAnsi="Arial" w:cs="Arial"/>
          <w:sz w:val="22"/>
          <w:szCs w:val="22"/>
        </w:rPr>
        <w:t xml:space="preserve">ílo prováděl řádným způsobem. Jestliže </w:t>
      </w:r>
      <w:r w:rsidR="00D448D9">
        <w:rPr>
          <w:rFonts w:ascii="Arial" w:hAnsi="Arial" w:cs="Arial"/>
          <w:sz w:val="22"/>
          <w:szCs w:val="22"/>
        </w:rPr>
        <w:t>Z</w:t>
      </w:r>
      <w:r>
        <w:rPr>
          <w:rFonts w:ascii="Arial" w:hAnsi="Arial" w:cs="Arial"/>
          <w:sz w:val="22"/>
          <w:szCs w:val="22"/>
        </w:rPr>
        <w:t xml:space="preserve">hotovitel tak neučiní ani v dostatečné přiměřené lhůtě, jedná se o porušení Smlouvy, která opravňuje </w:t>
      </w:r>
      <w:r w:rsidR="00E82210">
        <w:rPr>
          <w:rFonts w:ascii="Arial" w:hAnsi="Arial" w:cs="Arial"/>
          <w:sz w:val="22"/>
          <w:szCs w:val="22"/>
        </w:rPr>
        <w:t>O</w:t>
      </w:r>
      <w:r>
        <w:rPr>
          <w:rFonts w:ascii="Arial" w:hAnsi="Arial" w:cs="Arial"/>
          <w:sz w:val="22"/>
          <w:szCs w:val="22"/>
        </w:rPr>
        <w:t xml:space="preserve">bjednatele k odstoupení od Smlouvy. </w:t>
      </w:r>
    </w:p>
    <w:p w14:paraId="1857AE9A" w14:textId="627CC0AF" w:rsidR="00D448D9" w:rsidRPr="00CD6B1D" w:rsidRDefault="00D448D9" w:rsidP="001F152E">
      <w:pPr>
        <w:numPr>
          <w:ilvl w:val="0"/>
          <w:numId w:val="21"/>
        </w:numPr>
        <w:tabs>
          <w:tab w:val="left" w:pos="426"/>
        </w:tabs>
        <w:suppressAutoHyphens w:val="0"/>
        <w:spacing w:before="60" w:after="60"/>
        <w:ind w:left="357" w:hanging="357"/>
        <w:jc w:val="both"/>
        <w:rPr>
          <w:rFonts w:ascii="Arial" w:hAnsi="Arial" w:cs="Arial"/>
          <w:sz w:val="22"/>
          <w:szCs w:val="22"/>
        </w:rPr>
      </w:pPr>
      <w:r w:rsidRPr="00CD6B1D">
        <w:rPr>
          <w:rFonts w:ascii="Arial" w:hAnsi="Arial" w:cs="Arial"/>
          <w:sz w:val="22"/>
          <w:szCs w:val="22"/>
        </w:rPr>
        <w:t xml:space="preserve">Pro účely konzultací průběhu provádění Díla organizuje </w:t>
      </w:r>
      <w:r w:rsidR="00E82210">
        <w:rPr>
          <w:rFonts w:ascii="Arial" w:hAnsi="Arial" w:cs="Arial"/>
          <w:sz w:val="22"/>
          <w:szCs w:val="22"/>
        </w:rPr>
        <w:t>O</w:t>
      </w:r>
      <w:r w:rsidRPr="00CD6B1D">
        <w:rPr>
          <w:rFonts w:ascii="Arial" w:hAnsi="Arial" w:cs="Arial"/>
          <w:sz w:val="22"/>
          <w:szCs w:val="22"/>
        </w:rPr>
        <w:t xml:space="preserve">bjednatel konzultační jednání, a to pouze v případě, že tato nutnost vyvstane buď na straně Objednatele, nebo na straně Zhotovitele. Jednání se budou konat za účasti zástupců obou Smluvních stran. Jednání svolává </w:t>
      </w:r>
      <w:r w:rsidR="00E82210">
        <w:rPr>
          <w:rFonts w:ascii="Arial" w:hAnsi="Arial" w:cs="Arial"/>
          <w:sz w:val="22"/>
          <w:szCs w:val="22"/>
        </w:rPr>
        <w:t>O</w:t>
      </w:r>
      <w:r w:rsidRPr="00CD6B1D">
        <w:rPr>
          <w:rFonts w:ascii="Arial" w:hAnsi="Arial" w:cs="Arial"/>
          <w:sz w:val="22"/>
          <w:szCs w:val="22"/>
        </w:rPr>
        <w:t>bjednatel minimálně pět kalendářních dní před konáním konzultačního jednání, a to buď z vlastního podnětu, nebo na základě žádosti Zhotovitele.</w:t>
      </w:r>
    </w:p>
    <w:p w14:paraId="08DA1C9A" w14:textId="023FFF33" w:rsidR="00D448D9" w:rsidRPr="00CD6B1D" w:rsidRDefault="00D448D9" w:rsidP="001F152E">
      <w:pPr>
        <w:numPr>
          <w:ilvl w:val="0"/>
          <w:numId w:val="21"/>
        </w:numPr>
        <w:tabs>
          <w:tab w:val="left" w:pos="426"/>
        </w:tabs>
        <w:suppressAutoHyphens w:val="0"/>
        <w:spacing w:before="60" w:after="60"/>
        <w:ind w:left="357" w:hanging="357"/>
        <w:jc w:val="both"/>
        <w:rPr>
          <w:rFonts w:ascii="Arial" w:hAnsi="Arial" w:cs="Arial"/>
          <w:sz w:val="22"/>
          <w:szCs w:val="22"/>
        </w:rPr>
      </w:pPr>
      <w:r w:rsidRPr="00CD6B1D">
        <w:rPr>
          <w:rFonts w:ascii="Arial" w:hAnsi="Arial" w:cs="Arial"/>
          <w:sz w:val="22"/>
          <w:szCs w:val="22"/>
        </w:rPr>
        <w:t xml:space="preserve">Osobou oprávněnou </w:t>
      </w:r>
      <w:r w:rsidR="00E82210">
        <w:rPr>
          <w:rFonts w:ascii="Arial" w:hAnsi="Arial" w:cs="Arial"/>
          <w:sz w:val="22"/>
          <w:szCs w:val="22"/>
        </w:rPr>
        <w:t>O</w:t>
      </w:r>
      <w:r w:rsidRPr="00CD6B1D">
        <w:rPr>
          <w:rFonts w:ascii="Arial" w:hAnsi="Arial" w:cs="Arial"/>
          <w:sz w:val="22"/>
          <w:szCs w:val="22"/>
        </w:rPr>
        <w:t xml:space="preserve">bjednatelem k provádění konzultačních jednání je zástupce </w:t>
      </w:r>
      <w:r w:rsidR="00E82210">
        <w:rPr>
          <w:rFonts w:ascii="Arial" w:hAnsi="Arial" w:cs="Arial"/>
          <w:sz w:val="22"/>
          <w:szCs w:val="22"/>
        </w:rPr>
        <w:t>Ob</w:t>
      </w:r>
      <w:r w:rsidRPr="00CD6B1D">
        <w:rPr>
          <w:rFonts w:ascii="Arial" w:hAnsi="Arial" w:cs="Arial"/>
          <w:sz w:val="22"/>
          <w:szCs w:val="22"/>
        </w:rPr>
        <w:t>jednatele ve věcech technických: Mgr. Tomáš Kočí, vedoucí oddělení strategického rozvoje odboru městských organizací, strategického rozvoje a investic Magistrátu města Ústí nad Labem.</w:t>
      </w:r>
    </w:p>
    <w:p w14:paraId="4274F7B9" w14:textId="77777777" w:rsidR="00D448D9" w:rsidRPr="00CD6B1D"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sidRPr="00CD6B1D">
        <w:rPr>
          <w:rFonts w:ascii="Arial" w:hAnsi="Arial" w:cs="Arial"/>
          <w:sz w:val="22"/>
          <w:szCs w:val="22"/>
        </w:rPr>
        <w:t>Zhotovitel odpovídá za správnost, celistvost a úplnost jím zpracovaného Díla, zejména za respektování požadavků z hlediska ochrany veřejných zájmů a za jejich koordinaci, a je povinen doložit kontrolovatelným způsobem splnění všech základních požadavků na Dílo dle ustanovení § 8 vyhlášky č. 268/2009 Sb., o technických požadavcích na stavby ve znění pozdějších předpisů.</w:t>
      </w:r>
    </w:p>
    <w:p w14:paraId="3F7D68CD" w14:textId="245EFE59" w:rsidR="00D448D9" w:rsidRPr="00CD6B1D" w:rsidRDefault="00D448D9" w:rsidP="001F152E">
      <w:pPr>
        <w:pStyle w:val="Zkladntext2"/>
        <w:numPr>
          <w:ilvl w:val="0"/>
          <w:numId w:val="21"/>
        </w:numPr>
        <w:tabs>
          <w:tab w:val="left" w:pos="426"/>
        </w:tabs>
        <w:spacing w:before="60" w:after="60"/>
        <w:ind w:left="357" w:hanging="357"/>
        <w:rPr>
          <w:rFonts w:ascii="Arial" w:hAnsi="Arial" w:cs="Arial"/>
          <w:sz w:val="22"/>
          <w:szCs w:val="22"/>
        </w:rPr>
      </w:pPr>
      <w:r w:rsidRPr="00CD6B1D">
        <w:rPr>
          <w:rFonts w:ascii="Arial" w:hAnsi="Arial" w:cs="Arial"/>
          <w:sz w:val="22"/>
          <w:szCs w:val="22"/>
        </w:rPr>
        <w:t xml:space="preserve">Objednatel si vyhrazuje právo měnit, doplňovat či rozšiřovat předmět Díla a Zhotovitel je povinen tyto úpravy zapracovat, případně navrhnout svou alternativu za účelem získání optimálního řešení. </w:t>
      </w:r>
    </w:p>
    <w:p w14:paraId="0162159C" w14:textId="77777777" w:rsidR="0036508F" w:rsidRPr="00CD6B1D"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sidRPr="00CD6B1D">
        <w:rPr>
          <w:rFonts w:ascii="Arial" w:hAnsi="Arial" w:cs="Arial"/>
          <w:sz w:val="22"/>
          <w:szCs w:val="22"/>
        </w:rPr>
        <w:t>Není-li Zhotovitel způsobilý některou část Díla vypracovat sám, je povinen přizvat ke spolupráci na vypracování této části příslušně specializovanou a autorizovanou osobu, a to vždy s předchozím souhlasem Objednatele. Vypracování části Díla přizvanou specializovanou a autorizovanou osobou nemá vliv na odpovědnost Zhotovitele za správnost, celistvost, úplnost a proveditelnost celého Díla.</w:t>
      </w:r>
    </w:p>
    <w:p w14:paraId="2AE3B60C" w14:textId="0B10D21E" w:rsidR="0036508F" w:rsidRPr="00CD6B1D" w:rsidRDefault="0036508F" w:rsidP="001F152E">
      <w:pPr>
        <w:pStyle w:val="Zkladntext2"/>
        <w:numPr>
          <w:ilvl w:val="0"/>
          <w:numId w:val="21"/>
        </w:numPr>
        <w:tabs>
          <w:tab w:val="left" w:pos="426"/>
        </w:tabs>
        <w:spacing w:before="60" w:after="60"/>
        <w:ind w:left="357" w:hanging="357"/>
        <w:rPr>
          <w:rFonts w:ascii="Arial" w:hAnsi="Arial" w:cs="Arial"/>
          <w:sz w:val="22"/>
          <w:szCs w:val="22"/>
        </w:rPr>
      </w:pPr>
      <w:r w:rsidRPr="00CD6B1D">
        <w:rPr>
          <w:rFonts w:ascii="Arial" w:hAnsi="Arial" w:cs="Arial"/>
          <w:sz w:val="22"/>
          <w:szCs w:val="22"/>
        </w:rPr>
        <w:t xml:space="preserve">Jednotlivé části Díla musí mít náležitosti a údaje o konkrétní osobě, která jednotlivé části Díla vypracovala, a která je k těmto činnostem autorizovaná a má dostatečnou a prokazatelnou zkušenost. </w:t>
      </w:r>
    </w:p>
    <w:p w14:paraId="570C07A9" w14:textId="280487D3" w:rsidR="001370EE" w:rsidRPr="00A744D7" w:rsidRDefault="0036508F" w:rsidP="001814B3">
      <w:pPr>
        <w:pStyle w:val="Zkladntext2"/>
        <w:numPr>
          <w:ilvl w:val="0"/>
          <w:numId w:val="21"/>
        </w:numPr>
        <w:tabs>
          <w:tab w:val="left" w:pos="426"/>
        </w:tabs>
        <w:spacing w:before="60" w:after="60"/>
        <w:ind w:left="357" w:hanging="357"/>
        <w:rPr>
          <w:rFonts w:ascii="Arial" w:hAnsi="Arial" w:cs="Arial"/>
          <w:sz w:val="22"/>
          <w:szCs w:val="22"/>
        </w:rPr>
      </w:pPr>
      <w:r w:rsidRPr="006B3124">
        <w:rPr>
          <w:rFonts w:ascii="Arial" w:hAnsi="Arial" w:cs="Arial"/>
          <w:sz w:val="22"/>
          <w:szCs w:val="22"/>
        </w:rPr>
        <w:t>V případě, že při plnění této Smlouvu dojde ke změně legislativy, která nahradí předpisy uvedené v této Smlouvě, pak je Zhotovitel povinen provést Dílo v souladu s novou legislativou</w:t>
      </w:r>
      <w:r>
        <w:rPr>
          <w:rFonts w:ascii="Arial" w:hAnsi="Arial" w:cs="Arial"/>
          <w:sz w:val="22"/>
          <w:szCs w:val="22"/>
        </w:rPr>
        <w:t>.</w:t>
      </w:r>
    </w:p>
    <w:p w14:paraId="15024A30" w14:textId="77777777" w:rsidR="001370EE" w:rsidRPr="001814B3" w:rsidRDefault="001370EE" w:rsidP="001814B3">
      <w:pPr>
        <w:pStyle w:val="Zkladntext2"/>
        <w:tabs>
          <w:tab w:val="left" w:pos="426"/>
        </w:tabs>
        <w:spacing w:before="60" w:after="60"/>
        <w:rPr>
          <w:rFonts w:ascii="Arial" w:hAnsi="Arial" w:cs="Arial"/>
          <w:sz w:val="22"/>
          <w:szCs w:val="22"/>
        </w:rPr>
      </w:pPr>
    </w:p>
    <w:p w14:paraId="47593654" w14:textId="4B763E61" w:rsidR="0036508F" w:rsidRDefault="0036508F" w:rsidP="00332515">
      <w:pPr>
        <w:pStyle w:val="Zkladntext2"/>
        <w:tabs>
          <w:tab w:val="left" w:pos="426"/>
        </w:tabs>
        <w:spacing w:before="60" w:after="60"/>
        <w:jc w:val="center"/>
        <w:rPr>
          <w:rFonts w:ascii="Arial" w:hAnsi="Arial" w:cs="Arial"/>
          <w:b/>
          <w:sz w:val="22"/>
          <w:szCs w:val="22"/>
        </w:rPr>
      </w:pPr>
      <w:r>
        <w:rPr>
          <w:rFonts w:ascii="Arial" w:hAnsi="Arial" w:cs="Arial"/>
          <w:b/>
          <w:sz w:val="22"/>
          <w:szCs w:val="22"/>
        </w:rPr>
        <w:t>VII. Součinnost a komunikace Smluvních stran, podklady určené k provedení Díla</w:t>
      </w:r>
    </w:p>
    <w:p w14:paraId="05C0BC7D" w14:textId="77777777" w:rsidR="00332515" w:rsidRPr="0009666D" w:rsidRDefault="00332515" w:rsidP="00332515">
      <w:pPr>
        <w:pStyle w:val="Zkladntext2"/>
        <w:tabs>
          <w:tab w:val="left" w:pos="426"/>
        </w:tabs>
        <w:spacing w:before="60" w:after="60"/>
        <w:jc w:val="center"/>
        <w:rPr>
          <w:rFonts w:ascii="Arial" w:hAnsi="Arial" w:cs="Arial"/>
          <w:b/>
          <w:sz w:val="12"/>
          <w:szCs w:val="12"/>
        </w:rPr>
      </w:pPr>
    </w:p>
    <w:p w14:paraId="44861FAA" w14:textId="77777777" w:rsidR="0036508F" w:rsidRDefault="0036508F" w:rsidP="001F152E">
      <w:pPr>
        <w:pStyle w:val="Zkladntext2"/>
        <w:numPr>
          <w:ilvl w:val="0"/>
          <w:numId w:val="22"/>
        </w:numPr>
        <w:tabs>
          <w:tab w:val="left" w:pos="426"/>
        </w:tabs>
        <w:spacing w:before="60" w:after="60"/>
        <w:ind w:left="357" w:hanging="357"/>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14:paraId="68798CDB" w14:textId="77777777" w:rsidR="0036508F" w:rsidRDefault="0036508F" w:rsidP="001F152E">
      <w:pPr>
        <w:pStyle w:val="Zkladntext2"/>
        <w:numPr>
          <w:ilvl w:val="0"/>
          <w:numId w:val="22"/>
        </w:numPr>
        <w:tabs>
          <w:tab w:val="left" w:pos="426"/>
        </w:tabs>
        <w:spacing w:before="60" w:after="60"/>
        <w:ind w:left="357" w:hanging="357"/>
        <w:rPr>
          <w:rFonts w:ascii="Arial" w:hAnsi="Arial" w:cs="Arial"/>
          <w:b/>
          <w:sz w:val="22"/>
          <w:szCs w:val="22"/>
        </w:rPr>
      </w:pPr>
      <w:r>
        <w:rPr>
          <w:rFonts w:ascii="Arial" w:hAnsi="Arial" w:cs="Arial"/>
          <w:sz w:val="22"/>
          <w:szCs w:val="22"/>
        </w:rPr>
        <w:lastRenderedPageBreak/>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5C7EA970" w14:textId="77777777" w:rsidR="00015F6B" w:rsidRDefault="0036508F" w:rsidP="00015F6B">
      <w:pPr>
        <w:pStyle w:val="Zkladntext2"/>
        <w:numPr>
          <w:ilvl w:val="0"/>
          <w:numId w:val="22"/>
        </w:numPr>
        <w:spacing w:before="60" w:after="60"/>
        <w:ind w:left="357" w:hanging="357"/>
        <w:rPr>
          <w:rFonts w:ascii="Arial" w:hAnsi="Arial" w:cs="Arial"/>
          <w:sz w:val="22"/>
          <w:szCs w:val="22"/>
        </w:rPr>
      </w:pPr>
      <w:r>
        <w:rPr>
          <w:rFonts w:ascii="Arial" w:hAnsi="Arial" w:cs="Arial"/>
          <w:sz w:val="22"/>
          <w:szCs w:val="22"/>
        </w:rPr>
        <w:t>V případě potřeby Objednatele poskytne Zhotovitel nezbytnou součinnost v podobě dílčích osobních porad, konzultací, operativních vyjádření, stanovisek, vypořádání připomínek ke zhotovovanému Dílu apod.</w:t>
      </w:r>
      <w:bookmarkStart w:id="11" w:name="_Ref372050290"/>
    </w:p>
    <w:p w14:paraId="7D8EFA3A" w14:textId="77777777" w:rsidR="0036508F" w:rsidRDefault="0036508F" w:rsidP="001F152E">
      <w:pPr>
        <w:pStyle w:val="Zkladntext2"/>
        <w:numPr>
          <w:ilvl w:val="0"/>
          <w:numId w:val="22"/>
        </w:numPr>
        <w:tabs>
          <w:tab w:val="left" w:pos="426"/>
        </w:tabs>
        <w:spacing w:before="60" w:after="60"/>
        <w:ind w:left="357" w:hanging="357"/>
        <w:rPr>
          <w:rFonts w:ascii="Arial" w:hAnsi="Arial" w:cs="Arial"/>
          <w:b/>
          <w:sz w:val="22"/>
          <w:szCs w:val="22"/>
        </w:rPr>
      </w:pPr>
      <w:r>
        <w:rPr>
          <w:rFonts w:ascii="Arial" w:hAnsi="Arial" w:cs="Arial"/>
          <w:sz w:val="22"/>
          <w:szCs w:val="22"/>
        </w:rPr>
        <w:t>Zhotovitel je oprávněn požadovat součinnost Objednatele, pokud je tato součinnost nezbytná k odstranění překážek na straně Objednatele, které objektivně brání řádnému provedení Díla. V takovém případě lze tuto součinnost požadovat kdykoliv v průběhu plnění této Smlouvy, přičemž však taková součinnost musí být specifikována dostatečně předem.</w:t>
      </w:r>
      <w:bookmarkEnd w:id="11"/>
    </w:p>
    <w:p w14:paraId="712272C9" w14:textId="4BEC1D9D" w:rsidR="0036508F" w:rsidRDefault="0036508F" w:rsidP="001F152E">
      <w:pPr>
        <w:pStyle w:val="Zkladntext2"/>
        <w:numPr>
          <w:ilvl w:val="0"/>
          <w:numId w:val="22"/>
        </w:numPr>
        <w:tabs>
          <w:tab w:val="left" w:pos="426"/>
        </w:tabs>
        <w:spacing w:before="60" w:after="60"/>
        <w:ind w:left="357" w:hanging="357"/>
        <w:rPr>
          <w:rFonts w:ascii="Arial" w:hAnsi="Arial" w:cs="Arial"/>
          <w:b/>
          <w:sz w:val="22"/>
          <w:szCs w:val="22"/>
        </w:rPr>
      </w:pPr>
      <w:bookmarkStart w:id="12" w:name="_Ref371943977"/>
      <w:r>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12"/>
      <w:r>
        <w:rPr>
          <w:rFonts w:ascii="Arial" w:hAnsi="Arial" w:cs="Arial"/>
          <w:sz w:val="22"/>
          <w:szCs w:val="22"/>
        </w:rPr>
        <w:t>této Smlouvy.</w:t>
      </w:r>
      <w:r w:rsidR="003636A4" w:rsidRPr="003636A4">
        <w:t xml:space="preserve"> </w:t>
      </w:r>
      <w:r w:rsidR="003636A4" w:rsidRPr="003636A4">
        <w:rPr>
          <w:rFonts w:ascii="Arial" w:hAnsi="Arial" w:cs="Arial"/>
          <w:sz w:val="22"/>
          <w:szCs w:val="22"/>
        </w:rPr>
        <w:t>Objednatel je dále povinen poskytnout zpracovateli součinnost při komunikaci a žádostech o poskytnutí nezbytných dat a podkladů nutných pro plnění díla od dalších veřejných institucí.</w:t>
      </w:r>
      <w:r w:rsidR="00B377CF">
        <w:rPr>
          <w:rFonts w:ascii="Arial" w:hAnsi="Arial" w:cs="Arial"/>
          <w:sz w:val="22"/>
          <w:szCs w:val="22"/>
        </w:rPr>
        <w:t xml:space="preserve"> </w:t>
      </w:r>
    </w:p>
    <w:p w14:paraId="519A82A1" w14:textId="77777777" w:rsidR="0036508F" w:rsidRDefault="0036508F" w:rsidP="001F152E">
      <w:pPr>
        <w:pStyle w:val="Zkladntext2"/>
        <w:numPr>
          <w:ilvl w:val="0"/>
          <w:numId w:val="22"/>
        </w:numPr>
        <w:tabs>
          <w:tab w:val="left" w:pos="426"/>
        </w:tabs>
        <w:spacing w:before="60" w:after="60"/>
        <w:ind w:left="357" w:hanging="357"/>
        <w:rPr>
          <w:rFonts w:ascii="Arial" w:hAnsi="Arial" w:cs="Arial"/>
          <w:sz w:val="22"/>
          <w:szCs w:val="22"/>
        </w:rPr>
      </w:pPr>
      <w:r>
        <w:rPr>
          <w:rFonts w:ascii="Arial" w:hAnsi="Arial" w:cs="Arial"/>
          <w:sz w:val="22"/>
          <w:szCs w:val="22"/>
        </w:rPr>
        <w:t>Zhotovitel je povinen upozornit Objednatele bez zbytečného odkladu na nevhodnou povahu předaných podkladů ve smyslu ustanovení § 2594 Občanského zákoníku.</w:t>
      </w:r>
    </w:p>
    <w:p w14:paraId="2F922CD6" w14:textId="30994EB3" w:rsidR="0036508F" w:rsidRDefault="0036508F" w:rsidP="001F152E">
      <w:pPr>
        <w:pStyle w:val="Zkladntext2"/>
        <w:numPr>
          <w:ilvl w:val="0"/>
          <w:numId w:val="22"/>
        </w:numPr>
        <w:tabs>
          <w:tab w:val="left" w:pos="426"/>
        </w:tabs>
        <w:spacing w:before="60" w:after="60"/>
        <w:ind w:left="357" w:hanging="357"/>
        <w:rPr>
          <w:rFonts w:ascii="Arial" w:hAnsi="Arial" w:cs="Arial"/>
          <w:b/>
          <w:sz w:val="22"/>
          <w:szCs w:val="22"/>
        </w:rPr>
      </w:pPr>
      <w:bookmarkStart w:id="13" w:name="_Ref372050297"/>
      <w:r>
        <w:rPr>
          <w:rFonts w:ascii="Arial" w:hAnsi="Arial" w:cs="Arial"/>
          <w:sz w:val="22"/>
          <w:szCs w:val="22"/>
        </w:rPr>
        <w:t>Veškerá komunikace mezi Smluvními stranami bude probíhat prostřednictvím oprávněných osob dle čl. XII</w:t>
      </w:r>
      <w:r w:rsidR="002074B4">
        <w:rPr>
          <w:rFonts w:ascii="Arial" w:hAnsi="Arial" w:cs="Arial"/>
          <w:sz w:val="22"/>
          <w:szCs w:val="22"/>
        </w:rPr>
        <w:t>.</w:t>
      </w:r>
      <w:r>
        <w:rPr>
          <w:rFonts w:ascii="Arial" w:hAnsi="Arial" w:cs="Arial"/>
          <w:sz w:val="22"/>
          <w:szCs w:val="22"/>
        </w:rPr>
        <w:t xml:space="preserve"> této Smlouvy.</w:t>
      </w:r>
      <w:bookmarkEnd w:id="13"/>
      <w:r w:rsidR="003636A4">
        <w:rPr>
          <w:rFonts w:ascii="Arial" w:hAnsi="Arial" w:cs="Arial"/>
          <w:sz w:val="22"/>
          <w:szCs w:val="22"/>
        </w:rPr>
        <w:t xml:space="preserve"> </w:t>
      </w:r>
      <w:r w:rsidR="003636A4" w:rsidRPr="003636A4">
        <w:rPr>
          <w:rFonts w:ascii="Arial" w:hAnsi="Arial" w:cs="Arial"/>
          <w:sz w:val="22"/>
          <w:szCs w:val="22"/>
        </w:rPr>
        <w:t xml:space="preserve">V průběhu projektu je možné dedikovat konkrétní osoby na provádění komunikace k technickým věcem souvisejícím s plněním díla. Toto musí být jasně deklarováno </w:t>
      </w:r>
      <w:r w:rsidR="003636A4">
        <w:rPr>
          <w:rFonts w:ascii="Arial" w:hAnsi="Arial" w:cs="Arial"/>
          <w:sz w:val="22"/>
          <w:szCs w:val="22"/>
        </w:rPr>
        <w:t>v komunikaci mezi Zhotovitelem a Objednatelem</w:t>
      </w:r>
      <w:r w:rsidR="003636A4" w:rsidRPr="003636A4">
        <w:rPr>
          <w:rFonts w:ascii="Arial" w:hAnsi="Arial" w:cs="Arial"/>
          <w:sz w:val="22"/>
          <w:szCs w:val="22"/>
        </w:rPr>
        <w:t>.</w:t>
      </w:r>
    </w:p>
    <w:p w14:paraId="15CED91F" w14:textId="727EA802" w:rsidR="0036508F" w:rsidRPr="002D3E63" w:rsidRDefault="0036508F" w:rsidP="001F152E">
      <w:pPr>
        <w:pStyle w:val="Zkladntext2"/>
        <w:numPr>
          <w:ilvl w:val="0"/>
          <w:numId w:val="22"/>
        </w:numPr>
        <w:tabs>
          <w:tab w:val="left" w:pos="426"/>
        </w:tabs>
        <w:spacing w:before="60" w:after="60"/>
        <w:ind w:left="357" w:hanging="357"/>
        <w:rPr>
          <w:rFonts w:ascii="Arial" w:hAnsi="Arial" w:cs="Arial"/>
          <w:b/>
          <w:sz w:val="22"/>
          <w:szCs w:val="22"/>
        </w:rPr>
      </w:pPr>
      <w:r>
        <w:rPr>
          <w:rFonts w:ascii="Arial" w:hAnsi="Arial" w:cs="Arial"/>
          <w:sz w:val="22"/>
          <w:szCs w:val="22"/>
        </w:rPr>
        <w:t>Písemnost, která má být dle této Smlouvy doručena druhé Smluvní straně, musí být doručena buď osobně, prostřednictvím držitele poštovní licence nebo elektronicky, a to vždy alespoň oprávněné osobě dle čl. XII</w:t>
      </w:r>
      <w:r w:rsidR="002074B4">
        <w:rPr>
          <w:rFonts w:ascii="Arial" w:hAnsi="Arial" w:cs="Arial"/>
          <w:sz w:val="22"/>
          <w:szCs w:val="22"/>
        </w:rPr>
        <w:t>.</w:t>
      </w:r>
      <w:r>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4568CF7" w14:textId="77777777" w:rsidR="0036508F" w:rsidRPr="00F05AC2" w:rsidRDefault="0036508F" w:rsidP="0036508F">
      <w:pPr>
        <w:tabs>
          <w:tab w:val="left" w:pos="426"/>
        </w:tabs>
        <w:suppressAutoHyphens w:val="0"/>
        <w:spacing w:before="60" w:after="60"/>
        <w:jc w:val="both"/>
        <w:rPr>
          <w:rFonts w:ascii="Arial" w:hAnsi="Arial" w:cs="Arial"/>
          <w:b/>
          <w:sz w:val="12"/>
          <w:szCs w:val="12"/>
        </w:rPr>
      </w:pPr>
    </w:p>
    <w:p w14:paraId="6349F420" w14:textId="1243EE2D" w:rsidR="0036508F" w:rsidRDefault="0036508F" w:rsidP="00332515">
      <w:pPr>
        <w:tabs>
          <w:tab w:val="left" w:pos="426"/>
        </w:tabs>
        <w:suppressAutoHyphens w:val="0"/>
        <w:spacing w:before="60" w:after="60"/>
        <w:jc w:val="center"/>
        <w:rPr>
          <w:rFonts w:ascii="Arial" w:hAnsi="Arial" w:cs="Arial"/>
          <w:b/>
          <w:sz w:val="22"/>
          <w:szCs w:val="22"/>
        </w:rPr>
      </w:pPr>
      <w:r>
        <w:rPr>
          <w:rFonts w:ascii="Arial" w:hAnsi="Arial" w:cs="Arial"/>
          <w:b/>
          <w:sz w:val="22"/>
          <w:szCs w:val="22"/>
        </w:rPr>
        <w:t>VIII. Poddodavatelé</w:t>
      </w:r>
    </w:p>
    <w:p w14:paraId="32A02D0D" w14:textId="77777777" w:rsidR="00332515" w:rsidRPr="0009666D" w:rsidRDefault="00332515" w:rsidP="00332515">
      <w:pPr>
        <w:tabs>
          <w:tab w:val="left" w:pos="426"/>
        </w:tabs>
        <w:suppressAutoHyphens w:val="0"/>
        <w:spacing w:before="60" w:after="60"/>
        <w:jc w:val="center"/>
        <w:rPr>
          <w:rFonts w:ascii="Arial" w:hAnsi="Arial" w:cs="Arial"/>
          <w:b/>
          <w:sz w:val="12"/>
          <w:szCs w:val="12"/>
        </w:rPr>
      </w:pPr>
    </w:p>
    <w:p w14:paraId="27275501" w14:textId="77777777" w:rsidR="0036508F" w:rsidRPr="00785A79" w:rsidRDefault="0036508F" w:rsidP="001F152E">
      <w:pPr>
        <w:pStyle w:val="Zkladntext2"/>
        <w:numPr>
          <w:ilvl w:val="0"/>
          <w:numId w:val="8"/>
        </w:numPr>
        <w:tabs>
          <w:tab w:val="left" w:pos="426"/>
        </w:tabs>
        <w:ind w:left="357" w:hanging="357"/>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2AF4D7FD" w14:textId="77777777" w:rsidR="0036508F" w:rsidRPr="002C14A3" w:rsidRDefault="0036508F" w:rsidP="001F152E">
      <w:pPr>
        <w:pStyle w:val="Zkladntext2"/>
        <w:numPr>
          <w:ilvl w:val="0"/>
          <w:numId w:val="8"/>
        </w:numPr>
        <w:tabs>
          <w:tab w:val="left" w:pos="426"/>
        </w:tabs>
        <w:ind w:left="357" w:hanging="357"/>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0E0EC979" w14:textId="77777777" w:rsidR="0036508F" w:rsidRPr="002C14A3" w:rsidRDefault="0036508F" w:rsidP="001F152E">
      <w:pPr>
        <w:pStyle w:val="Zkladntext2"/>
        <w:numPr>
          <w:ilvl w:val="0"/>
          <w:numId w:val="8"/>
        </w:numPr>
        <w:tabs>
          <w:tab w:val="left" w:pos="426"/>
        </w:tabs>
        <w:ind w:left="357" w:hanging="357"/>
        <w:rPr>
          <w:rFonts w:ascii="Arial" w:hAnsi="Arial" w:cs="Arial"/>
          <w:sz w:val="22"/>
          <w:szCs w:val="22"/>
        </w:rPr>
      </w:pPr>
      <w:r w:rsidRPr="002C14A3">
        <w:rPr>
          <w:rFonts w:ascii="Arial" w:hAnsi="Arial" w:cs="Arial"/>
          <w:sz w:val="22"/>
          <w:szCs w:val="22"/>
        </w:rPr>
        <w:t xml:space="preserve">Objednatel může kdykoli uložit </w:t>
      </w:r>
      <w:r>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Pr>
          <w:rFonts w:ascii="Arial" w:hAnsi="Arial" w:cs="Arial"/>
          <w:sz w:val="22"/>
          <w:szCs w:val="22"/>
        </w:rPr>
        <w:t>O</w:t>
      </w:r>
      <w:r w:rsidRPr="002C14A3">
        <w:rPr>
          <w:rFonts w:ascii="Arial" w:hAnsi="Arial" w:cs="Arial"/>
          <w:sz w:val="22"/>
          <w:szCs w:val="22"/>
        </w:rPr>
        <w:t>bjednatele nebudou změněny termíny dokončení ani cena Díla.</w:t>
      </w:r>
    </w:p>
    <w:p w14:paraId="6853E226" w14:textId="77777777" w:rsidR="0036508F" w:rsidRPr="002C14A3" w:rsidRDefault="0036508F" w:rsidP="001F152E">
      <w:pPr>
        <w:pStyle w:val="Zkladntext2"/>
        <w:numPr>
          <w:ilvl w:val="0"/>
          <w:numId w:val="8"/>
        </w:numPr>
        <w:tabs>
          <w:tab w:val="left" w:pos="426"/>
        </w:tabs>
        <w:ind w:left="357" w:hanging="357"/>
        <w:rPr>
          <w:rFonts w:ascii="Arial" w:hAnsi="Arial" w:cs="Arial"/>
          <w:sz w:val="22"/>
          <w:szCs w:val="22"/>
        </w:rPr>
      </w:pPr>
      <w:r w:rsidRPr="002C14A3">
        <w:rPr>
          <w:rFonts w:ascii="Arial" w:hAnsi="Arial" w:cs="Arial"/>
          <w:sz w:val="22"/>
          <w:szCs w:val="22"/>
        </w:rPr>
        <w:t xml:space="preserve">Objednatel je oprávněn písemně požádat </w:t>
      </w:r>
      <w:r>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Pr>
          <w:rFonts w:ascii="Arial" w:hAnsi="Arial" w:cs="Arial"/>
          <w:sz w:val="22"/>
          <w:szCs w:val="22"/>
        </w:rPr>
        <w:t>Z</w:t>
      </w:r>
      <w:r w:rsidRPr="002C14A3">
        <w:rPr>
          <w:rFonts w:ascii="Arial" w:hAnsi="Arial" w:cs="Arial"/>
          <w:sz w:val="22"/>
          <w:szCs w:val="22"/>
        </w:rPr>
        <w:t xml:space="preserve">hotovitelem nebo jeho poddodavateli, která dle </w:t>
      </w:r>
      <w:r>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Pr>
          <w:rFonts w:ascii="Arial" w:hAnsi="Arial" w:cs="Arial"/>
          <w:sz w:val="22"/>
          <w:szCs w:val="22"/>
        </w:rPr>
        <w:t>O</w:t>
      </w:r>
      <w:r w:rsidRPr="002C14A3">
        <w:rPr>
          <w:rFonts w:ascii="Arial" w:hAnsi="Arial" w:cs="Arial"/>
          <w:sz w:val="22"/>
          <w:szCs w:val="22"/>
        </w:rPr>
        <w:t>bjednatelem.</w:t>
      </w:r>
    </w:p>
    <w:p w14:paraId="7517B8AC" w14:textId="77777777" w:rsidR="0036508F" w:rsidRPr="003511D3" w:rsidRDefault="0036508F" w:rsidP="001F152E">
      <w:pPr>
        <w:pStyle w:val="Zkladntext2"/>
        <w:numPr>
          <w:ilvl w:val="0"/>
          <w:numId w:val="8"/>
        </w:numPr>
        <w:tabs>
          <w:tab w:val="left" w:pos="426"/>
        </w:tabs>
        <w:ind w:left="357" w:hanging="357"/>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576C86B3" w14:textId="12D794FB" w:rsidR="004A6704" w:rsidRPr="0003718D" w:rsidRDefault="0036508F" w:rsidP="0003718D">
      <w:pPr>
        <w:pStyle w:val="Zkladntext2"/>
        <w:numPr>
          <w:ilvl w:val="0"/>
          <w:numId w:val="8"/>
        </w:numPr>
        <w:tabs>
          <w:tab w:val="left" w:pos="426"/>
        </w:tabs>
        <w:ind w:left="357" w:hanging="357"/>
        <w:rPr>
          <w:rFonts w:ascii="Arial" w:hAnsi="Arial" w:cs="Arial"/>
          <w:sz w:val="22"/>
          <w:szCs w:val="22"/>
        </w:rPr>
      </w:pPr>
      <w:r w:rsidRPr="003511D3">
        <w:rPr>
          <w:rFonts w:ascii="Arial" w:hAnsi="Arial" w:cs="Arial"/>
          <w:sz w:val="22"/>
          <w:szCs w:val="22"/>
        </w:rPr>
        <w:lastRenderedPageBreak/>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sidR="00483B20">
        <w:rPr>
          <w:rFonts w:ascii="Arial" w:hAnsi="Arial" w:cs="Arial"/>
          <w:sz w:val="22"/>
          <w:szCs w:val="22"/>
        </w:rPr>
        <w:t xml:space="preserve">čl. </w:t>
      </w:r>
      <w:r w:rsidRPr="003511D3">
        <w:rPr>
          <w:rFonts w:ascii="Arial" w:hAnsi="Arial" w:cs="Arial"/>
          <w:sz w:val="22"/>
          <w:szCs w:val="22"/>
        </w:rPr>
        <w:t xml:space="preserve"> VIII.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p>
    <w:p w14:paraId="2A43D05F" w14:textId="77777777" w:rsidR="001F152E" w:rsidRPr="00F05AC2" w:rsidRDefault="001F152E" w:rsidP="0036508F">
      <w:pPr>
        <w:tabs>
          <w:tab w:val="left" w:pos="426"/>
        </w:tabs>
        <w:suppressAutoHyphens w:val="0"/>
        <w:spacing w:before="60" w:after="60"/>
        <w:rPr>
          <w:rFonts w:ascii="Arial" w:hAnsi="Arial" w:cs="Arial"/>
          <w:b/>
          <w:sz w:val="12"/>
          <w:szCs w:val="12"/>
        </w:rPr>
      </w:pPr>
    </w:p>
    <w:p w14:paraId="72879CBC" w14:textId="66C04B72" w:rsidR="0036508F" w:rsidRDefault="0036508F" w:rsidP="00332515">
      <w:pPr>
        <w:tabs>
          <w:tab w:val="left" w:pos="426"/>
        </w:tabs>
        <w:suppressAutoHyphens w:val="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362E5254" w14:textId="77777777" w:rsidR="00332515" w:rsidRPr="0009666D" w:rsidRDefault="00332515" w:rsidP="00332515">
      <w:pPr>
        <w:tabs>
          <w:tab w:val="left" w:pos="426"/>
        </w:tabs>
        <w:suppressAutoHyphens w:val="0"/>
        <w:jc w:val="center"/>
        <w:rPr>
          <w:rFonts w:ascii="Arial" w:hAnsi="Arial" w:cs="Arial"/>
          <w:b/>
          <w:sz w:val="12"/>
          <w:szCs w:val="12"/>
        </w:rPr>
      </w:pPr>
    </w:p>
    <w:p w14:paraId="5794C05F" w14:textId="77777777" w:rsidR="0036508F" w:rsidRPr="00723D3A" w:rsidRDefault="0036508F" w:rsidP="001F152E">
      <w:pPr>
        <w:numPr>
          <w:ilvl w:val="0"/>
          <w:numId w:val="9"/>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00A4E1E5" w14:textId="77777777" w:rsidR="0036508F" w:rsidRPr="00723D3A" w:rsidRDefault="0036508F" w:rsidP="001F152E">
      <w:pPr>
        <w:numPr>
          <w:ilvl w:val="0"/>
          <w:numId w:val="9"/>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Pr>
          <w:rFonts w:ascii="Arial" w:hAnsi="Arial" w:cs="Arial"/>
          <w:sz w:val="22"/>
          <w:szCs w:val="22"/>
        </w:rPr>
        <w:t>O</w:t>
      </w:r>
      <w:r w:rsidRPr="00723D3A">
        <w:rPr>
          <w:rFonts w:ascii="Arial" w:hAnsi="Arial" w:cs="Arial"/>
          <w:sz w:val="22"/>
          <w:szCs w:val="22"/>
        </w:rPr>
        <w:t>bčanského zákoníku.</w:t>
      </w:r>
    </w:p>
    <w:p w14:paraId="507AB873" w14:textId="77777777" w:rsidR="0036508F" w:rsidRPr="00723D3A" w:rsidRDefault="0036508F" w:rsidP="001F152E">
      <w:pPr>
        <w:numPr>
          <w:ilvl w:val="0"/>
          <w:numId w:val="9"/>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 xml:space="preserve">mluvních stran se zavazuje upozornit druhou </w:t>
      </w:r>
      <w:r>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0F02FEB4" w14:textId="77777777" w:rsidR="0036508F" w:rsidRPr="00723D3A" w:rsidRDefault="0036508F" w:rsidP="001F152E">
      <w:pPr>
        <w:numPr>
          <w:ilvl w:val="0"/>
          <w:numId w:val="9"/>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není v prodlení, pokud toto prodlení mělo jednoznačnou a bezprostřední příčinu v prodlení druhé </w:t>
      </w:r>
      <w:r>
        <w:rPr>
          <w:rFonts w:ascii="Arial" w:hAnsi="Arial" w:cs="Arial"/>
          <w:sz w:val="22"/>
          <w:szCs w:val="22"/>
        </w:rPr>
        <w:t>S</w:t>
      </w:r>
      <w:r w:rsidRPr="00723D3A">
        <w:rPr>
          <w:rFonts w:ascii="Arial" w:hAnsi="Arial" w:cs="Arial"/>
          <w:sz w:val="22"/>
          <w:szCs w:val="22"/>
        </w:rPr>
        <w:t>mluvní strany.</w:t>
      </w:r>
    </w:p>
    <w:p w14:paraId="00F2060D" w14:textId="24B7B6A2" w:rsidR="0036508F" w:rsidRPr="006F6515" w:rsidRDefault="0036508F" w:rsidP="001F152E">
      <w:pPr>
        <w:numPr>
          <w:ilvl w:val="0"/>
          <w:numId w:val="9"/>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sidR="002074B4">
        <w:rPr>
          <w:rFonts w:ascii="Arial" w:hAnsi="Arial" w:cs="Arial"/>
          <w:sz w:val="22"/>
          <w:szCs w:val="22"/>
        </w:rPr>
        <w:t>.</w:t>
      </w:r>
      <w:r w:rsidRPr="00723D3A">
        <w:rPr>
          <w:rFonts w:ascii="Arial" w:hAnsi="Arial" w:cs="Arial"/>
          <w:sz w:val="22"/>
          <w:szCs w:val="22"/>
        </w:rPr>
        <w:t xml:space="preserve"> odst. </w:t>
      </w:r>
      <w:r>
        <w:rPr>
          <w:rFonts w:ascii="Arial" w:hAnsi="Arial" w:cs="Arial"/>
          <w:sz w:val="22"/>
          <w:szCs w:val="22"/>
        </w:rPr>
        <w:t>4</w:t>
      </w:r>
      <w:r w:rsidRPr="00723D3A">
        <w:rPr>
          <w:rFonts w:ascii="Arial" w:hAnsi="Arial" w:cs="Arial"/>
          <w:sz w:val="22"/>
          <w:szCs w:val="22"/>
        </w:rPr>
        <w:t xml:space="preserve"> této Smlouvy.</w:t>
      </w:r>
      <w:r>
        <w:rPr>
          <w:rFonts w:ascii="Arial" w:hAnsi="Arial" w:cs="Arial"/>
          <w:sz w:val="22"/>
          <w:szCs w:val="22"/>
        </w:rPr>
        <w:tab/>
      </w:r>
    </w:p>
    <w:p w14:paraId="5FDEDF36" w14:textId="77777777" w:rsidR="0036508F" w:rsidRPr="00F05AC2" w:rsidRDefault="0036508F" w:rsidP="0036508F">
      <w:pPr>
        <w:tabs>
          <w:tab w:val="left" w:pos="426"/>
        </w:tabs>
        <w:suppressAutoHyphens w:val="0"/>
        <w:spacing w:before="60" w:after="60"/>
        <w:jc w:val="both"/>
        <w:rPr>
          <w:rFonts w:ascii="Arial" w:hAnsi="Arial" w:cs="Arial"/>
          <w:sz w:val="12"/>
          <w:szCs w:val="12"/>
        </w:rPr>
      </w:pPr>
    </w:p>
    <w:p w14:paraId="41EEA94F" w14:textId="7A1B446E" w:rsidR="0036508F" w:rsidRDefault="0036508F" w:rsidP="00332515">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Pr>
          <w:rFonts w:ascii="Arial" w:hAnsi="Arial" w:cs="Arial"/>
          <w:b/>
          <w:sz w:val="22"/>
          <w:szCs w:val="22"/>
        </w:rPr>
        <w:t>D</w:t>
      </w:r>
      <w:r w:rsidRPr="00723D3A">
        <w:rPr>
          <w:rFonts w:ascii="Arial" w:hAnsi="Arial" w:cs="Arial"/>
          <w:b/>
          <w:sz w:val="22"/>
          <w:szCs w:val="22"/>
        </w:rPr>
        <w:t>íla, záruka, odpovědnost za vady a za škodu</w:t>
      </w:r>
    </w:p>
    <w:p w14:paraId="2592BEB7" w14:textId="77777777" w:rsidR="00332515" w:rsidRPr="0009666D" w:rsidRDefault="00332515" w:rsidP="00332515">
      <w:pPr>
        <w:tabs>
          <w:tab w:val="left" w:pos="426"/>
        </w:tabs>
        <w:suppressAutoHyphens w:val="0"/>
        <w:spacing w:before="60" w:after="60"/>
        <w:jc w:val="center"/>
        <w:rPr>
          <w:rFonts w:ascii="Arial" w:hAnsi="Arial" w:cs="Arial"/>
          <w:b/>
          <w:sz w:val="12"/>
          <w:szCs w:val="12"/>
        </w:rPr>
      </w:pPr>
    </w:p>
    <w:p w14:paraId="7BE2129D" w14:textId="77777777" w:rsidR="0036508F" w:rsidRPr="00723D3A" w:rsidRDefault="0036508F" w:rsidP="001F152E">
      <w:pPr>
        <w:numPr>
          <w:ilvl w:val="0"/>
          <w:numId w:val="10"/>
        </w:numPr>
        <w:tabs>
          <w:tab w:val="left" w:pos="426"/>
        </w:tabs>
        <w:suppressAutoHyphens w:val="0"/>
        <w:spacing w:before="60" w:after="60"/>
        <w:ind w:left="357" w:hanging="357"/>
        <w:jc w:val="both"/>
        <w:rPr>
          <w:rFonts w:ascii="Arial" w:hAnsi="Arial" w:cs="Arial"/>
          <w:sz w:val="22"/>
          <w:szCs w:val="22"/>
        </w:rPr>
      </w:pPr>
      <w:bookmarkStart w:id="14" w:name="_Ref417495639"/>
      <w:r w:rsidRPr="00723D3A">
        <w:rPr>
          <w:rFonts w:ascii="Arial" w:hAnsi="Arial" w:cs="Arial"/>
          <w:sz w:val="22"/>
          <w:szCs w:val="22"/>
        </w:rPr>
        <w:t xml:space="preserve">Zhotovitel především odpovídá za správnost a úplnost provedení předmětu </w:t>
      </w:r>
      <w:r>
        <w:rPr>
          <w:rFonts w:ascii="Arial" w:hAnsi="Arial" w:cs="Arial"/>
          <w:sz w:val="22"/>
          <w:szCs w:val="22"/>
        </w:rPr>
        <w:t>D</w:t>
      </w:r>
      <w:r w:rsidRPr="00723D3A">
        <w:rPr>
          <w:rFonts w:ascii="Arial" w:hAnsi="Arial" w:cs="Arial"/>
          <w:sz w:val="22"/>
          <w:szCs w:val="22"/>
        </w:rPr>
        <w:t xml:space="preserve">íla, za správnost a úplnost provedení všech prací na </w:t>
      </w:r>
      <w:r>
        <w:rPr>
          <w:rFonts w:ascii="Arial" w:hAnsi="Arial" w:cs="Arial"/>
          <w:sz w:val="22"/>
          <w:szCs w:val="22"/>
        </w:rPr>
        <w:t>D</w:t>
      </w:r>
      <w:r w:rsidRPr="00723D3A">
        <w:rPr>
          <w:rFonts w:ascii="Arial" w:hAnsi="Arial" w:cs="Arial"/>
          <w:sz w:val="22"/>
          <w:szCs w:val="22"/>
        </w:rPr>
        <w:t xml:space="preserve">íle uvedených ve </w:t>
      </w:r>
      <w:r>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14"/>
    <w:p w14:paraId="6B266512" w14:textId="77777777" w:rsidR="00D448D9" w:rsidRDefault="0036508F" w:rsidP="001F152E">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Zhotovitel dále odpovídá za to, že celé </w:t>
      </w:r>
      <w:r>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Pr>
          <w:rFonts w:ascii="Arial" w:hAnsi="Arial" w:cs="Arial"/>
          <w:sz w:val="22"/>
          <w:szCs w:val="22"/>
        </w:rPr>
        <w:t>S</w:t>
      </w:r>
      <w:r w:rsidRPr="00723D3A">
        <w:rPr>
          <w:rFonts w:ascii="Arial" w:hAnsi="Arial" w:cs="Arial"/>
          <w:sz w:val="22"/>
          <w:szCs w:val="22"/>
        </w:rPr>
        <w:t xml:space="preserve">mlouvou, dokumentací, </w:t>
      </w:r>
      <w:r>
        <w:rPr>
          <w:rFonts w:ascii="Arial" w:hAnsi="Arial" w:cs="Arial"/>
          <w:sz w:val="22"/>
          <w:szCs w:val="22"/>
        </w:rPr>
        <w:t>O</w:t>
      </w:r>
      <w:r w:rsidRPr="00723D3A">
        <w:rPr>
          <w:rFonts w:ascii="Arial" w:hAnsi="Arial" w:cs="Arial"/>
          <w:sz w:val="22"/>
          <w:szCs w:val="22"/>
        </w:rPr>
        <w:t>bjednatelem, platnými předpisy nebo nemá vlastnosti obvyklé.</w:t>
      </w:r>
    </w:p>
    <w:p w14:paraId="732CA31A" w14:textId="35FA9836" w:rsidR="00D448D9" w:rsidRPr="00D448D9" w:rsidRDefault="00D448D9" w:rsidP="001F152E">
      <w:pPr>
        <w:numPr>
          <w:ilvl w:val="0"/>
          <w:numId w:val="10"/>
        </w:numPr>
        <w:tabs>
          <w:tab w:val="left" w:pos="426"/>
        </w:tabs>
        <w:suppressAutoHyphens w:val="0"/>
        <w:spacing w:before="60" w:after="60"/>
        <w:ind w:left="357" w:hanging="357"/>
        <w:jc w:val="both"/>
        <w:rPr>
          <w:rFonts w:ascii="Arial" w:hAnsi="Arial" w:cs="Arial"/>
          <w:sz w:val="22"/>
          <w:szCs w:val="22"/>
        </w:rPr>
      </w:pPr>
      <w:r w:rsidRPr="00D448D9">
        <w:rPr>
          <w:rFonts w:ascii="Arial" w:hAnsi="Arial" w:cs="Arial"/>
          <w:b/>
          <w:sz w:val="22"/>
          <w:szCs w:val="22"/>
        </w:rPr>
        <w:t xml:space="preserve">Záruční </w:t>
      </w:r>
      <w:r w:rsidR="00CD6B1D">
        <w:rPr>
          <w:rFonts w:ascii="Arial" w:hAnsi="Arial" w:cs="Arial"/>
          <w:b/>
          <w:sz w:val="22"/>
          <w:szCs w:val="22"/>
        </w:rPr>
        <w:t>doba</w:t>
      </w:r>
      <w:r w:rsidRPr="00D448D9">
        <w:rPr>
          <w:rFonts w:ascii="Arial" w:hAnsi="Arial" w:cs="Arial"/>
          <w:sz w:val="22"/>
          <w:szCs w:val="22"/>
        </w:rPr>
        <w:t xml:space="preserve"> na provedené </w:t>
      </w:r>
      <w:r w:rsidR="00CD6B1D">
        <w:rPr>
          <w:rFonts w:ascii="Arial" w:hAnsi="Arial" w:cs="Arial"/>
          <w:sz w:val="22"/>
          <w:szCs w:val="22"/>
        </w:rPr>
        <w:t>D</w:t>
      </w:r>
      <w:r w:rsidRPr="00D448D9">
        <w:rPr>
          <w:rFonts w:ascii="Arial" w:hAnsi="Arial" w:cs="Arial"/>
          <w:sz w:val="22"/>
          <w:szCs w:val="22"/>
        </w:rPr>
        <w:t xml:space="preserve">ílo </w:t>
      </w:r>
      <w:r w:rsidRPr="00CD6B1D">
        <w:rPr>
          <w:rFonts w:ascii="Arial" w:hAnsi="Arial" w:cs="Arial"/>
          <w:b/>
          <w:sz w:val="22"/>
          <w:szCs w:val="22"/>
        </w:rPr>
        <w:t xml:space="preserve">činí </w:t>
      </w:r>
      <w:r w:rsidR="00EB7CA5">
        <w:rPr>
          <w:rFonts w:ascii="Arial" w:hAnsi="Arial" w:cs="Arial"/>
          <w:b/>
          <w:sz w:val="22"/>
          <w:szCs w:val="22"/>
        </w:rPr>
        <w:t>24</w:t>
      </w:r>
      <w:r w:rsidRPr="00CD6B1D">
        <w:rPr>
          <w:rFonts w:ascii="Arial" w:hAnsi="Arial" w:cs="Arial"/>
          <w:b/>
          <w:sz w:val="22"/>
          <w:szCs w:val="22"/>
        </w:rPr>
        <w:t xml:space="preserve"> měsíců</w:t>
      </w:r>
      <w:r w:rsidRPr="00CD6B1D">
        <w:rPr>
          <w:rFonts w:ascii="Arial" w:hAnsi="Arial" w:cs="Arial"/>
          <w:sz w:val="22"/>
          <w:szCs w:val="22"/>
        </w:rPr>
        <w:t xml:space="preserve"> </w:t>
      </w:r>
      <w:r w:rsidRPr="00D448D9">
        <w:rPr>
          <w:rFonts w:ascii="Arial" w:hAnsi="Arial" w:cs="Arial"/>
          <w:sz w:val="22"/>
          <w:szCs w:val="22"/>
        </w:rPr>
        <w:t>a počíná běžet ode dne jeho protokolárního předání a převzetí.</w:t>
      </w:r>
    </w:p>
    <w:p w14:paraId="1A8C1F43" w14:textId="77777777" w:rsidR="0036508F" w:rsidRPr="00723D3A" w:rsidRDefault="0036508F" w:rsidP="001F152E">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Zhotovitel po uvedenou záruční dobu také odpovídá za bezvadnost předmětu </w:t>
      </w:r>
      <w:r>
        <w:rPr>
          <w:rFonts w:ascii="Arial" w:hAnsi="Arial" w:cs="Arial"/>
          <w:sz w:val="22"/>
          <w:szCs w:val="22"/>
        </w:rPr>
        <w:t>D</w:t>
      </w:r>
      <w:r w:rsidRPr="00723D3A">
        <w:rPr>
          <w:rFonts w:ascii="Arial" w:hAnsi="Arial" w:cs="Arial"/>
          <w:sz w:val="22"/>
          <w:szCs w:val="22"/>
        </w:rPr>
        <w:t xml:space="preserve">íla, tj. odpovídá za všechny vlastnosti, které má mít předmět </w:t>
      </w:r>
      <w:r>
        <w:rPr>
          <w:rFonts w:ascii="Arial" w:hAnsi="Arial" w:cs="Arial"/>
          <w:sz w:val="22"/>
          <w:szCs w:val="22"/>
        </w:rPr>
        <w:t>D</w:t>
      </w:r>
      <w:r w:rsidRPr="00723D3A">
        <w:rPr>
          <w:rFonts w:ascii="Arial" w:hAnsi="Arial" w:cs="Arial"/>
          <w:sz w:val="22"/>
          <w:szCs w:val="22"/>
        </w:rPr>
        <w:t xml:space="preserve">íla zejména dle </w:t>
      </w:r>
      <w:r>
        <w:rPr>
          <w:rFonts w:ascii="Arial" w:hAnsi="Arial" w:cs="Arial"/>
          <w:sz w:val="22"/>
          <w:szCs w:val="22"/>
        </w:rPr>
        <w:t>S</w:t>
      </w:r>
      <w:r w:rsidRPr="00723D3A">
        <w:rPr>
          <w:rFonts w:ascii="Arial" w:hAnsi="Arial" w:cs="Arial"/>
          <w:sz w:val="22"/>
          <w:szCs w:val="22"/>
        </w:rPr>
        <w:t xml:space="preserve">mlouvy, dle jednotlivých požadavků a pokynů </w:t>
      </w:r>
      <w:r>
        <w:rPr>
          <w:rFonts w:ascii="Arial" w:hAnsi="Arial" w:cs="Arial"/>
          <w:sz w:val="22"/>
          <w:szCs w:val="22"/>
        </w:rPr>
        <w:t>O</w:t>
      </w:r>
      <w:r w:rsidRPr="00723D3A">
        <w:rPr>
          <w:rFonts w:ascii="Arial" w:hAnsi="Arial" w:cs="Arial"/>
          <w:sz w:val="22"/>
          <w:szCs w:val="22"/>
        </w:rPr>
        <w:t>bjednatele, případně ostatních pověřených osob, dle dokumentace, norem a ostatních předpisů, pokud se na provádě</w:t>
      </w:r>
      <w:r>
        <w:rPr>
          <w:rFonts w:ascii="Arial" w:hAnsi="Arial" w:cs="Arial"/>
          <w:sz w:val="22"/>
          <w:szCs w:val="22"/>
        </w:rPr>
        <w:t xml:space="preserve">ný předmět Díla či </w:t>
      </w:r>
      <w:r w:rsidRPr="00723D3A">
        <w:rPr>
          <w:rFonts w:ascii="Arial" w:hAnsi="Arial" w:cs="Arial"/>
          <w:sz w:val="22"/>
          <w:szCs w:val="22"/>
        </w:rPr>
        <w:t>jeho části vztahují.</w:t>
      </w:r>
    </w:p>
    <w:p w14:paraId="0C980504" w14:textId="77777777" w:rsidR="0036508F" w:rsidRPr="00723D3A" w:rsidRDefault="0036508F" w:rsidP="001F152E">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Jakákoliv vada na </w:t>
      </w:r>
      <w:r>
        <w:rPr>
          <w:rFonts w:ascii="Arial" w:hAnsi="Arial" w:cs="Arial"/>
          <w:sz w:val="22"/>
          <w:szCs w:val="22"/>
        </w:rPr>
        <w:t>D</w:t>
      </w:r>
      <w:r w:rsidRPr="00723D3A">
        <w:rPr>
          <w:rFonts w:ascii="Arial" w:hAnsi="Arial" w:cs="Arial"/>
          <w:sz w:val="22"/>
          <w:szCs w:val="22"/>
        </w:rPr>
        <w:t xml:space="preserve">íle, která se vyskytne v průběhu záruční doby, bude </w:t>
      </w:r>
      <w:r>
        <w:rPr>
          <w:rFonts w:ascii="Arial" w:hAnsi="Arial" w:cs="Arial"/>
          <w:sz w:val="22"/>
          <w:szCs w:val="22"/>
        </w:rPr>
        <w:t>O</w:t>
      </w:r>
      <w:r w:rsidRPr="00723D3A">
        <w:rPr>
          <w:rFonts w:ascii="Arial" w:hAnsi="Arial" w:cs="Arial"/>
          <w:sz w:val="22"/>
          <w:szCs w:val="22"/>
        </w:rPr>
        <w:t xml:space="preserve">bjednatelem oznámena bez zbytečného odkladu písemně </w:t>
      </w:r>
      <w:r>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Pr>
          <w:rFonts w:ascii="Arial" w:hAnsi="Arial" w:cs="Arial"/>
          <w:sz w:val="22"/>
          <w:szCs w:val="22"/>
        </w:rPr>
        <w:t>O</w:t>
      </w:r>
      <w:r w:rsidRPr="00723D3A">
        <w:rPr>
          <w:rFonts w:ascii="Arial" w:hAnsi="Arial" w:cs="Arial"/>
          <w:sz w:val="22"/>
          <w:szCs w:val="22"/>
        </w:rPr>
        <w:t xml:space="preserve">bjednatel se </w:t>
      </w:r>
      <w:r>
        <w:rPr>
          <w:rFonts w:ascii="Arial" w:hAnsi="Arial" w:cs="Arial"/>
          <w:sz w:val="22"/>
          <w:szCs w:val="22"/>
        </w:rPr>
        <w:t>Z</w:t>
      </w:r>
      <w:r w:rsidRPr="00723D3A">
        <w:rPr>
          <w:rFonts w:ascii="Arial" w:hAnsi="Arial" w:cs="Arial"/>
          <w:sz w:val="22"/>
          <w:szCs w:val="22"/>
        </w:rPr>
        <w:t xml:space="preserve">hotovitelem nedohodnou písemně jinak. Neodstraní-li </w:t>
      </w:r>
      <w:r>
        <w:rPr>
          <w:rFonts w:ascii="Arial" w:hAnsi="Arial" w:cs="Arial"/>
          <w:sz w:val="22"/>
          <w:szCs w:val="22"/>
        </w:rPr>
        <w:t>Z</w:t>
      </w:r>
      <w:r w:rsidRPr="00723D3A">
        <w:rPr>
          <w:rFonts w:ascii="Arial" w:hAnsi="Arial" w:cs="Arial"/>
          <w:sz w:val="22"/>
          <w:szCs w:val="22"/>
        </w:rPr>
        <w:t xml:space="preserve">hotovitel vady </w:t>
      </w:r>
      <w:r>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Pr>
          <w:rFonts w:ascii="Arial" w:hAnsi="Arial" w:cs="Arial"/>
          <w:sz w:val="22"/>
          <w:szCs w:val="22"/>
        </w:rPr>
        <w:t>O</w:t>
      </w:r>
      <w:r w:rsidRPr="00723D3A">
        <w:rPr>
          <w:rFonts w:ascii="Arial" w:hAnsi="Arial" w:cs="Arial"/>
          <w:sz w:val="22"/>
          <w:szCs w:val="22"/>
        </w:rPr>
        <w:t xml:space="preserve">bjednatel požadovat přiměřenou slevu z ceny </w:t>
      </w:r>
      <w:r>
        <w:rPr>
          <w:rFonts w:ascii="Arial" w:hAnsi="Arial" w:cs="Arial"/>
          <w:sz w:val="22"/>
          <w:szCs w:val="22"/>
        </w:rPr>
        <w:t>D</w:t>
      </w:r>
      <w:r w:rsidRPr="00723D3A">
        <w:rPr>
          <w:rFonts w:ascii="Arial" w:hAnsi="Arial" w:cs="Arial"/>
          <w:sz w:val="22"/>
          <w:szCs w:val="22"/>
        </w:rPr>
        <w:t xml:space="preserve">íla nebo po předchozím vyrozumění </w:t>
      </w:r>
      <w:r>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Pr>
          <w:rFonts w:ascii="Arial" w:hAnsi="Arial" w:cs="Arial"/>
          <w:sz w:val="22"/>
          <w:szCs w:val="22"/>
        </w:rPr>
        <w:t>Z</w:t>
      </w:r>
      <w:r w:rsidRPr="00723D3A">
        <w:rPr>
          <w:rFonts w:ascii="Arial" w:hAnsi="Arial" w:cs="Arial"/>
          <w:sz w:val="22"/>
          <w:szCs w:val="22"/>
        </w:rPr>
        <w:t xml:space="preserve">hotovitele. Zhotovitel je povinen </w:t>
      </w:r>
      <w:r w:rsidRPr="00723D3A">
        <w:rPr>
          <w:rFonts w:ascii="Arial" w:hAnsi="Arial" w:cs="Arial"/>
          <w:sz w:val="22"/>
          <w:szCs w:val="22"/>
        </w:rPr>
        <w:lastRenderedPageBreak/>
        <w:t xml:space="preserve">nahradit </w:t>
      </w:r>
      <w:r>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Pr>
          <w:rFonts w:ascii="Arial" w:hAnsi="Arial" w:cs="Arial"/>
          <w:sz w:val="22"/>
          <w:szCs w:val="22"/>
        </w:rPr>
        <w:t>O</w:t>
      </w:r>
      <w:r w:rsidRPr="00723D3A">
        <w:rPr>
          <w:rFonts w:ascii="Arial" w:hAnsi="Arial" w:cs="Arial"/>
          <w:sz w:val="22"/>
          <w:szCs w:val="22"/>
        </w:rPr>
        <w:t>bjednatele.</w:t>
      </w:r>
    </w:p>
    <w:p w14:paraId="421DA7D9" w14:textId="77777777" w:rsidR="0036508F" w:rsidRPr="00723D3A" w:rsidRDefault="0036508F" w:rsidP="00E82210">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06BD130A" w14:textId="77777777" w:rsidR="0036508F" w:rsidRPr="00723D3A" w:rsidRDefault="0036508F" w:rsidP="00E82210">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w:t>
      </w:r>
      <w:r w:rsidRPr="00723D3A">
        <w:rPr>
          <w:rFonts w:ascii="Arial" w:hAnsi="Arial" w:cs="Arial"/>
          <w:sz w:val="22"/>
          <w:szCs w:val="22"/>
        </w:rPr>
        <w:t xml:space="preserve">bjednatele vůči </w:t>
      </w:r>
      <w:r>
        <w:rPr>
          <w:rFonts w:ascii="Arial" w:hAnsi="Arial" w:cs="Arial"/>
          <w:sz w:val="22"/>
          <w:szCs w:val="22"/>
        </w:rPr>
        <w:t>Z</w:t>
      </w:r>
      <w:r w:rsidRPr="00723D3A">
        <w:rPr>
          <w:rFonts w:ascii="Arial" w:hAnsi="Arial" w:cs="Arial"/>
          <w:sz w:val="22"/>
          <w:szCs w:val="22"/>
        </w:rPr>
        <w:t xml:space="preserve">hotoviteli na zaplacení </w:t>
      </w:r>
      <w:r>
        <w:rPr>
          <w:rFonts w:ascii="Arial" w:hAnsi="Arial" w:cs="Arial"/>
          <w:sz w:val="22"/>
          <w:szCs w:val="22"/>
        </w:rPr>
        <w:t>S</w:t>
      </w:r>
      <w:r w:rsidRPr="00723D3A">
        <w:rPr>
          <w:rFonts w:ascii="Arial" w:hAnsi="Arial" w:cs="Arial"/>
          <w:sz w:val="22"/>
          <w:szCs w:val="22"/>
        </w:rPr>
        <w:t xml:space="preserve">mluvních pokut a náhradu škod souvisejících s vadami </w:t>
      </w:r>
      <w:r>
        <w:rPr>
          <w:rFonts w:ascii="Arial" w:hAnsi="Arial" w:cs="Arial"/>
          <w:sz w:val="22"/>
          <w:szCs w:val="22"/>
        </w:rPr>
        <w:t>D</w:t>
      </w:r>
      <w:r w:rsidRPr="00723D3A">
        <w:rPr>
          <w:rFonts w:ascii="Arial" w:hAnsi="Arial" w:cs="Arial"/>
          <w:sz w:val="22"/>
          <w:szCs w:val="22"/>
        </w:rPr>
        <w:t>íla.</w:t>
      </w:r>
    </w:p>
    <w:p w14:paraId="1E902CFE" w14:textId="77777777" w:rsidR="0036508F" w:rsidRPr="00723D3A" w:rsidRDefault="0036508F" w:rsidP="00E82210">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Pr>
          <w:rFonts w:ascii="Arial" w:hAnsi="Arial" w:cs="Arial"/>
          <w:sz w:val="22"/>
          <w:szCs w:val="22"/>
        </w:rPr>
        <w:t>D</w:t>
      </w:r>
      <w:r w:rsidRPr="00723D3A">
        <w:rPr>
          <w:rFonts w:ascii="Arial" w:hAnsi="Arial" w:cs="Arial"/>
          <w:sz w:val="22"/>
          <w:szCs w:val="22"/>
        </w:rPr>
        <w:t xml:space="preserve">íle či majetku </w:t>
      </w:r>
      <w:r>
        <w:rPr>
          <w:rFonts w:ascii="Arial" w:hAnsi="Arial" w:cs="Arial"/>
          <w:sz w:val="22"/>
          <w:szCs w:val="22"/>
        </w:rPr>
        <w:t>O</w:t>
      </w:r>
      <w:r w:rsidRPr="00723D3A">
        <w:rPr>
          <w:rFonts w:ascii="Arial" w:hAnsi="Arial" w:cs="Arial"/>
          <w:sz w:val="22"/>
          <w:szCs w:val="22"/>
        </w:rPr>
        <w:t xml:space="preserve">bjednatele jakož i třetích osob způsobené </w:t>
      </w:r>
      <w:r>
        <w:rPr>
          <w:rFonts w:ascii="Arial" w:hAnsi="Arial" w:cs="Arial"/>
          <w:sz w:val="22"/>
          <w:szCs w:val="22"/>
        </w:rPr>
        <w:t>Z</w:t>
      </w:r>
      <w:r w:rsidRPr="00723D3A">
        <w:rPr>
          <w:rFonts w:ascii="Arial" w:hAnsi="Arial" w:cs="Arial"/>
          <w:sz w:val="22"/>
          <w:szCs w:val="22"/>
        </w:rPr>
        <w:t xml:space="preserve">hotovitelem nebo jeho </w:t>
      </w:r>
      <w:r>
        <w:rPr>
          <w:rFonts w:ascii="Arial" w:hAnsi="Arial" w:cs="Arial"/>
          <w:sz w:val="22"/>
          <w:szCs w:val="22"/>
        </w:rPr>
        <w:t>pod</w:t>
      </w:r>
      <w:r w:rsidRPr="00723D3A">
        <w:rPr>
          <w:rFonts w:ascii="Arial" w:hAnsi="Arial" w:cs="Arial"/>
          <w:sz w:val="22"/>
          <w:szCs w:val="22"/>
        </w:rPr>
        <w:t xml:space="preserve">dodavateli v průběhu provádění jakýchkoliv prací a služeb při plnění nebo v souvislosti s plněním povinností podle této </w:t>
      </w:r>
      <w:r>
        <w:rPr>
          <w:rFonts w:ascii="Arial" w:hAnsi="Arial" w:cs="Arial"/>
          <w:sz w:val="22"/>
          <w:szCs w:val="22"/>
        </w:rPr>
        <w:t>S</w:t>
      </w:r>
      <w:r w:rsidRPr="00723D3A">
        <w:rPr>
          <w:rFonts w:ascii="Arial" w:hAnsi="Arial" w:cs="Arial"/>
          <w:sz w:val="22"/>
          <w:szCs w:val="22"/>
        </w:rPr>
        <w:t>mlouvy.</w:t>
      </w:r>
    </w:p>
    <w:p w14:paraId="090AC60D" w14:textId="6DEA019F" w:rsidR="00D448D9" w:rsidRPr="000C7D7A" w:rsidRDefault="0036508F" w:rsidP="000C7D7A">
      <w:pPr>
        <w:numPr>
          <w:ilvl w:val="0"/>
          <w:numId w:val="10"/>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Pr>
          <w:rFonts w:ascii="Arial" w:hAnsi="Arial" w:cs="Arial"/>
          <w:sz w:val="22"/>
          <w:szCs w:val="22"/>
        </w:rPr>
        <w:t>D</w:t>
      </w:r>
      <w:r w:rsidRPr="00723D3A">
        <w:rPr>
          <w:rFonts w:ascii="Arial" w:hAnsi="Arial" w:cs="Arial"/>
          <w:sz w:val="22"/>
          <w:szCs w:val="22"/>
        </w:rPr>
        <w:t xml:space="preserve">íla. Tím však není dotčeno právo Objednatele uplatnit tyto své nároky později, pokud Objednatel prokáže, že je objektivně nemohl uplatnit již v rámci předání a převzetí </w:t>
      </w:r>
      <w:r>
        <w:rPr>
          <w:rFonts w:ascii="Arial" w:hAnsi="Arial" w:cs="Arial"/>
          <w:sz w:val="22"/>
          <w:szCs w:val="22"/>
        </w:rPr>
        <w:t>D</w:t>
      </w:r>
      <w:r w:rsidRPr="00723D3A">
        <w:rPr>
          <w:rFonts w:ascii="Arial" w:hAnsi="Arial" w:cs="Arial"/>
          <w:sz w:val="22"/>
          <w:szCs w:val="22"/>
        </w:rPr>
        <w:t>íla.</w:t>
      </w:r>
    </w:p>
    <w:p w14:paraId="489A3903" w14:textId="77777777" w:rsidR="00B35ED6" w:rsidRDefault="00B35ED6" w:rsidP="0036508F">
      <w:pPr>
        <w:tabs>
          <w:tab w:val="left" w:pos="426"/>
        </w:tabs>
        <w:suppressAutoHyphens w:val="0"/>
        <w:spacing w:before="60" w:after="60"/>
        <w:jc w:val="center"/>
        <w:rPr>
          <w:rFonts w:ascii="Arial" w:hAnsi="Arial" w:cs="Arial"/>
          <w:b/>
          <w:sz w:val="22"/>
          <w:szCs w:val="22"/>
        </w:rPr>
      </w:pPr>
      <w:bookmarkStart w:id="15" w:name="_Ref417505607"/>
    </w:p>
    <w:p w14:paraId="4C73F54E" w14:textId="535D97ED" w:rsidR="0036508F" w:rsidRPr="00E82210" w:rsidRDefault="0036508F" w:rsidP="0036508F">
      <w:pPr>
        <w:tabs>
          <w:tab w:val="left" w:pos="426"/>
        </w:tabs>
        <w:suppressAutoHyphens w:val="0"/>
        <w:spacing w:before="60" w:after="60"/>
        <w:jc w:val="center"/>
        <w:rPr>
          <w:rFonts w:ascii="Arial" w:hAnsi="Arial" w:cs="Arial"/>
          <w:b/>
          <w:sz w:val="22"/>
          <w:szCs w:val="22"/>
        </w:rPr>
      </w:pPr>
      <w:bookmarkStart w:id="16" w:name="_Hlk202179812"/>
      <w:r w:rsidRPr="00E82210">
        <w:rPr>
          <w:rFonts w:ascii="Arial" w:hAnsi="Arial" w:cs="Arial"/>
          <w:b/>
          <w:sz w:val="22"/>
          <w:szCs w:val="22"/>
        </w:rPr>
        <w:t xml:space="preserve">XI. </w:t>
      </w:r>
      <w:bookmarkEnd w:id="15"/>
      <w:r w:rsidRPr="00E82210">
        <w:rPr>
          <w:rFonts w:ascii="Arial" w:hAnsi="Arial" w:cs="Arial"/>
          <w:b/>
          <w:sz w:val="22"/>
          <w:szCs w:val="22"/>
        </w:rPr>
        <w:t>Sankc</w:t>
      </w:r>
      <w:r w:rsidR="00332515" w:rsidRPr="00E82210">
        <w:rPr>
          <w:rFonts w:ascii="Arial" w:hAnsi="Arial" w:cs="Arial"/>
          <w:b/>
          <w:sz w:val="22"/>
          <w:szCs w:val="22"/>
        </w:rPr>
        <w:t>e</w:t>
      </w:r>
    </w:p>
    <w:bookmarkEnd w:id="16"/>
    <w:p w14:paraId="07BEE3F4" w14:textId="77777777" w:rsidR="00332515" w:rsidRPr="0009666D" w:rsidRDefault="00332515" w:rsidP="0036508F">
      <w:pPr>
        <w:tabs>
          <w:tab w:val="left" w:pos="426"/>
        </w:tabs>
        <w:suppressAutoHyphens w:val="0"/>
        <w:spacing w:before="60" w:after="60"/>
        <w:jc w:val="center"/>
        <w:rPr>
          <w:rFonts w:ascii="Arial" w:hAnsi="Arial" w:cs="Arial"/>
          <w:b/>
          <w:sz w:val="12"/>
          <w:szCs w:val="12"/>
        </w:rPr>
      </w:pPr>
    </w:p>
    <w:p w14:paraId="703667B7" w14:textId="77777777" w:rsidR="007E03FA" w:rsidRDefault="0036508F" w:rsidP="007E03FA">
      <w:pPr>
        <w:numPr>
          <w:ilvl w:val="0"/>
          <w:numId w:val="11"/>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 případě, že </w:t>
      </w:r>
      <w:r w:rsidR="005644F8">
        <w:rPr>
          <w:rFonts w:ascii="Arial" w:hAnsi="Arial" w:cs="Arial"/>
          <w:sz w:val="22"/>
          <w:szCs w:val="22"/>
        </w:rPr>
        <w:t xml:space="preserve">je </w:t>
      </w:r>
      <w:r w:rsidRPr="00723D3A">
        <w:rPr>
          <w:rFonts w:ascii="Arial" w:hAnsi="Arial" w:cs="Arial"/>
          <w:sz w:val="22"/>
          <w:szCs w:val="22"/>
        </w:rPr>
        <w:t xml:space="preserve">Zhotovitel </w:t>
      </w:r>
      <w:r w:rsidR="005644F8" w:rsidRPr="00FF206D">
        <w:rPr>
          <w:rFonts w:ascii="Arial" w:hAnsi="Arial" w:cs="Arial"/>
          <w:sz w:val="22"/>
          <w:szCs w:val="22"/>
        </w:rPr>
        <w:t xml:space="preserve">v prodlení se splněním </w:t>
      </w:r>
      <w:r w:rsidR="005644F8">
        <w:rPr>
          <w:rFonts w:ascii="Arial" w:hAnsi="Arial" w:cs="Arial"/>
          <w:sz w:val="22"/>
          <w:szCs w:val="22"/>
        </w:rPr>
        <w:t>jednotlivých částí 1</w:t>
      </w:r>
      <w:r w:rsidR="00E82210">
        <w:rPr>
          <w:rFonts w:ascii="Arial" w:hAnsi="Arial" w:cs="Arial"/>
          <w:sz w:val="22"/>
          <w:szCs w:val="22"/>
        </w:rPr>
        <w:t>.</w:t>
      </w:r>
      <w:r w:rsidR="005644F8">
        <w:rPr>
          <w:rFonts w:ascii="Arial" w:hAnsi="Arial" w:cs="Arial"/>
          <w:sz w:val="22"/>
          <w:szCs w:val="22"/>
        </w:rPr>
        <w:t xml:space="preserve"> </w:t>
      </w:r>
      <w:r w:rsidR="00E82210">
        <w:rPr>
          <w:rFonts w:ascii="Arial" w:hAnsi="Arial" w:cs="Arial"/>
          <w:sz w:val="22"/>
          <w:szCs w:val="22"/>
        </w:rPr>
        <w:t>–</w:t>
      </w:r>
      <w:r w:rsidR="005644F8">
        <w:rPr>
          <w:rFonts w:ascii="Arial" w:hAnsi="Arial" w:cs="Arial"/>
          <w:sz w:val="22"/>
          <w:szCs w:val="22"/>
        </w:rPr>
        <w:t xml:space="preserve"> 4</w:t>
      </w:r>
      <w:r w:rsidR="00E82210">
        <w:rPr>
          <w:rFonts w:ascii="Arial" w:hAnsi="Arial" w:cs="Arial"/>
          <w:sz w:val="22"/>
          <w:szCs w:val="22"/>
        </w:rPr>
        <w:t xml:space="preserve">. </w:t>
      </w:r>
      <w:r w:rsidR="005644F8" w:rsidRPr="00FF206D">
        <w:rPr>
          <w:rFonts w:ascii="Arial" w:hAnsi="Arial" w:cs="Arial"/>
          <w:sz w:val="22"/>
          <w:szCs w:val="22"/>
        </w:rPr>
        <w:t>Díla dle</w:t>
      </w:r>
      <w:r w:rsidR="005644F8" w:rsidRPr="00FF206D">
        <w:rPr>
          <w:sz w:val="22"/>
          <w:szCs w:val="22"/>
        </w:rPr>
        <w:t xml:space="preserve"> </w:t>
      </w:r>
      <w:r w:rsidR="005644F8" w:rsidRPr="00FF206D">
        <w:rPr>
          <w:rFonts w:ascii="Arial" w:hAnsi="Arial" w:cs="Arial"/>
          <w:sz w:val="22"/>
          <w:szCs w:val="22"/>
        </w:rPr>
        <w:t xml:space="preserve">článku IV. odst. </w:t>
      </w:r>
      <w:r w:rsidR="005644F8">
        <w:rPr>
          <w:rFonts w:ascii="Arial" w:hAnsi="Arial" w:cs="Arial"/>
          <w:sz w:val="22"/>
          <w:szCs w:val="22"/>
        </w:rPr>
        <w:t>2</w:t>
      </w:r>
      <w:r w:rsidR="005644F8" w:rsidRPr="00FF206D">
        <w:rPr>
          <w:rFonts w:ascii="Arial" w:hAnsi="Arial" w:cs="Arial"/>
          <w:sz w:val="22"/>
          <w:szCs w:val="22"/>
        </w:rPr>
        <w:t xml:space="preserve"> této Smlouvy</w:t>
      </w:r>
      <w:r w:rsidRPr="00723D3A">
        <w:rPr>
          <w:rFonts w:ascii="Arial" w:hAnsi="Arial" w:cs="Arial"/>
          <w:sz w:val="22"/>
          <w:szCs w:val="22"/>
        </w:rPr>
        <w:t xml:space="preserve">, se Zhotovitel zavazuje zaplatit Objednateli </w:t>
      </w:r>
      <w:r>
        <w:rPr>
          <w:rFonts w:ascii="Arial" w:hAnsi="Arial" w:cs="Arial"/>
          <w:sz w:val="22"/>
          <w:szCs w:val="22"/>
        </w:rPr>
        <w:t>S</w:t>
      </w:r>
      <w:r w:rsidRPr="00723D3A">
        <w:rPr>
          <w:rFonts w:ascii="Arial" w:hAnsi="Arial" w:cs="Arial"/>
          <w:sz w:val="22"/>
          <w:szCs w:val="22"/>
        </w:rPr>
        <w:t xml:space="preserve">mluvní pokutu ve výši </w:t>
      </w:r>
      <w:r>
        <w:rPr>
          <w:rFonts w:ascii="Arial" w:hAnsi="Arial" w:cs="Arial"/>
          <w:sz w:val="22"/>
          <w:szCs w:val="22"/>
        </w:rPr>
        <w:t>0,2</w:t>
      </w:r>
      <w:r w:rsidRPr="00723D3A">
        <w:rPr>
          <w:rFonts w:ascii="Arial" w:hAnsi="Arial" w:cs="Arial"/>
          <w:sz w:val="22"/>
          <w:szCs w:val="22"/>
        </w:rPr>
        <w:t xml:space="preserve"> % z ceny </w:t>
      </w:r>
      <w:r>
        <w:rPr>
          <w:rFonts w:ascii="Arial" w:hAnsi="Arial" w:cs="Arial"/>
          <w:sz w:val="22"/>
          <w:szCs w:val="22"/>
        </w:rPr>
        <w:t>D</w:t>
      </w:r>
      <w:r w:rsidRPr="00723D3A">
        <w:rPr>
          <w:rFonts w:ascii="Arial" w:hAnsi="Arial" w:cs="Arial"/>
          <w:sz w:val="22"/>
          <w:szCs w:val="22"/>
        </w:rPr>
        <w:t>íla včetně DPH</w:t>
      </w:r>
      <w:r>
        <w:rPr>
          <w:rFonts w:ascii="Arial" w:hAnsi="Arial" w:cs="Arial"/>
          <w:sz w:val="22"/>
          <w:szCs w:val="22"/>
        </w:rPr>
        <w:t>, s jehož plněním je Zhotovitel v prodlení,</w:t>
      </w:r>
      <w:r w:rsidRPr="00723D3A">
        <w:rPr>
          <w:rFonts w:ascii="Arial" w:hAnsi="Arial" w:cs="Arial"/>
          <w:sz w:val="22"/>
          <w:szCs w:val="22"/>
        </w:rPr>
        <w:t xml:space="preserve"> za každý i započatý den prodlení, pokud prodloužení termínu dokončení nebylo v průběhu prací písemně odsouhlaseno Objednatelem.</w:t>
      </w:r>
    </w:p>
    <w:p w14:paraId="064EE48C" w14:textId="4A8B1242" w:rsidR="0036508F" w:rsidRPr="007E03FA" w:rsidRDefault="007E03FA" w:rsidP="007E03FA">
      <w:pPr>
        <w:numPr>
          <w:ilvl w:val="0"/>
          <w:numId w:val="11"/>
        </w:numPr>
        <w:tabs>
          <w:tab w:val="left" w:pos="426"/>
        </w:tabs>
        <w:suppressAutoHyphens w:val="0"/>
        <w:spacing w:before="60" w:after="60"/>
        <w:ind w:left="357" w:hanging="357"/>
        <w:jc w:val="both"/>
        <w:rPr>
          <w:rFonts w:ascii="Arial" w:hAnsi="Arial" w:cs="Arial"/>
          <w:sz w:val="22"/>
          <w:szCs w:val="22"/>
        </w:rPr>
      </w:pPr>
      <w:r w:rsidRPr="007E03FA">
        <w:rPr>
          <w:rFonts w:ascii="Arial" w:hAnsi="Arial" w:cs="Arial"/>
          <w:sz w:val="22"/>
          <w:szCs w:val="22"/>
        </w:rPr>
        <w:t>Nesplní-li Zhotovitel některou ze svých povinností vyplývajících z této Smlouvy, zejména povinnosti uvedené v článcích VI. a VII., je povinen uhradit Objednateli smluvní pokutu ve výši 10 000 Kč za každé jednotlivé porušení. Tato smluvní pokuta může být uložena i opakovaně. Dopustí-li se Zhotovitel opakovaného porušení těchto smluvních povinností, je Objednatel oprávněn – nad rámec výše uvedené pokuty – uložit Zhotoviteli také smluvní pokutu ve výši 3 % z celkové ceny Díla včetně DPH za každé porušení povinností.</w:t>
      </w:r>
      <w:r w:rsidRPr="007E03FA">
        <w:rPr>
          <w:sz w:val="22"/>
          <w:szCs w:val="22"/>
        </w:rPr>
        <w:t xml:space="preserve"> </w:t>
      </w:r>
      <w:r w:rsidR="0036508F" w:rsidRPr="007E03FA">
        <w:rPr>
          <w:rFonts w:ascii="Arial" w:hAnsi="Arial" w:cs="Arial"/>
          <w:sz w:val="22"/>
          <w:szCs w:val="22"/>
        </w:rPr>
        <w:t xml:space="preserve">Toto ustanovení se nevztahuje na případy porušení povinností dle odst. 1 a 4 tohoto článku. </w:t>
      </w:r>
    </w:p>
    <w:p w14:paraId="46157BE7" w14:textId="77777777" w:rsidR="0036508F" w:rsidRPr="009C41CA" w:rsidRDefault="0036508F" w:rsidP="00E82210">
      <w:pPr>
        <w:pStyle w:val="Zkladntext2"/>
        <w:numPr>
          <w:ilvl w:val="0"/>
          <w:numId w:val="11"/>
        </w:numPr>
        <w:tabs>
          <w:tab w:val="left" w:pos="426"/>
        </w:tabs>
        <w:spacing w:before="60" w:after="60"/>
        <w:ind w:left="357" w:hanging="357"/>
        <w:rPr>
          <w:rFonts w:ascii="Arial" w:hAnsi="Arial" w:cs="Arial"/>
          <w:sz w:val="22"/>
          <w:szCs w:val="22"/>
        </w:rPr>
      </w:pPr>
      <w:r w:rsidRPr="009C41CA">
        <w:rPr>
          <w:rFonts w:ascii="Arial" w:hAnsi="Arial" w:cs="Arial"/>
          <w:sz w:val="22"/>
          <w:szCs w:val="22"/>
        </w:rPr>
        <w:t>Pro případ prodlení Zhotovitele s odstraněním reklamovaných vad v záruční lhůtě se sjednává Smluvní pokuta ve výši 5.000 Kč za každý den prodlení s jejím odstraněním; Smluvní pokuta se platí nezávisle na tom, zda a v jaké výši vznikne Objednateli v této souvislosti škoda, kterou lze vymáhat samostatně</w:t>
      </w:r>
      <w:r>
        <w:rPr>
          <w:rFonts w:ascii="Arial" w:hAnsi="Arial" w:cs="Arial"/>
          <w:sz w:val="22"/>
          <w:szCs w:val="22"/>
        </w:rPr>
        <w:t>.</w:t>
      </w:r>
    </w:p>
    <w:p w14:paraId="413F2E53" w14:textId="4A264338" w:rsidR="0036508F" w:rsidRPr="00C953ED" w:rsidRDefault="0036508F" w:rsidP="00E82210">
      <w:pPr>
        <w:pStyle w:val="Zkladntext2"/>
        <w:numPr>
          <w:ilvl w:val="0"/>
          <w:numId w:val="11"/>
        </w:numPr>
        <w:tabs>
          <w:tab w:val="left" w:pos="426"/>
        </w:tabs>
        <w:spacing w:before="60" w:after="60"/>
        <w:ind w:left="357" w:hanging="357"/>
        <w:rPr>
          <w:rFonts w:ascii="Arial" w:hAnsi="Arial" w:cs="Arial"/>
          <w:sz w:val="22"/>
          <w:szCs w:val="22"/>
        </w:rPr>
      </w:pPr>
      <w:r w:rsidRPr="00C953ED">
        <w:rPr>
          <w:rFonts w:ascii="Arial" w:hAnsi="Arial" w:cs="Arial"/>
          <w:sz w:val="22"/>
          <w:szCs w:val="22"/>
        </w:rPr>
        <w:t xml:space="preserve">V případě, že Zhotovitel poruší povinnost uvedenou v čl. XV. odst. </w:t>
      </w:r>
      <w:r w:rsidR="00147934" w:rsidRPr="00C953ED">
        <w:rPr>
          <w:rFonts w:ascii="Arial" w:hAnsi="Arial" w:cs="Arial"/>
          <w:sz w:val="22"/>
          <w:szCs w:val="22"/>
        </w:rPr>
        <w:t>8</w:t>
      </w:r>
      <w:r w:rsidRPr="00C953ED">
        <w:rPr>
          <w:rFonts w:ascii="Arial" w:hAnsi="Arial" w:cs="Arial"/>
          <w:sz w:val="22"/>
          <w:szCs w:val="22"/>
        </w:rPr>
        <w:t xml:space="preserve"> této </w:t>
      </w:r>
      <w:r w:rsidR="00015F6B" w:rsidRPr="00C953ED">
        <w:rPr>
          <w:rFonts w:ascii="Arial" w:hAnsi="Arial" w:cs="Arial"/>
          <w:sz w:val="22"/>
          <w:szCs w:val="22"/>
        </w:rPr>
        <w:t>S</w:t>
      </w:r>
      <w:r w:rsidRPr="00C953ED">
        <w:rPr>
          <w:rFonts w:ascii="Arial" w:hAnsi="Arial" w:cs="Arial"/>
          <w:sz w:val="22"/>
          <w:szCs w:val="22"/>
        </w:rPr>
        <w:t xml:space="preserve">mlouvy, zavazuje se zaplatit Objednateli pokutu ve výši 100 000,- Kč bez DPH. </w:t>
      </w:r>
    </w:p>
    <w:p w14:paraId="668CFC26" w14:textId="77777777" w:rsidR="0036508F" w:rsidRPr="00723D3A" w:rsidRDefault="0036508F" w:rsidP="00E82210">
      <w:pPr>
        <w:numPr>
          <w:ilvl w:val="0"/>
          <w:numId w:val="11"/>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 případě, že Objednatel neuhradí ve lhůtě splatnosti předloženou fakturu, se Objednatel zavazuje zaplatit </w:t>
      </w:r>
      <w:r>
        <w:rPr>
          <w:rFonts w:ascii="Arial" w:hAnsi="Arial" w:cs="Arial"/>
          <w:sz w:val="22"/>
          <w:szCs w:val="22"/>
        </w:rPr>
        <w:t>S</w:t>
      </w:r>
      <w:r w:rsidRPr="00723D3A">
        <w:rPr>
          <w:rFonts w:ascii="Arial" w:hAnsi="Arial" w:cs="Arial"/>
          <w:sz w:val="22"/>
          <w:szCs w:val="22"/>
        </w:rPr>
        <w:t>mluvní pokutu ve výši 0,1 % z fakturované částky včetně DPH za každý i započatý den prodlení.</w:t>
      </w:r>
    </w:p>
    <w:p w14:paraId="287B7183" w14:textId="77777777" w:rsidR="00015F6B" w:rsidRDefault="0036508F" w:rsidP="00015F6B">
      <w:pPr>
        <w:numPr>
          <w:ilvl w:val="0"/>
          <w:numId w:val="11"/>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Zaplacením </w:t>
      </w:r>
      <w:r>
        <w:rPr>
          <w:rFonts w:ascii="Arial" w:hAnsi="Arial" w:cs="Arial"/>
          <w:sz w:val="22"/>
          <w:szCs w:val="22"/>
        </w:rPr>
        <w:t>S</w:t>
      </w:r>
      <w:r w:rsidRPr="00723D3A">
        <w:rPr>
          <w:rFonts w:ascii="Arial" w:hAnsi="Arial" w:cs="Arial"/>
          <w:sz w:val="22"/>
          <w:szCs w:val="22"/>
        </w:rPr>
        <w:t xml:space="preserve">mluvní pokuty není dotčeno právo druhé </w:t>
      </w:r>
      <w:r>
        <w:rPr>
          <w:rFonts w:ascii="Arial" w:hAnsi="Arial" w:cs="Arial"/>
          <w:sz w:val="22"/>
          <w:szCs w:val="22"/>
        </w:rPr>
        <w:t>S</w:t>
      </w:r>
      <w:r w:rsidRPr="00723D3A">
        <w:rPr>
          <w:rFonts w:ascii="Arial" w:hAnsi="Arial" w:cs="Arial"/>
          <w:sz w:val="22"/>
          <w:szCs w:val="22"/>
        </w:rPr>
        <w:t>mluvní strany na náhradu škody zvlášť a v plné výši.</w:t>
      </w:r>
      <w:bookmarkStart w:id="17" w:name="_Ref417505390"/>
    </w:p>
    <w:p w14:paraId="5B69F38F" w14:textId="14DE1FED" w:rsidR="00015F6B" w:rsidRPr="00015F6B" w:rsidRDefault="00015F6B" w:rsidP="00015F6B">
      <w:pPr>
        <w:numPr>
          <w:ilvl w:val="0"/>
          <w:numId w:val="11"/>
        </w:numPr>
        <w:tabs>
          <w:tab w:val="left" w:pos="426"/>
        </w:tabs>
        <w:suppressAutoHyphens w:val="0"/>
        <w:spacing w:before="60" w:after="60"/>
        <w:ind w:left="357" w:hanging="357"/>
        <w:jc w:val="both"/>
        <w:rPr>
          <w:rFonts w:ascii="Arial" w:hAnsi="Arial" w:cs="Arial"/>
          <w:sz w:val="22"/>
          <w:szCs w:val="22"/>
        </w:rPr>
      </w:pPr>
      <w:r w:rsidRPr="00015F6B">
        <w:rPr>
          <w:rFonts w:ascii="Arial" w:hAnsi="Arial" w:cs="Arial"/>
          <w:sz w:val="22"/>
          <w:szCs w:val="22"/>
        </w:rPr>
        <w:t>Smluvní pokuty mohou být libovolně kombinovány, tzn., uplatnění jedné smluvní pokuty nevylučuje souběžné uplatnění jakékoliv jiné smluvní pokuty.</w:t>
      </w:r>
    </w:p>
    <w:p w14:paraId="40D79400" w14:textId="77777777" w:rsidR="00E82210" w:rsidRDefault="0036508F" w:rsidP="00E82210">
      <w:pPr>
        <w:numPr>
          <w:ilvl w:val="0"/>
          <w:numId w:val="11"/>
        </w:numPr>
        <w:tabs>
          <w:tab w:val="left" w:pos="426"/>
        </w:tabs>
        <w:suppressAutoHyphens w:val="0"/>
        <w:spacing w:before="60" w:after="60"/>
        <w:ind w:left="357" w:hanging="357"/>
        <w:jc w:val="both"/>
        <w:rPr>
          <w:rFonts w:ascii="Arial" w:hAnsi="Arial" w:cs="Arial"/>
          <w:sz w:val="22"/>
          <w:szCs w:val="22"/>
        </w:rPr>
      </w:pPr>
      <w:r w:rsidRPr="00E82210">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538E7E03" w14:textId="19A7438F" w:rsidR="0036508F" w:rsidRPr="00E82210" w:rsidRDefault="0036508F" w:rsidP="00E82210">
      <w:pPr>
        <w:numPr>
          <w:ilvl w:val="0"/>
          <w:numId w:val="11"/>
        </w:numPr>
        <w:tabs>
          <w:tab w:val="left" w:pos="426"/>
        </w:tabs>
        <w:suppressAutoHyphens w:val="0"/>
        <w:spacing w:before="60" w:after="60"/>
        <w:ind w:left="357" w:hanging="357"/>
        <w:jc w:val="both"/>
        <w:rPr>
          <w:rFonts w:ascii="Arial" w:hAnsi="Arial" w:cs="Arial"/>
          <w:sz w:val="22"/>
          <w:szCs w:val="22"/>
        </w:rPr>
      </w:pPr>
      <w:r w:rsidRPr="00E82210">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End w:id="17"/>
    </w:p>
    <w:p w14:paraId="39C67407" w14:textId="77777777" w:rsidR="0036508F" w:rsidRDefault="0036508F" w:rsidP="0036508F">
      <w:pPr>
        <w:tabs>
          <w:tab w:val="left" w:pos="426"/>
        </w:tabs>
        <w:suppressAutoHyphens w:val="0"/>
        <w:spacing w:before="60" w:after="60"/>
        <w:jc w:val="both"/>
        <w:rPr>
          <w:rFonts w:ascii="Arial" w:hAnsi="Arial" w:cs="Arial"/>
          <w:sz w:val="12"/>
          <w:szCs w:val="12"/>
        </w:rPr>
      </w:pPr>
    </w:p>
    <w:p w14:paraId="7174A928" w14:textId="77777777" w:rsidR="00690EA2" w:rsidRDefault="00690EA2" w:rsidP="0036508F">
      <w:pPr>
        <w:tabs>
          <w:tab w:val="left" w:pos="426"/>
        </w:tabs>
        <w:suppressAutoHyphens w:val="0"/>
        <w:spacing w:before="60" w:after="60"/>
        <w:jc w:val="both"/>
        <w:rPr>
          <w:rFonts w:ascii="Arial" w:hAnsi="Arial" w:cs="Arial"/>
          <w:sz w:val="12"/>
          <w:szCs w:val="12"/>
        </w:rPr>
      </w:pPr>
    </w:p>
    <w:p w14:paraId="0CDC4F2C" w14:textId="77777777" w:rsidR="00690EA2" w:rsidRPr="00F05AC2" w:rsidRDefault="00690EA2" w:rsidP="0036508F">
      <w:pPr>
        <w:tabs>
          <w:tab w:val="left" w:pos="426"/>
        </w:tabs>
        <w:suppressAutoHyphens w:val="0"/>
        <w:spacing w:before="60" w:after="60"/>
        <w:jc w:val="both"/>
        <w:rPr>
          <w:rFonts w:ascii="Arial" w:hAnsi="Arial" w:cs="Arial"/>
          <w:sz w:val="12"/>
          <w:szCs w:val="12"/>
        </w:rPr>
      </w:pPr>
    </w:p>
    <w:p w14:paraId="0D5E0870" w14:textId="474728C5" w:rsidR="0036508F" w:rsidRDefault="0036508F" w:rsidP="0036508F">
      <w:pPr>
        <w:tabs>
          <w:tab w:val="left" w:pos="426"/>
        </w:tabs>
        <w:suppressAutoHyphens w:val="0"/>
        <w:spacing w:before="60" w:after="60"/>
        <w:jc w:val="center"/>
        <w:rPr>
          <w:rFonts w:ascii="Arial" w:hAnsi="Arial" w:cs="Arial"/>
          <w:b/>
          <w:sz w:val="22"/>
          <w:szCs w:val="22"/>
        </w:rPr>
      </w:pPr>
      <w:bookmarkStart w:id="18" w:name="_Ref417505740"/>
      <w:r w:rsidRPr="00723D3A">
        <w:rPr>
          <w:rFonts w:ascii="Arial" w:hAnsi="Arial" w:cs="Arial"/>
          <w:b/>
          <w:sz w:val="22"/>
          <w:szCs w:val="22"/>
        </w:rPr>
        <w:lastRenderedPageBreak/>
        <w:t>X</w:t>
      </w:r>
      <w:r>
        <w:rPr>
          <w:rFonts w:ascii="Arial" w:hAnsi="Arial" w:cs="Arial"/>
          <w:b/>
          <w:sz w:val="22"/>
          <w:szCs w:val="22"/>
        </w:rPr>
        <w:t>I</w:t>
      </w:r>
      <w:r w:rsidRPr="00723D3A">
        <w:rPr>
          <w:rFonts w:ascii="Arial" w:hAnsi="Arial" w:cs="Arial"/>
          <w:b/>
          <w:sz w:val="22"/>
          <w:szCs w:val="22"/>
        </w:rPr>
        <w:t>I. Oprávněné osoby</w:t>
      </w:r>
      <w:bookmarkEnd w:id="18"/>
    </w:p>
    <w:p w14:paraId="6647E745" w14:textId="77777777" w:rsidR="00332515" w:rsidRPr="0009666D" w:rsidRDefault="00332515" w:rsidP="0036508F">
      <w:pPr>
        <w:tabs>
          <w:tab w:val="left" w:pos="426"/>
        </w:tabs>
        <w:suppressAutoHyphens w:val="0"/>
        <w:spacing w:before="60" w:after="60"/>
        <w:jc w:val="center"/>
        <w:rPr>
          <w:rFonts w:ascii="Arial" w:hAnsi="Arial" w:cs="Arial"/>
          <w:b/>
          <w:sz w:val="12"/>
          <w:szCs w:val="12"/>
        </w:rPr>
      </w:pPr>
    </w:p>
    <w:p w14:paraId="6B7666A2" w14:textId="77777777" w:rsidR="0036508F" w:rsidRPr="00723D3A" w:rsidRDefault="0036508F" w:rsidP="00E82210">
      <w:pPr>
        <w:numPr>
          <w:ilvl w:val="0"/>
          <w:numId w:val="12"/>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Každá </w:t>
      </w:r>
      <w:r>
        <w:rPr>
          <w:rFonts w:ascii="Arial" w:hAnsi="Arial" w:cs="Arial"/>
          <w:sz w:val="22"/>
          <w:szCs w:val="22"/>
        </w:rPr>
        <w:t>S</w:t>
      </w:r>
      <w:r w:rsidRPr="00723D3A">
        <w:rPr>
          <w:rFonts w:ascii="Arial" w:hAnsi="Arial" w:cs="Arial"/>
          <w:sz w:val="22"/>
          <w:szCs w:val="22"/>
        </w:rPr>
        <w:t xml:space="preserve">mluvní strana jmenuje oprávněné osoby, které jsou uvedeny v záhlaví této </w:t>
      </w:r>
      <w:r>
        <w:rPr>
          <w:rFonts w:ascii="Arial" w:hAnsi="Arial" w:cs="Arial"/>
          <w:sz w:val="22"/>
          <w:szCs w:val="22"/>
        </w:rPr>
        <w:t>S</w:t>
      </w:r>
      <w:r w:rsidRPr="00723D3A">
        <w:rPr>
          <w:rFonts w:ascii="Arial" w:hAnsi="Arial" w:cs="Arial"/>
          <w:sz w:val="22"/>
          <w:szCs w:val="22"/>
        </w:rPr>
        <w:t xml:space="preserve">mlouvy. Oprávněné osoby budou zastupovat </w:t>
      </w:r>
      <w:r>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384C4CAA" w14:textId="77777777" w:rsidR="0036508F" w:rsidRPr="00723D3A" w:rsidRDefault="0036508F" w:rsidP="00E82210">
      <w:pPr>
        <w:numPr>
          <w:ilvl w:val="0"/>
          <w:numId w:val="12"/>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Obě </w:t>
      </w:r>
      <w:r>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Pr>
          <w:rFonts w:ascii="Arial" w:hAnsi="Arial" w:cs="Arial"/>
          <w:sz w:val="22"/>
          <w:szCs w:val="22"/>
        </w:rPr>
        <w:t>S</w:t>
      </w:r>
      <w:r w:rsidRPr="00723D3A">
        <w:rPr>
          <w:rFonts w:ascii="Arial" w:hAnsi="Arial" w:cs="Arial"/>
          <w:sz w:val="22"/>
          <w:szCs w:val="22"/>
        </w:rPr>
        <w:t>mluvní strana dozví.</w:t>
      </w:r>
    </w:p>
    <w:p w14:paraId="242A6E69" w14:textId="77777777" w:rsidR="00AC55F8" w:rsidRDefault="0036508F" w:rsidP="00AC55F8">
      <w:pPr>
        <w:numPr>
          <w:ilvl w:val="0"/>
          <w:numId w:val="12"/>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Pr>
          <w:rFonts w:ascii="Arial" w:hAnsi="Arial" w:cs="Arial"/>
          <w:sz w:val="22"/>
          <w:szCs w:val="22"/>
        </w:rPr>
        <w:t>S</w:t>
      </w:r>
      <w:r w:rsidRPr="00723D3A">
        <w:rPr>
          <w:rFonts w:ascii="Arial" w:hAnsi="Arial" w:cs="Arial"/>
          <w:sz w:val="22"/>
          <w:szCs w:val="22"/>
        </w:rPr>
        <w:t>mluvní strany.</w:t>
      </w:r>
      <w:r>
        <w:rPr>
          <w:rFonts w:ascii="Arial" w:hAnsi="Arial" w:cs="Arial"/>
          <w:sz w:val="22"/>
          <w:szCs w:val="22"/>
        </w:rPr>
        <w:t xml:space="preserve"> </w:t>
      </w:r>
    </w:p>
    <w:p w14:paraId="5835793A" w14:textId="154C1E13" w:rsidR="00AC55F8" w:rsidRPr="00AC55F8" w:rsidRDefault="00AC55F8" w:rsidP="00AC55F8">
      <w:pPr>
        <w:numPr>
          <w:ilvl w:val="0"/>
          <w:numId w:val="12"/>
        </w:numPr>
        <w:tabs>
          <w:tab w:val="left" w:pos="426"/>
        </w:tabs>
        <w:suppressAutoHyphens w:val="0"/>
        <w:spacing w:before="60" w:after="60"/>
        <w:ind w:left="357" w:hanging="357"/>
        <w:jc w:val="both"/>
        <w:rPr>
          <w:rFonts w:ascii="Arial" w:hAnsi="Arial" w:cs="Arial"/>
          <w:sz w:val="22"/>
          <w:szCs w:val="22"/>
        </w:rPr>
      </w:pPr>
      <w:r w:rsidRPr="00AC55F8">
        <w:rPr>
          <w:rFonts w:ascii="Arial" w:hAnsi="Arial" w:cs="Arial"/>
          <w:sz w:val="22"/>
          <w:szCs w:val="22"/>
        </w:rPr>
        <w:t>Ustanovením tohoto článku Smlouvy není dotčeno postavení osob oprávněných zastupovat Smluvní strany. Oprávněné osoby jsou uvedeny v záhlaví této Smlouvy, a dále níže uvedené osoby, kterými jsou:</w:t>
      </w:r>
    </w:p>
    <w:p w14:paraId="16788B4D" w14:textId="55E0DE9D" w:rsidR="00AC55F8" w:rsidRDefault="00AC55F8" w:rsidP="00AC55F8">
      <w:pPr>
        <w:pStyle w:val="HLAVICKA"/>
        <w:tabs>
          <w:tab w:val="clear" w:pos="284"/>
          <w:tab w:val="left" w:pos="708"/>
        </w:tabs>
        <w:spacing w:before="120"/>
        <w:ind w:left="2835" w:hanging="2409"/>
        <w:jc w:val="both"/>
        <w:rPr>
          <w:sz w:val="22"/>
          <w:szCs w:val="22"/>
        </w:rPr>
      </w:pPr>
      <w:r>
        <w:rPr>
          <w:sz w:val="22"/>
          <w:szCs w:val="22"/>
        </w:rPr>
        <w:t>na straně Objednatele:</w:t>
      </w:r>
      <w:r w:rsidRPr="00AC55F8">
        <w:rPr>
          <w:sz w:val="22"/>
          <w:szCs w:val="22"/>
        </w:rPr>
        <w:t xml:space="preserve"> </w:t>
      </w:r>
      <w:r>
        <w:rPr>
          <w:sz w:val="22"/>
          <w:szCs w:val="22"/>
        </w:rPr>
        <w:t xml:space="preserve">    </w:t>
      </w:r>
      <w:r w:rsidRPr="00571910">
        <w:rPr>
          <w:sz w:val="22"/>
          <w:szCs w:val="22"/>
        </w:rPr>
        <w:t>Mgr. Tomáš Kočí, vedoucí oddělení strategického</w:t>
      </w:r>
      <w:r>
        <w:rPr>
          <w:sz w:val="22"/>
          <w:szCs w:val="22"/>
        </w:rPr>
        <w:t xml:space="preserve"> </w:t>
      </w:r>
      <w:r w:rsidRPr="00571910">
        <w:rPr>
          <w:sz w:val="22"/>
          <w:szCs w:val="22"/>
        </w:rPr>
        <w:t>rozvoje odboru městských organizací, strategického rozvoje a investic Magistrátu města Ústí nad Labem</w:t>
      </w:r>
    </w:p>
    <w:p w14:paraId="2984CBA9" w14:textId="19B698E4" w:rsidR="00AC55F8" w:rsidRDefault="00AC55F8" w:rsidP="00AC55F8">
      <w:pPr>
        <w:pStyle w:val="HLAVICKA"/>
        <w:tabs>
          <w:tab w:val="clear" w:pos="284"/>
          <w:tab w:val="left" w:pos="708"/>
        </w:tabs>
        <w:spacing w:before="120"/>
        <w:ind w:left="2408" w:firstLine="424"/>
        <w:jc w:val="both"/>
        <w:rPr>
          <w:sz w:val="22"/>
          <w:szCs w:val="22"/>
        </w:rPr>
      </w:pPr>
      <w:r>
        <w:rPr>
          <w:sz w:val="22"/>
          <w:szCs w:val="22"/>
        </w:rPr>
        <w:t>tel.: +420</w:t>
      </w:r>
      <w:r w:rsidRPr="00AC55F8">
        <w:rPr>
          <w:color w:val="000000"/>
          <w:sz w:val="16"/>
          <w:szCs w:val="16"/>
        </w:rPr>
        <w:t xml:space="preserve"> </w:t>
      </w:r>
      <w:r w:rsidRPr="00AC55F8">
        <w:rPr>
          <w:color w:val="000000"/>
          <w:sz w:val="22"/>
          <w:szCs w:val="22"/>
        </w:rPr>
        <w:t>475 271 253</w:t>
      </w:r>
      <w:r w:rsidRPr="00AC55F8">
        <w:rPr>
          <w:color w:val="222222"/>
          <w:sz w:val="22"/>
          <w:szCs w:val="22"/>
        </w:rPr>
        <w:t> </w:t>
      </w:r>
    </w:p>
    <w:p w14:paraId="6685DF32" w14:textId="631111C4" w:rsidR="00AC55F8" w:rsidRDefault="00AC55F8" w:rsidP="00AC55F8">
      <w:pPr>
        <w:pStyle w:val="HLAVICKA"/>
        <w:tabs>
          <w:tab w:val="clear" w:pos="284"/>
          <w:tab w:val="left" w:pos="708"/>
        </w:tabs>
        <w:spacing w:before="120"/>
        <w:ind w:left="284"/>
        <w:jc w:val="both"/>
        <w:rPr>
          <w:rStyle w:val="Hypertextovodkaz"/>
          <w:rFonts w:eastAsiaTheme="majorEastAsia"/>
        </w:rPr>
      </w:pPr>
      <w:r>
        <w:rPr>
          <w:sz w:val="22"/>
          <w:szCs w:val="22"/>
        </w:rPr>
        <w:tab/>
      </w:r>
      <w:r>
        <w:rPr>
          <w:sz w:val="22"/>
          <w:szCs w:val="22"/>
        </w:rPr>
        <w:tab/>
      </w:r>
      <w:r>
        <w:rPr>
          <w:sz w:val="22"/>
          <w:szCs w:val="22"/>
        </w:rPr>
        <w:tab/>
      </w:r>
      <w:r>
        <w:rPr>
          <w:sz w:val="22"/>
          <w:szCs w:val="22"/>
        </w:rPr>
        <w:tab/>
      </w:r>
      <w:r>
        <w:rPr>
          <w:sz w:val="22"/>
          <w:szCs w:val="22"/>
        </w:rPr>
        <w:tab/>
        <w:t xml:space="preserve">email: </w:t>
      </w:r>
      <w:r w:rsidRPr="00AC55F8">
        <w:rPr>
          <w:rStyle w:val="Hypertextovodkaz"/>
          <w:rFonts w:eastAsiaTheme="majorEastAsia"/>
          <w:color w:val="auto"/>
          <w:sz w:val="22"/>
          <w:szCs w:val="22"/>
          <w:u w:val="none"/>
        </w:rPr>
        <w:t>tomas.koci@mag-ul.cz</w:t>
      </w:r>
    </w:p>
    <w:p w14:paraId="38D061F9" w14:textId="4F37E124" w:rsidR="00AC55F8" w:rsidRDefault="00AC55F8" w:rsidP="00AC55F8">
      <w:pPr>
        <w:pStyle w:val="HLAVICKA"/>
        <w:tabs>
          <w:tab w:val="clear" w:pos="284"/>
          <w:tab w:val="left" w:pos="708"/>
        </w:tabs>
        <w:spacing w:before="120"/>
        <w:ind w:left="284" w:firstLine="142"/>
        <w:jc w:val="both"/>
        <w:rPr>
          <w:rFonts w:eastAsiaTheme="majorEastAsia"/>
          <w:i/>
        </w:rPr>
      </w:pPr>
      <w:r>
        <w:rPr>
          <w:sz w:val="22"/>
          <w:szCs w:val="22"/>
        </w:rPr>
        <w:t>na straně Zhotovitele:</w:t>
      </w:r>
      <w:r>
        <w:rPr>
          <w:sz w:val="22"/>
          <w:szCs w:val="22"/>
        </w:rPr>
        <w:tab/>
      </w:r>
      <w:permStart w:id="2086743492" w:edGrp="everyone"/>
      <w:r>
        <w:rPr>
          <w:i/>
          <w:sz w:val="22"/>
          <w:szCs w:val="22"/>
        </w:rPr>
        <w:t>(doplní Zhotovitel)</w:t>
      </w:r>
    </w:p>
    <w:p w14:paraId="2D4B5B02" w14:textId="77777777" w:rsidR="00AC55F8" w:rsidRPr="00AC55F8" w:rsidRDefault="00AC55F8" w:rsidP="00AC55F8">
      <w:pPr>
        <w:pStyle w:val="HLAVICKA"/>
        <w:tabs>
          <w:tab w:val="clear" w:pos="284"/>
          <w:tab w:val="left" w:pos="708"/>
        </w:tabs>
        <w:spacing w:before="120"/>
        <w:ind w:left="284"/>
        <w:jc w:val="both"/>
        <w:rPr>
          <w:iCs/>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sidRPr="00AC55F8">
        <w:rPr>
          <w:iCs/>
          <w:sz w:val="22"/>
          <w:szCs w:val="22"/>
        </w:rPr>
        <w:t>tel.:</w:t>
      </w:r>
    </w:p>
    <w:p w14:paraId="241935DF" w14:textId="402B07F8" w:rsidR="0036508F" w:rsidRPr="00AC55F8" w:rsidRDefault="00AC55F8" w:rsidP="00AC55F8">
      <w:pPr>
        <w:tabs>
          <w:tab w:val="left" w:pos="426"/>
        </w:tabs>
        <w:suppressAutoHyphens w:val="0"/>
        <w:spacing w:before="60" w:after="60"/>
        <w:ind w:left="426"/>
        <w:jc w:val="both"/>
        <w:rPr>
          <w:rFonts w:ascii="Arial" w:hAnsi="Arial" w:cs="Arial"/>
          <w:sz w:val="12"/>
          <w:szCs w:val="12"/>
        </w:rPr>
      </w:pPr>
      <w:r w:rsidRPr="00AC55F8">
        <w:rPr>
          <w:rFonts w:ascii="Arial" w:hAnsi="Arial" w:cs="Arial"/>
          <w:iCs/>
          <w:sz w:val="22"/>
          <w:szCs w:val="22"/>
        </w:rPr>
        <w:tab/>
      </w:r>
      <w:r w:rsidRPr="00AC55F8">
        <w:rPr>
          <w:rFonts w:ascii="Arial" w:hAnsi="Arial" w:cs="Arial"/>
          <w:iCs/>
          <w:sz w:val="22"/>
          <w:szCs w:val="22"/>
        </w:rPr>
        <w:tab/>
      </w:r>
      <w:r w:rsidRPr="00AC55F8">
        <w:rPr>
          <w:rFonts w:ascii="Arial" w:hAnsi="Arial" w:cs="Arial"/>
          <w:iCs/>
          <w:sz w:val="22"/>
          <w:szCs w:val="22"/>
        </w:rPr>
        <w:tab/>
      </w:r>
      <w:r w:rsidRPr="00AC55F8">
        <w:rPr>
          <w:rFonts w:ascii="Arial" w:hAnsi="Arial" w:cs="Arial"/>
          <w:iCs/>
          <w:sz w:val="22"/>
          <w:szCs w:val="22"/>
        </w:rPr>
        <w:tab/>
        <w:t>email:</w:t>
      </w:r>
    </w:p>
    <w:p w14:paraId="4554546E" w14:textId="77777777" w:rsidR="00AC55F8" w:rsidRDefault="00AC55F8" w:rsidP="0036508F">
      <w:pPr>
        <w:pStyle w:val="Zkladntext2"/>
        <w:tabs>
          <w:tab w:val="left" w:pos="426"/>
        </w:tabs>
        <w:spacing w:before="60" w:after="60"/>
        <w:jc w:val="center"/>
        <w:rPr>
          <w:rFonts w:ascii="Arial" w:hAnsi="Arial" w:cs="Arial"/>
          <w:b/>
          <w:sz w:val="22"/>
          <w:szCs w:val="22"/>
        </w:rPr>
      </w:pPr>
      <w:bookmarkStart w:id="19" w:name="_Toc357079848"/>
      <w:permEnd w:id="2086743492"/>
    </w:p>
    <w:p w14:paraId="76347D02" w14:textId="4DDD7EBF" w:rsidR="0036508F" w:rsidRDefault="0036508F" w:rsidP="0036508F">
      <w:pPr>
        <w:pStyle w:val="Zkladntext2"/>
        <w:tabs>
          <w:tab w:val="left" w:pos="426"/>
        </w:tabs>
        <w:spacing w:before="60" w:after="60"/>
        <w:jc w:val="center"/>
        <w:rPr>
          <w:rFonts w:ascii="Arial" w:hAnsi="Arial" w:cs="Arial"/>
          <w:b/>
          <w:sz w:val="22"/>
          <w:szCs w:val="22"/>
        </w:rPr>
      </w:pPr>
      <w:r w:rsidRPr="006C0871">
        <w:rPr>
          <w:rFonts w:ascii="Arial" w:hAnsi="Arial" w:cs="Arial"/>
          <w:b/>
          <w:sz w:val="22"/>
          <w:szCs w:val="22"/>
        </w:rPr>
        <w:t xml:space="preserve">XIII. Vlastnické právo a užití </w:t>
      </w:r>
      <w:r>
        <w:rPr>
          <w:rFonts w:ascii="Arial" w:hAnsi="Arial" w:cs="Arial"/>
          <w:b/>
          <w:sz w:val="22"/>
          <w:szCs w:val="22"/>
        </w:rPr>
        <w:t>D</w:t>
      </w:r>
      <w:r w:rsidRPr="006C0871">
        <w:rPr>
          <w:rFonts w:ascii="Arial" w:hAnsi="Arial" w:cs="Arial"/>
          <w:b/>
          <w:sz w:val="22"/>
          <w:szCs w:val="22"/>
        </w:rPr>
        <w:t xml:space="preserve">íla </w:t>
      </w:r>
    </w:p>
    <w:p w14:paraId="2164FD53" w14:textId="77777777" w:rsidR="00332515" w:rsidRPr="0009666D" w:rsidRDefault="00332515" w:rsidP="0036508F">
      <w:pPr>
        <w:pStyle w:val="Zkladntext2"/>
        <w:tabs>
          <w:tab w:val="left" w:pos="426"/>
        </w:tabs>
        <w:spacing w:before="60" w:after="60"/>
        <w:jc w:val="center"/>
        <w:rPr>
          <w:rFonts w:ascii="Arial" w:hAnsi="Arial" w:cs="Arial"/>
          <w:b/>
          <w:sz w:val="12"/>
          <w:szCs w:val="12"/>
        </w:rPr>
      </w:pPr>
    </w:p>
    <w:p w14:paraId="0B25DAC7" w14:textId="77777777" w:rsidR="002074B4" w:rsidRPr="00FF206D" w:rsidRDefault="002074B4" w:rsidP="00E82210">
      <w:pPr>
        <w:pStyle w:val="Zkladntext2"/>
        <w:numPr>
          <w:ilvl w:val="0"/>
          <w:numId w:val="20"/>
        </w:numPr>
        <w:tabs>
          <w:tab w:val="left" w:pos="426"/>
        </w:tabs>
        <w:spacing w:before="60" w:after="60"/>
        <w:ind w:left="357" w:hanging="357"/>
        <w:rPr>
          <w:rFonts w:ascii="Arial" w:hAnsi="Arial" w:cs="Arial"/>
          <w:sz w:val="22"/>
          <w:szCs w:val="22"/>
        </w:rPr>
      </w:pPr>
      <w:r w:rsidRPr="00FF206D">
        <w:rPr>
          <w:rFonts w:ascii="Arial" w:hAnsi="Arial" w:cs="Arial"/>
          <w:sz w:val="22"/>
          <w:szCs w:val="22"/>
        </w:rPr>
        <w:t xml:space="preserve">Vlastnické právo k předmětu Díla a nebezpečí škody na něm přechází na </w:t>
      </w:r>
      <w:r>
        <w:rPr>
          <w:rFonts w:ascii="Arial" w:hAnsi="Arial" w:cs="Arial"/>
          <w:sz w:val="22"/>
          <w:szCs w:val="22"/>
        </w:rPr>
        <w:t>O</w:t>
      </w:r>
      <w:r w:rsidRPr="00FF206D">
        <w:rPr>
          <w:rFonts w:ascii="Arial" w:hAnsi="Arial" w:cs="Arial"/>
          <w:sz w:val="22"/>
          <w:szCs w:val="22"/>
        </w:rPr>
        <w:t xml:space="preserve">bjednatele dnem převzetí předmětu Díla, autorská práva </w:t>
      </w:r>
      <w:r>
        <w:rPr>
          <w:rFonts w:ascii="Arial" w:hAnsi="Arial" w:cs="Arial"/>
          <w:sz w:val="22"/>
          <w:szCs w:val="22"/>
        </w:rPr>
        <w:t>Z</w:t>
      </w:r>
      <w:r w:rsidRPr="00FF206D">
        <w:rPr>
          <w:rFonts w:ascii="Arial" w:hAnsi="Arial" w:cs="Arial"/>
          <w:sz w:val="22"/>
          <w:szCs w:val="22"/>
        </w:rPr>
        <w:t>hotovitele dle zákona č. 121/2000 Sb.</w:t>
      </w:r>
      <w:r>
        <w:rPr>
          <w:rFonts w:ascii="Arial" w:hAnsi="Arial" w:cs="Arial"/>
          <w:sz w:val="22"/>
          <w:szCs w:val="22"/>
        </w:rPr>
        <w:t xml:space="preserve">, </w:t>
      </w:r>
      <w:r w:rsidRPr="00232EB2">
        <w:rPr>
          <w:rFonts w:ascii="Arial" w:hAnsi="Arial" w:cs="Arial"/>
          <w:sz w:val="22"/>
          <w:szCs w:val="22"/>
        </w:rPr>
        <w:t>o právu autorském, o právech souvisejících s právem autorským a o změně některých zákonů (autorský zákon)</w:t>
      </w:r>
      <w:r>
        <w:rPr>
          <w:rFonts w:ascii="Arial" w:hAnsi="Arial" w:cs="Arial"/>
          <w:sz w:val="22"/>
          <w:szCs w:val="22"/>
        </w:rPr>
        <w:t>,</w:t>
      </w:r>
      <w:r w:rsidRPr="00232EB2">
        <w:rPr>
          <w:rFonts w:ascii="Arial" w:hAnsi="Arial" w:cs="Arial"/>
          <w:sz w:val="22"/>
          <w:szCs w:val="22"/>
        </w:rPr>
        <w:t xml:space="preserve"> ve znění pozdějších předpisů</w:t>
      </w:r>
      <w:r>
        <w:rPr>
          <w:rFonts w:ascii="Arial" w:hAnsi="Arial" w:cs="Arial"/>
          <w:sz w:val="22"/>
          <w:szCs w:val="22"/>
        </w:rPr>
        <w:t>,</w:t>
      </w:r>
      <w:r w:rsidRPr="00FF206D">
        <w:rPr>
          <w:rFonts w:ascii="Arial" w:hAnsi="Arial" w:cs="Arial"/>
          <w:sz w:val="22"/>
          <w:szCs w:val="22"/>
        </w:rPr>
        <w:t xml:space="preserve"> nejsou tímto aktem dotčena. </w:t>
      </w:r>
    </w:p>
    <w:p w14:paraId="3714C7F1"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 xml:space="preserve">Vzhledem k té skutečnosti, že výsledkem činnosti </w:t>
      </w:r>
      <w:r>
        <w:rPr>
          <w:rFonts w:ascii="Arial" w:hAnsi="Arial" w:cs="Arial"/>
          <w:sz w:val="22"/>
          <w:szCs w:val="22"/>
        </w:rPr>
        <w:t>Zhotovitele</w:t>
      </w:r>
      <w:r w:rsidRPr="0091741A">
        <w:rPr>
          <w:rFonts w:ascii="Arial" w:hAnsi="Arial" w:cs="Arial"/>
          <w:sz w:val="22"/>
          <w:szCs w:val="22"/>
        </w:rPr>
        <w:t xml:space="preserve"> dle této Smlouvy </w:t>
      </w:r>
      <w:r>
        <w:rPr>
          <w:rFonts w:ascii="Arial" w:hAnsi="Arial" w:cs="Arial"/>
          <w:sz w:val="22"/>
          <w:szCs w:val="22"/>
        </w:rPr>
        <w:t>je Dílo</w:t>
      </w:r>
      <w:r w:rsidRPr="0091741A">
        <w:rPr>
          <w:rFonts w:ascii="Arial" w:hAnsi="Arial" w:cs="Arial"/>
          <w:sz w:val="22"/>
          <w:szCs w:val="22"/>
        </w:rPr>
        <w:t xml:space="preserve">, které naplňuje znaky autorského díla dle zákona č. 121/2000 Sb., o právu autorském, o právech souvisejících s právem autorským a o změně některých zákonů (autorský zákon) ve znění pozdějších předpisů, (dále jen „autorské dílo“), </w:t>
      </w:r>
      <w:r>
        <w:rPr>
          <w:rFonts w:ascii="Arial" w:hAnsi="Arial" w:cs="Arial"/>
          <w:sz w:val="22"/>
          <w:szCs w:val="22"/>
        </w:rPr>
        <w:t>S</w:t>
      </w:r>
      <w:r w:rsidRPr="0091741A">
        <w:rPr>
          <w:rFonts w:ascii="Arial" w:hAnsi="Arial" w:cs="Arial"/>
          <w:sz w:val="22"/>
          <w:szCs w:val="22"/>
        </w:rPr>
        <w:t>mluvní strany se dohodly na následujícím:</w:t>
      </w:r>
    </w:p>
    <w:p w14:paraId="334730EF"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Pr>
          <w:rFonts w:ascii="Arial" w:hAnsi="Arial" w:cs="Arial"/>
          <w:sz w:val="22"/>
          <w:szCs w:val="22"/>
        </w:rPr>
        <w:t>Zhotovitel</w:t>
      </w:r>
      <w:r w:rsidRPr="0091741A">
        <w:rPr>
          <w:rFonts w:ascii="Arial" w:hAnsi="Arial" w:cs="Arial"/>
          <w:sz w:val="22"/>
          <w:szCs w:val="22"/>
        </w:rPr>
        <w:t xml:space="preserve"> prohlašuje, že bude nejpozději ke dni zahájení jakéhokoli užívání autorského díla Objednatelem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w:t>
      </w:r>
      <w:r>
        <w:rPr>
          <w:rFonts w:ascii="Arial" w:hAnsi="Arial" w:cs="Arial"/>
          <w:sz w:val="22"/>
          <w:szCs w:val="22"/>
        </w:rPr>
        <w:t>torského díla byla provedena pod</w:t>
      </w:r>
      <w:r w:rsidRPr="0091741A">
        <w:rPr>
          <w:rFonts w:ascii="Arial" w:hAnsi="Arial" w:cs="Arial"/>
          <w:sz w:val="22"/>
          <w:szCs w:val="22"/>
        </w:rPr>
        <w:t xml:space="preserve">dodavatelem </w:t>
      </w:r>
      <w:r>
        <w:rPr>
          <w:rFonts w:ascii="Arial" w:hAnsi="Arial" w:cs="Arial"/>
          <w:sz w:val="22"/>
          <w:szCs w:val="22"/>
        </w:rPr>
        <w:t>Zhotovitele</w:t>
      </w:r>
      <w:r w:rsidRPr="0091741A">
        <w:rPr>
          <w:rFonts w:ascii="Arial" w:hAnsi="Arial" w:cs="Arial"/>
          <w:sz w:val="22"/>
          <w:szCs w:val="22"/>
        </w:rPr>
        <w:t xml:space="preserve">, je </w:t>
      </w:r>
      <w:r>
        <w:rPr>
          <w:rFonts w:ascii="Arial" w:hAnsi="Arial" w:cs="Arial"/>
          <w:sz w:val="22"/>
          <w:szCs w:val="22"/>
        </w:rPr>
        <w:t>Zhotovitel</w:t>
      </w:r>
      <w:r w:rsidRPr="0091741A">
        <w:rPr>
          <w:rFonts w:ascii="Arial" w:hAnsi="Arial" w:cs="Arial"/>
          <w:sz w:val="22"/>
          <w:szCs w:val="22"/>
        </w:rPr>
        <w:t xml:space="preserve"> </w:t>
      </w:r>
      <w:r>
        <w:rPr>
          <w:rFonts w:ascii="Arial" w:hAnsi="Arial" w:cs="Arial"/>
          <w:sz w:val="22"/>
          <w:szCs w:val="22"/>
        </w:rPr>
        <w:t>povinen zajistit si od pod</w:t>
      </w:r>
      <w:r w:rsidRPr="0091741A">
        <w:rPr>
          <w:rFonts w:ascii="Arial" w:hAnsi="Arial" w:cs="Arial"/>
          <w:sz w:val="22"/>
          <w:szCs w:val="22"/>
        </w:rPr>
        <w:t>dodavatele dostatečná práva k poskytnutí licence a souvisejících oprávnění Objednateli v souladu s ustanoveními této Smlouvy, a to nejpozdě</w:t>
      </w:r>
      <w:r>
        <w:rPr>
          <w:rFonts w:ascii="Arial" w:hAnsi="Arial" w:cs="Arial"/>
          <w:sz w:val="22"/>
          <w:szCs w:val="22"/>
        </w:rPr>
        <w:t>ji ke dni převzetí příslušné pod</w:t>
      </w:r>
      <w:r w:rsidRPr="0091741A">
        <w:rPr>
          <w:rFonts w:ascii="Arial" w:hAnsi="Arial" w:cs="Arial"/>
          <w:sz w:val="22"/>
          <w:szCs w:val="22"/>
        </w:rPr>
        <w:t xml:space="preserve">dodávky; </w:t>
      </w:r>
      <w:r>
        <w:rPr>
          <w:rFonts w:ascii="Arial" w:hAnsi="Arial" w:cs="Arial"/>
          <w:sz w:val="22"/>
          <w:szCs w:val="22"/>
        </w:rPr>
        <w:t xml:space="preserve">Zhotovitel </w:t>
      </w:r>
      <w:r w:rsidRPr="0091741A">
        <w:rPr>
          <w:rFonts w:ascii="Arial" w:hAnsi="Arial" w:cs="Arial"/>
          <w:sz w:val="22"/>
          <w:szCs w:val="22"/>
        </w:rPr>
        <w:t>poskytuje Objednateli (nabyvateli licence) nevypověditelné oprávnění ke všem v úvahu přicházejícím způsobům užití autorského díla a bez jakéhokoliv omezení, známým ke dni uzavření Smlouvy, zejména ke způsobům užití uvedeným v</w:t>
      </w:r>
      <w:r>
        <w:rPr>
          <w:rFonts w:ascii="Arial" w:hAnsi="Arial" w:cs="Arial"/>
          <w:sz w:val="22"/>
          <w:szCs w:val="22"/>
        </w:rPr>
        <w:t xml:space="preserve"> ustanovení</w:t>
      </w:r>
      <w:r w:rsidRPr="0091741A">
        <w:rPr>
          <w:rFonts w:ascii="Arial" w:hAnsi="Arial" w:cs="Arial"/>
          <w:sz w:val="22"/>
          <w:szCs w:val="22"/>
        </w:rPr>
        <w:t xml:space="preserve"> § 12 zákona č. 121/2000 Sb., o právu autorském, o právech souvisejících s právem autorským a o změně některých zákonů (autorský zákon), ve znění pozdějších předpisů, a bez </w:t>
      </w:r>
      <w:r w:rsidRPr="0091741A">
        <w:rPr>
          <w:rFonts w:ascii="Arial" w:hAnsi="Arial" w:cs="Arial"/>
          <w:sz w:val="22"/>
          <w:szCs w:val="22"/>
        </w:rPr>
        <w:lastRenderedPageBreak/>
        <w:t>jakéhokoliv omezení, a to zejména pokud jde o územní, časo</w:t>
      </w:r>
      <w:r>
        <w:rPr>
          <w:rFonts w:ascii="Arial" w:hAnsi="Arial" w:cs="Arial"/>
          <w:sz w:val="22"/>
          <w:szCs w:val="22"/>
        </w:rPr>
        <w:t>vý nebo množstevní rozsah užití.</w:t>
      </w:r>
    </w:p>
    <w:p w14:paraId="4D2D0622"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 xml:space="preserve">Smluvní strany se výslovně dohodly, že cena za poskytnutí této licence </w:t>
      </w:r>
      <w:r>
        <w:rPr>
          <w:rFonts w:ascii="Arial" w:hAnsi="Arial" w:cs="Arial"/>
          <w:sz w:val="22"/>
          <w:szCs w:val="22"/>
        </w:rPr>
        <w:t>Zhotovitele</w:t>
      </w:r>
      <w:r w:rsidRPr="0091741A">
        <w:rPr>
          <w:rFonts w:ascii="Arial" w:hAnsi="Arial" w:cs="Arial"/>
          <w:sz w:val="22"/>
          <w:szCs w:val="22"/>
        </w:rPr>
        <w:t xml:space="preserve">, respektive práv dle tohoto článku, je již zahrnuta ve smluvní celkové ceně za Dílo podle čl. </w:t>
      </w:r>
      <w:r>
        <w:rPr>
          <w:rFonts w:ascii="Arial" w:hAnsi="Arial" w:cs="Arial"/>
          <w:sz w:val="22"/>
          <w:szCs w:val="22"/>
        </w:rPr>
        <w:t>V. této Smlouvy.</w:t>
      </w:r>
    </w:p>
    <w:p w14:paraId="535120DD"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Pr>
          <w:rFonts w:ascii="Arial" w:hAnsi="Arial" w:cs="Arial"/>
          <w:sz w:val="22"/>
          <w:szCs w:val="22"/>
        </w:rPr>
        <w:t>Zhotovitel</w:t>
      </w:r>
      <w:r w:rsidRPr="0091741A">
        <w:rPr>
          <w:rFonts w:ascii="Arial" w:hAnsi="Arial" w:cs="Arial"/>
          <w:sz w:val="22"/>
          <w:szCs w:val="22"/>
        </w:rPr>
        <w:t xml:space="preserve"> poskytuje tuto licenci Objednateli (nabyvateli licence) jakožto výhradní podle </w:t>
      </w:r>
      <w:r>
        <w:rPr>
          <w:rFonts w:ascii="Arial" w:hAnsi="Arial" w:cs="Arial"/>
          <w:sz w:val="22"/>
          <w:szCs w:val="22"/>
        </w:rPr>
        <w:t xml:space="preserve">ustanovení </w:t>
      </w:r>
      <w:r w:rsidRPr="0091741A">
        <w:rPr>
          <w:rFonts w:ascii="Arial" w:hAnsi="Arial" w:cs="Arial"/>
          <w:sz w:val="22"/>
          <w:szCs w:val="22"/>
        </w:rPr>
        <w:t xml:space="preserve">§ 2360 odst. 1 </w:t>
      </w:r>
      <w:r>
        <w:rPr>
          <w:rFonts w:ascii="Arial" w:hAnsi="Arial" w:cs="Arial"/>
          <w:sz w:val="22"/>
          <w:szCs w:val="22"/>
        </w:rPr>
        <w:t>O</w:t>
      </w:r>
      <w:r w:rsidRPr="0091741A">
        <w:rPr>
          <w:rFonts w:ascii="Arial" w:hAnsi="Arial" w:cs="Arial"/>
          <w:sz w:val="22"/>
          <w:szCs w:val="22"/>
        </w:rPr>
        <w:t xml:space="preserve">bčanského zákoníku. </w:t>
      </w:r>
      <w:r>
        <w:rPr>
          <w:rFonts w:ascii="Arial" w:hAnsi="Arial" w:cs="Arial"/>
          <w:sz w:val="22"/>
          <w:szCs w:val="22"/>
        </w:rPr>
        <w:t>Zhotovitel</w:t>
      </w:r>
      <w:r w:rsidRPr="0091741A">
        <w:rPr>
          <w:rFonts w:ascii="Arial" w:hAnsi="Arial" w:cs="Arial"/>
          <w:sz w:val="22"/>
          <w:szCs w:val="22"/>
        </w:rPr>
        <w:t xml:space="preserve"> je oprávněn k výkonu práva, ke kterému udělil výhradní licenci Objednateli, s výjimkou oprávnění udělit licenci či sublicenci třetímu subjektu.</w:t>
      </w:r>
    </w:p>
    <w:p w14:paraId="6A66A84E"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Objednatel (nabyvatel licen</w:t>
      </w:r>
      <w:r>
        <w:rPr>
          <w:rFonts w:ascii="Arial" w:hAnsi="Arial" w:cs="Arial"/>
          <w:sz w:val="22"/>
          <w:szCs w:val="22"/>
        </w:rPr>
        <w:t>ce) není povinen licenci využít.</w:t>
      </w:r>
    </w:p>
    <w:p w14:paraId="7F53B95C" w14:textId="64042ADA"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Objednatel (nabyvatel licence) je oprávněn bez dalšího kdykoli upravit či jinak měnit autorské dílo, jeho název nebo označení autorů, stejně jako spojit autorské dílo nebo jeho část s jiným dílem nebo zařadit autorské dílo či jeho část do díla souborného nebo na jeho základě či při jeho využití vytvořit dílo nové, a to přímo nebo prostřednictvím třetích osob; Současně s tím je Objednatel oprávněn autorské dílo, resp. jeho dílčí část zveřejnit</w:t>
      </w:r>
      <w:r w:rsidR="00483B20">
        <w:rPr>
          <w:rFonts w:ascii="Arial" w:hAnsi="Arial" w:cs="Arial"/>
          <w:sz w:val="22"/>
          <w:szCs w:val="22"/>
        </w:rPr>
        <w:t>,</w:t>
      </w:r>
      <w:r w:rsidRPr="0091741A">
        <w:rPr>
          <w:rFonts w:ascii="Arial" w:hAnsi="Arial" w:cs="Arial"/>
          <w:sz w:val="22"/>
          <w:szCs w:val="22"/>
        </w:rPr>
        <w:t xml:space="preserve"> a to bez jakýchkoliv omezení.</w:t>
      </w:r>
    </w:p>
    <w:p w14:paraId="49FAF662"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Licence a související oprávnění jsou Objednateli poskytována s účinností ode dne dokončení díla, resp. dokončení dílčích částí díla. Licence a ostatní oprávnění dle tohoto článku jsou poskytovány na dobu neurčitou. Do doby poskytnutí licence je Objednatel oprávněn autorské dílo užívat pro účely akceptace a ověření výsledku plnění.</w:t>
      </w:r>
    </w:p>
    <w:p w14:paraId="3BCAE019"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databází či na jeho základě či s jeho použitím vytvořit nové autorské dílo či jiný předmět duševního vlastnictví apod., a to přímo nebo prostřednictvím třetích osob. Objednatel je bez dalšího oprávněn udělit třetí osobě podlicenci k výkonu práv duševního vlastnictví k autorskému dílu nebo svoje oprávnění k výkonu práv duševního vlastnictví k autorskému dílu třetí osobě postoupit.</w:t>
      </w:r>
    </w:p>
    <w:p w14:paraId="7103F865"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 xml:space="preserve">Smluvní strany se dohodly, že ve vztahu k jejich licenčním ujednáním dle tohoto článku je vyloučeno použití ustanovení § 2364, § 2370, § 2378 a § 2382 </w:t>
      </w:r>
      <w:r>
        <w:rPr>
          <w:rFonts w:ascii="Arial" w:hAnsi="Arial" w:cs="Arial"/>
          <w:sz w:val="22"/>
          <w:szCs w:val="22"/>
        </w:rPr>
        <w:t>O</w:t>
      </w:r>
      <w:r w:rsidRPr="0091741A">
        <w:rPr>
          <w:rFonts w:ascii="Arial" w:hAnsi="Arial" w:cs="Arial"/>
          <w:sz w:val="22"/>
          <w:szCs w:val="22"/>
        </w:rPr>
        <w:t>bčanského zákoníku.</w:t>
      </w:r>
    </w:p>
    <w:p w14:paraId="405D2850"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91741A">
        <w:rPr>
          <w:rFonts w:ascii="Arial" w:hAnsi="Arial" w:cs="Arial"/>
          <w:sz w:val="22"/>
          <w:szCs w:val="22"/>
        </w:rPr>
        <w:t xml:space="preserve">Práva získaná v rámci plnění této Smlouvy přechází i na případného právního nástupce Objednatele. Případná změna v osobě </w:t>
      </w:r>
      <w:r>
        <w:rPr>
          <w:rFonts w:ascii="Arial" w:hAnsi="Arial" w:cs="Arial"/>
          <w:sz w:val="22"/>
          <w:szCs w:val="22"/>
        </w:rPr>
        <w:t>Zhotovitele</w:t>
      </w:r>
      <w:r w:rsidRPr="0091741A">
        <w:rPr>
          <w:rFonts w:ascii="Arial" w:hAnsi="Arial" w:cs="Arial"/>
          <w:sz w:val="22"/>
          <w:szCs w:val="22"/>
        </w:rPr>
        <w:t xml:space="preserve"> (např. právní nástupnictví) nebude mít vliv na oprávnění udělená v rámci této Smlouvy </w:t>
      </w:r>
      <w:r>
        <w:rPr>
          <w:rFonts w:ascii="Arial" w:hAnsi="Arial" w:cs="Arial"/>
          <w:sz w:val="22"/>
          <w:szCs w:val="22"/>
        </w:rPr>
        <w:t>Zhotovitelem</w:t>
      </w:r>
      <w:r w:rsidRPr="0091741A">
        <w:rPr>
          <w:rFonts w:ascii="Arial" w:hAnsi="Arial" w:cs="Arial"/>
          <w:sz w:val="22"/>
          <w:szCs w:val="22"/>
        </w:rPr>
        <w:t xml:space="preserve"> Objednateli.</w:t>
      </w:r>
    </w:p>
    <w:p w14:paraId="50E05503" w14:textId="77777777" w:rsidR="0036508F" w:rsidRPr="0091741A"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Pr>
          <w:rFonts w:ascii="Arial" w:hAnsi="Arial" w:cs="Arial"/>
          <w:sz w:val="22"/>
          <w:szCs w:val="22"/>
        </w:rPr>
        <w:t>Zhotovitel</w:t>
      </w:r>
      <w:r w:rsidRPr="0091741A">
        <w:rPr>
          <w:rFonts w:ascii="Arial" w:hAnsi="Arial" w:cs="Arial"/>
          <w:sz w:val="22"/>
          <w:szCs w:val="22"/>
        </w:rPr>
        <w:t xml:space="preserve"> poskytne Objednateli současně s licenčním oprávněním veškeré podklady a informace potřebné k výkonu licence.</w:t>
      </w:r>
    </w:p>
    <w:p w14:paraId="492A26A9" w14:textId="77777777" w:rsidR="0036508F" w:rsidRPr="009F5F48"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Pr>
          <w:rFonts w:ascii="Arial" w:hAnsi="Arial" w:cs="Arial"/>
          <w:sz w:val="22"/>
          <w:szCs w:val="22"/>
        </w:rPr>
        <w:t>Zhotovitel</w:t>
      </w:r>
      <w:r w:rsidRPr="0091741A">
        <w:rPr>
          <w:rFonts w:ascii="Arial" w:hAnsi="Arial" w:cs="Arial"/>
          <w:sz w:val="22"/>
          <w:szCs w:val="22"/>
        </w:rPr>
        <w:t xml:space="preserve"> odpovídá Objednateli za to, že při plnění předmětu této Smlouvy žádným způsobem neporušil ani nenarušil práva třetích osob, a to zejména práva autorská, a </w:t>
      </w:r>
      <w:r>
        <w:rPr>
          <w:rFonts w:ascii="Arial" w:hAnsi="Arial" w:cs="Arial"/>
          <w:sz w:val="22"/>
          <w:szCs w:val="22"/>
        </w:rPr>
        <w:t>Zhotovitel</w:t>
      </w:r>
      <w:r w:rsidRPr="0091741A">
        <w:rPr>
          <w:rFonts w:ascii="Arial" w:hAnsi="Arial" w:cs="Arial"/>
          <w:sz w:val="22"/>
          <w:szCs w:val="22"/>
        </w:rPr>
        <w:t xml:space="preserve"> odpovídá Objednateli za právní vady a zavazuje se Objednatele odškodnit</w:t>
      </w:r>
      <w:r>
        <w:rPr>
          <w:rFonts w:ascii="Arial" w:hAnsi="Arial" w:cs="Arial"/>
          <w:sz w:val="22"/>
          <w:szCs w:val="22"/>
        </w:rPr>
        <w:t xml:space="preserve"> </w:t>
      </w:r>
      <w:r w:rsidRPr="00DD1300">
        <w:rPr>
          <w:rFonts w:ascii="Arial" w:hAnsi="Arial" w:cs="Arial"/>
          <w:sz w:val="22"/>
          <w:szCs w:val="22"/>
        </w:rPr>
        <w:t>v plném rozsahu, uplatní-li třetí osoba úspěšně a oprávněně proti Objednateli autorskoprávní nebo jiný právní nárok, který vyplývá z právní vady poskytnutého Díla.</w:t>
      </w:r>
    </w:p>
    <w:p w14:paraId="711A01AD" w14:textId="77777777" w:rsidR="0036508F" w:rsidRDefault="0036508F" w:rsidP="00E82210">
      <w:pPr>
        <w:pStyle w:val="Odstavecseseznamem"/>
        <w:numPr>
          <w:ilvl w:val="0"/>
          <w:numId w:val="20"/>
        </w:numPr>
        <w:ind w:left="357" w:hanging="357"/>
        <w:jc w:val="both"/>
        <w:rPr>
          <w:rFonts w:ascii="Arial" w:hAnsi="Arial" w:cs="Arial"/>
          <w:sz w:val="22"/>
          <w:szCs w:val="22"/>
        </w:rPr>
      </w:pPr>
      <w:r w:rsidRPr="007167AD">
        <w:rPr>
          <w:rFonts w:ascii="Arial" w:hAnsi="Arial" w:cs="Arial"/>
          <w:sz w:val="22"/>
          <w:szCs w:val="22"/>
        </w:rPr>
        <w:t xml:space="preserve">Veškeré věci, podklady a další doklady, které byly </w:t>
      </w:r>
      <w:r>
        <w:rPr>
          <w:rFonts w:ascii="Arial" w:hAnsi="Arial" w:cs="Arial"/>
          <w:sz w:val="22"/>
          <w:szCs w:val="22"/>
        </w:rPr>
        <w:t>O</w:t>
      </w:r>
      <w:r w:rsidRPr="007167AD">
        <w:rPr>
          <w:rFonts w:ascii="Arial" w:hAnsi="Arial" w:cs="Arial"/>
          <w:sz w:val="22"/>
          <w:szCs w:val="22"/>
        </w:rPr>
        <w:t xml:space="preserve">bjednatelem </w:t>
      </w:r>
      <w:r>
        <w:rPr>
          <w:rFonts w:ascii="Arial" w:hAnsi="Arial" w:cs="Arial"/>
          <w:sz w:val="22"/>
          <w:szCs w:val="22"/>
        </w:rPr>
        <w:t>Z</w:t>
      </w:r>
      <w:r w:rsidRPr="007167AD">
        <w:rPr>
          <w:rFonts w:ascii="Arial" w:hAnsi="Arial" w:cs="Arial"/>
          <w:sz w:val="22"/>
          <w:szCs w:val="22"/>
        </w:rPr>
        <w:t>hotoviteli předány</w:t>
      </w:r>
      <w:r>
        <w:rPr>
          <w:rFonts w:ascii="Arial" w:hAnsi="Arial" w:cs="Arial"/>
          <w:sz w:val="22"/>
          <w:szCs w:val="22"/>
        </w:rPr>
        <w:t>,</w:t>
      </w:r>
      <w:r w:rsidRPr="007167AD">
        <w:rPr>
          <w:rFonts w:ascii="Arial" w:hAnsi="Arial" w:cs="Arial"/>
          <w:sz w:val="22"/>
          <w:szCs w:val="22"/>
        </w:rPr>
        <w:t xml:space="preserve"> zůstávají ve vlastnictví </w:t>
      </w:r>
      <w:r>
        <w:rPr>
          <w:rFonts w:ascii="Arial" w:hAnsi="Arial" w:cs="Arial"/>
          <w:sz w:val="22"/>
          <w:szCs w:val="22"/>
        </w:rPr>
        <w:t>O</w:t>
      </w:r>
      <w:r w:rsidRPr="007167AD">
        <w:rPr>
          <w:rFonts w:ascii="Arial" w:hAnsi="Arial" w:cs="Arial"/>
          <w:sz w:val="22"/>
          <w:szCs w:val="22"/>
        </w:rPr>
        <w:t xml:space="preserve">bjednatele, resp. </w:t>
      </w:r>
      <w:r>
        <w:rPr>
          <w:rFonts w:ascii="Arial" w:hAnsi="Arial" w:cs="Arial"/>
          <w:sz w:val="22"/>
          <w:szCs w:val="22"/>
        </w:rPr>
        <w:t>O</w:t>
      </w:r>
      <w:r w:rsidRPr="007167AD">
        <w:rPr>
          <w:rFonts w:ascii="Arial" w:hAnsi="Arial" w:cs="Arial"/>
          <w:sz w:val="22"/>
          <w:szCs w:val="22"/>
        </w:rPr>
        <w:t xml:space="preserve">bjednatel zůstává osobou oprávněnou k jejich zpětnému převzetí. Zhotovitel je </w:t>
      </w:r>
      <w:r>
        <w:rPr>
          <w:rFonts w:ascii="Arial" w:hAnsi="Arial" w:cs="Arial"/>
          <w:sz w:val="22"/>
          <w:szCs w:val="22"/>
        </w:rPr>
        <w:t>O</w:t>
      </w:r>
      <w:r w:rsidRPr="007167AD">
        <w:rPr>
          <w:rFonts w:ascii="Arial" w:hAnsi="Arial" w:cs="Arial"/>
          <w:sz w:val="22"/>
          <w:szCs w:val="22"/>
        </w:rPr>
        <w:t xml:space="preserve">bjednateli povinen tyto věci, podklady či ostatní doklady vrátit na výzvu </w:t>
      </w:r>
      <w:r>
        <w:rPr>
          <w:rFonts w:ascii="Arial" w:hAnsi="Arial" w:cs="Arial"/>
          <w:sz w:val="22"/>
          <w:szCs w:val="22"/>
        </w:rPr>
        <w:t>O</w:t>
      </w:r>
      <w:r w:rsidRPr="007167AD">
        <w:rPr>
          <w:rFonts w:ascii="Arial" w:hAnsi="Arial" w:cs="Arial"/>
          <w:sz w:val="22"/>
          <w:szCs w:val="22"/>
        </w:rPr>
        <w:t xml:space="preserve">bjednatele, a to nejpozději ke dni řádného předání </w:t>
      </w:r>
      <w:r>
        <w:rPr>
          <w:rFonts w:ascii="Arial" w:hAnsi="Arial" w:cs="Arial"/>
          <w:sz w:val="22"/>
          <w:szCs w:val="22"/>
        </w:rPr>
        <w:t>D</w:t>
      </w:r>
      <w:r w:rsidRPr="007167AD">
        <w:rPr>
          <w:rFonts w:ascii="Arial" w:hAnsi="Arial" w:cs="Arial"/>
          <w:sz w:val="22"/>
          <w:szCs w:val="22"/>
        </w:rPr>
        <w:t xml:space="preserve">íla, s výjimkou těch, které prokazatelně a oprávněně spotřeboval k naplnění svých závazků z této </w:t>
      </w:r>
      <w:r>
        <w:rPr>
          <w:rFonts w:ascii="Arial" w:hAnsi="Arial" w:cs="Arial"/>
          <w:sz w:val="22"/>
          <w:szCs w:val="22"/>
        </w:rPr>
        <w:t>S</w:t>
      </w:r>
      <w:r w:rsidRPr="007167AD">
        <w:rPr>
          <w:rFonts w:ascii="Arial" w:hAnsi="Arial" w:cs="Arial"/>
          <w:sz w:val="22"/>
          <w:szCs w:val="22"/>
        </w:rPr>
        <w:t>mlouvy.</w:t>
      </w:r>
    </w:p>
    <w:p w14:paraId="0DBF335A" w14:textId="77777777" w:rsidR="0036508F" w:rsidRDefault="0036508F" w:rsidP="00E82210">
      <w:pPr>
        <w:pStyle w:val="Zkladntext2"/>
        <w:numPr>
          <w:ilvl w:val="0"/>
          <w:numId w:val="20"/>
        </w:numPr>
        <w:tabs>
          <w:tab w:val="left" w:pos="426"/>
        </w:tabs>
        <w:spacing w:before="60" w:after="60"/>
        <w:ind w:left="357" w:hanging="357"/>
        <w:rPr>
          <w:rFonts w:ascii="Arial" w:hAnsi="Arial" w:cs="Arial"/>
          <w:sz w:val="22"/>
          <w:szCs w:val="22"/>
        </w:rPr>
      </w:pPr>
      <w:r w:rsidRPr="00582983">
        <w:rPr>
          <w:rFonts w:ascii="Arial" w:hAnsi="Arial" w:cs="Arial"/>
          <w:sz w:val="22"/>
          <w:szCs w:val="22"/>
        </w:rPr>
        <w:t xml:space="preserve">Objednatel je oprávněn upravit projektovou </w:t>
      </w:r>
      <w:r>
        <w:rPr>
          <w:rFonts w:ascii="Arial" w:hAnsi="Arial" w:cs="Arial"/>
          <w:sz w:val="22"/>
          <w:szCs w:val="22"/>
        </w:rPr>
        <w:t>dokumentaci</w:t>
      </w:r>
      <w:r w:rsidRPr="00582983">
        <w:rPr>
          <w:rFonts w:ascii="Arial" w:hAnsi="Arial" w:cs="Arial"/>
          <w:sz w:val="22"/>
          <w:szCs w:val="22"/>
        </w:rPr>
        <w:t xml:space="preserve">, popř. stavbu zhotovenou na základě této projektové </w:t>
      </w:r>
      <w:r>
        <w:rPr>
          <w:rFonts w:ascii="Arial" w:hAnsi="Arial" w:cs="Arial"/>
          <w:sz w:val="22"/>
          <w:szCs w:val="22"/>
        </w:rPr>
        <w:t>dokumentace</w:t>
      </w:r>
      <w:r w:rsidRPr="00582983">
        <w:rPr>
          <w:rFonts w:ascii="Arial" w:hAnsi="Arial" w:cs="Arial"/>
          <w:sz w:val="22"/>
          <w:szCs w:val="22"/>
        </w:rPr>
        <w:t xml:space="preserve">, v souladu se svými potřebami. Úpravy je oprávněn provést sám, popř. zadat jejich provedení třetí osobě až poté, kdy na základě písemné výzvy </w:t>
      </w:r>
      <w:r>
        <w:rPr>
          <w:rFonts w:ascii="Arial" w:hAnsi="Arial" w:cs="Arial"/>
          <w:sz w:val="22"/>
          <w:szCs w:val="22"/>
        </w:rPr>
        <w:t>Z</w:t>
      </w:r>
      <w:r w:rsidRPr="00582983">
        <w:rPr>
          <w:rFonts w:ascii="Arial" w:hAnsi="Arial" w:cs="Arial"/>
          <w:sz w:val="22"/>
          <w:szCs w:val="22"/>
        </w:rPr>
        <w:t xml:space="preserve">hotovitel </w:t>
      </w:r>
      <w:r>
        <w:rPr>
          <w:rFonts w:ascii="Arial" w:hAnsi="Arial" w:cs="Arial"/>
          <w:sz w:val="22"/>
          <w:szCs w:val="22"/>
        </w:rPr>
        <w:t>O</w:t>
      </w:r>
      <w:r w:rsidRPr="00582983">
        <w:rPr>
          <w:rFonts w:ascii="Arial" w:hAnsi="Arial" w:cs="Arial"/>
          <w:sz w:val="22"/>
          <w:szCs w:val="22"/>
        </w:rPr>
        <w:t xml:space="preserve">bjednateli v přiměřené době potřebné úpravy projektové </w:t>
      </w:r>
      <w:r>
        <w:rPr>
          <w:rFonts w:ascii="Arial" w:hAnsi="Arial" w:cs="Arial"/>
          <w:sz w:val="22"/>
          <w:szCs w:val="22"/>
        </w:rPr>
        <w:t>dokumentace</w:t>
      </w:r>
      <w:r w:rsidRPr="00582983">
        <w:rPr>
          <w:rFonts w:ascii="Arial" w:hAnsi="Arial" w:cs="Arial"/>
          <w:sz w:val="22"/>
          <w:szCs w:val="22"/>
        </w:rPr>
        <w:t xml:space="preserve"> nedodá. V takovém případě je úpravy projektové </w:t>
      </w:r>
      <w:r>
        <w:rPr>
          <w:rFonts w:ascii="Arial" w:hAnsi="Arial" w:cs="Arial"/>
          <w:sz w:val="22"/>
          <w:szCs w:val="22"/>
        </w:rPr>
        <w:t>dokumentace</w:t>
      </w:r>
      <w:r w:rsidRPr="00582983">
        <w:rPr>
          <w:rFonts w:ascii="Arial" w:hAnsi="Arial" w:cs="Arial"/>
          <w:sz w:val="22"/>
          <w:szCs w:val="22"/>
        </w:rPr>
        <w:t xml:space="preserve"> </w:t>
      </w:r>
      <w:r>
        <w:rPr>
          <w:rFonts w:ascii="Arial" w:hAnsi="Arial" w:cs="Arial"/>
          <w:sz w:val="22"/>
          <w:szCs w:val="22"/>
        </w:rPr>
        <w:t>O</w:t>
      </w:r>
      <w:r w:rsidRPr="00582983">
        <w:rPr>
          <w:rFonts w:ascii="Arial" w:hAnsi="Arial" w:cs="Arial"/>
          <w:sz w:val="22"/>
          <w:szCs w:val="22"/>
        </w:rPr>
        <w:t xml:space="preserve">bjednatel oprávněn provádět bez souhlasu, popř. i proti vůli </w:t>
      </w:r>
      <w:r>
        <w:rPr>
          <w:rFonts w:ascii="Arial" w:hAnsi="Arial" w:cs="Arial"/>
          <w:sz w:val="22"/>
          <w:szCs w:val="22"/>
        </w:rPr>
        <w:t>Z</w:t>
      </w:r>
      <w:r w:rsidRPr="00582983">
        <w:rPr>
          <w:rFonts w:ascii="Arial" w:hAnsi="Arial" w:cs="Arial"/>
          <w:sz w:val="22"/>
          <w:szCs w:val="22"/>
        </w:rPr>
        <w:t xml:space="preserve">hotovitele. Při zásahu do projektové </w:t>
      </w:r>
      <w:r>
        <w:rPr>
          <w:rFonts w:ascii="Arial" w:hAnsi="Arial" w:cs="Arial"/>
          <w:sz w:val="22"/>
          <w:szCs w:val="22"/>
        </w:rPr>
        <w:t>dokumentace</w:t>
      </w:r>
      <w:r w:rsidRPr="00582983">
        <w:rPr>
          <w:rFonts w:ascii="Arial" w:hAnsi="Arial" w:cs="Arial"/>
          <w:sz w:val="22"/>
          <w:szCs w:val="22"/>
        </w:rPr>
        <w:t xml:space="preserve"> třetími osobami na pokyn a přání </w:t>
      </w:r>
      <w:r>
        <w:rPr>
          <w:rFonts w:ascii="Arial" w:hAnsi="Arial" w:cs="Arial"/>
          <w:sz w:val="22"/>
          <w:szCs w:val="22"/>
        </w:rPr>
        <w:t>O</w:t>
      </w:r>
      <w:r w:rsidRPr="00582983">
        <w:rPr>
          <w:rFonts w:ascii="Arial" w:hAnsi="Arial" w:cs="Arial"/>
          <w:sz w:val="22"/>
          <w:szCs w:val="22"/>
        </w:rPr>
        <w:t xml:space="preserve">bjednatele se </w:t>
      </w:r>
      <w:r>
        <w:rPr>
          <w:rFonts w:ascii="Arial" w:hAnsi="Arial" w:cs="Arial"/>
          <w:sz w:val="22"/>
          <w:szCs w:val="22"/>
        </w:rPr>
        <w:t>Z</w:t>
      </w:r>
      <w:r w:rsidRPr="00582983">
        <w:rPr>
          <w:rFonts w:ascii="Arial" w:hAnsi="Arial" w:cs="Arial"/>
          <w:sz w:val="22"/>
          <w:szCs w:val="22"/>
        </w:rPr>
        <w:t xml:space="preserve">hotovitel zprošťuje odpovědnosti za </w:t>
      </w:r>
      <w:r w:rsidRPr="00582983">
        <w:rPr>
          <w:rFonts w:ascii="Arial" w:hAnsi="Arial" w:cs="Arial"/>
          <w:sz w:val="22"/>
          <w:szCs w:val="22"/>
        </w:rPr>
        <w:lastRenderedPageBreak/>
        <w:t xml:space="preserve">případné škody způsobené vadami vzniknuvšími zásahy do projektu při použití otevřených elektronických formátů projektové </w:t>
      </w:r>
      <w:r>
        <w:rPr>
          <w:rFonts w:ascii="Arial" w:hAnsi="Arial" w:cs="Arial"/>
          <w:sz w:val="22"/>
          <w:szCs w:val="22"/>
        </w:rPr>
        <w:t>dokumentace</w:t>
      </w:r>
      <w:r w:rsidRPr="007167AD">
        <w:rPr>
          <w:rFonts w:ascii="Arial" w:hAnsi="Arial" w:cs="Arial"/>
          <w:sz w:val="22"/>
          <w:szCs w:val="22"/>
        </w:rPr>
        <w:t>.</w:t>
      </w:r>
    </w:p>
    <w:p w14:paraId="560CF535" w14:textId="509CA3D9" w:rsidR="0036508F" w:rsidRPr="00332515" w:rsidRDefault="0036508F" w:rsidP="00E82210">
      <w:pPr>
        <w:pStyle w:val="Odstavecseseznamem"/>
        <w:numPr>
          <w:ilvl w:val="0"/>
          <w:numId w:val="20"/>
        </w:numPr>
        <w:ind w:left="357" w:hanging="357"/>
        <w:jc w:val="both"/>
        <w:rPr>
          <w:rFonts w:ascii="Arial" w:hAnsi="Arial" w:cs="Arial"/>
          <w:sz w:val="22"/>
          <w:szCs w:val="22"/>
        </w:rPr>
      </w:pPr>
      <w:r w:rsidRPr="007167AD">
        <w:rPr>
          <w:rFonts w:ascii="Arial" w:hAnsi="Arial" w:cs="Arial"/>
          <w:sz w:val="22"/>
          <w:szCs w:val="22"/>
        </w:rPr>
        <w:t xml:space="preserve">Zhotovitel není oprávněn projektovou </w:t>
      </w:r>
      <w:r>
        <w:rPr>
          <w:rFonts w:ascii="Arial" w:hAnsi="Arial" w:cs="Arial"/>
          <w:sz w:val="22"/>
          <w:szCs w:val="22"/>
        </w:rPr>
        <w:t>dokumentaci</w:t>
      </w:r>
      <w:r w:rsidRPr="007167AD">
        <w:rPr>
          <w:rFonts w:ascii="Arial" w:hAnsi="Arial" w:cs="Arial"/>
          <w:sz w:val="22"/>
          <w:szCs w:val="22"/>
        </w:rPr>
        <w:t xml:space="preserve"> dle této </w:t>
      </w:r>
      <w:r>
        <w:rPr>
          <w:rFonts w:ascii="Arial" w:hAnsi="Arial" w:cs="Arial"/>
          <w:sz w:val="22"/>
          <w:szCs w:val="22"/>
        </w:rPr>
        <w:t>S</w:t>
      </w:r>
      <w:r w:rsidRPr="007167AD">
        <w:rPr>
          <w:rFonts w:ascii="Arial" w:hAnsi="Arial" w:cs="Arial"/>
          <w:sz w:val="22"/>
          <w:szCs w:val="22"/>
        </w:rPr>
        <w:t>mlouvy poskytnout třetí osobě či využít jinak</w:t>
      </w:r>
      <w:r w:rsidR="00483B20">
        <w:rPr>
          <w:rFonts w:ascii="Arial" w:hAnsi="Arial" w:cs="Arial"/>
          <w:sz w:val="22"/>
          <w:szCs w:val="22"/>
        </w:rPr>
        <w:t>,</w:t>
      </w:r>
      <w:r w:rsidRPr="007167AD">
        <w:rPr>
          <w:rFonts w:ascii="Arial" w:hAnsi="Arial" w:cs="Arial"/>
          <w:sz w:val="22"/>
          <w:szCs w:val="22"/>
        </w:rPr>
        <w:t xml:space="preserve"> než ve prospěch </w:t>
      </w:r>
      <w:r>
        <w:rPr>
          <w:rFonts w:ascii="Arial" w:hAnsi="Arial" w:cs="Arial"/>
          <w:sz w:val="22"/>
          <w:szCs w:val="22"/>
        </w:rPr>
        <w:t>O</w:t>
      </w:r>
      <w:r w:rsidRPr="007167AD">
        <w:rPr>
          <w:rFonts w:ascii="Arial" w:hAnsi="Arial" w:cs="Arial"/>
          <w:sz w:val="22"/>
          <w:szCs w:val="22"/>
        </w:rPr>
        <w:t>bjednatele</w:t>
      </w:r>
      <w:r w:rsidR="00483B20">
        <w:rPr>
          <w:rFonts w:ascii="Arial" w:hAnsi="Arial" w:cs="Arial"/>
          <w:sz w:val="22"/>
          <w:szCs w:val="22"/>
        </w:rPr>
        <w:t>,</w:t>
      </w:r>
      <w:r w:rsidRPr="007167AD">
        <w:rPr>
          <w:rFonts w:ascii="Arial" w:hAnsi="Arial" w:cs="Arial"/>
          <w:sz w:val="22"/>
          <w:szCs w:val="22"/>
        </w:rPr>
        <w:t xml:space="preserve"> v souladu s touto </w:t>
      </w:r>
      <w:r>
        <w:rPr>
          <w:rFonts w:ascii="Arial" w:hAnsi="Arial" w:cs="Arial"/>
          <w:sz w:val="22"/>
          <w:szCs w:val="22"/>
        </w:rPr>
        <w:t>S</w:t>
      </w:r>
      <w:r w:rsidRPr="007167AD">
        <w:rPr>
          <w:rFonts w:ascii="Arial" w:hAnsi="Arial" w:cs="Arial"/>
          <w:sz w:val="22"/>
          <w:szCs w:val="22"/>
        </w:rPr>
        <w:t>mlouvou</w:t>
      </w:r>
      <w:r w:rsidRPr="006C0871">
        <w:rPr>
          <w:rFonts w:ascii="Arial" w:hAnsi="Arial" w:cs="Arial"/>
          <w:sz w:val="22"/>
          <w:szCs w:val="22"/>
        </w:rPr>
        <w:t>.</w:t>
      </w:r>
      <w:r>
        <w:rPr>
          <w:rFonts w:ascii="Arial" w:hAnsi="Arial" w:cs="Arial"/>
          <w:sz w:val="22"/>
          <w:szCs w:val="22"/>
        </w:rPr>
        <w:tab/>
      </w:r>
      <w:r>
        <w:rPr>
          <w:rFonts w:ascii="Arial" w:hAnsi="Arial" w:cs="Arial"/>
          <w:sz w:val="22"/>
          <w:szCs w:val="22"/>
        </w:rPr>
        <w:br/>
      </w:r>
    </w:p>
    <w:p w14:paraId="7811D53E" w14:textId="1D85357D" w:rsidR="0036508F" w:rsidRDefault="0036508F" w:rsidP="00332515">
      <w:pPr>
        <w:tabs>
          <w:tab w:val="left" w:pos="426"/>
        </w:tabs>
        <w:suppressAutoHyphens w:val="0"/>
        <w:spacing w:before="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IV</w:t>
      </w:r>
      <w:r w:rsidRPr="00723D3A">
        <w:rPr>
          <w:rFonts w:ascii="Arial" w:hAnsi="Arial" w:cs="Arial"/>
          <w:b/>
          <w:sz w:val="22"/>
          <w:szCs w:val="22"/>
        </w:rPr>
        <w:t xml:space="preserve">. Platnost a účinnost </w:t>
      </w:r>
      <w:r>
        <w:rPr>
          <w:rFonts w:ascii="Arial" w:hAnsi="Arial" w:cs="Arial"/>
          <w:b/>
          <w:sz w:val="22"/>
          <w:szCs w:val="22"/>
        </w:rPr>
        <w:t>S</w:t>
      </w:r>
      <w:r w:rsidRPr="00723D3A">
        <w:rPr>
          <w:rFonts w:ascii="Arial" w:hAnsi="Arial" w:cs="Arial"/>
          <w:b/>
          <w:sz w:val="22"/>
          <w:szCs w:val="22"/>
        </w:rPr>
        <w:t xml:space="preserve">mlouvy, zánik </w:t>
      </w:r>
      <w:r>
        <w:rPr>
          <w:rFonts w:ascii="Arial" w:hAnsi="Arial" w:cs="Arial"/>
          <w:b/>
          <w:sz w:val="22"/>
          <w:szCs w:val="22"/>
        </w:rPr>
        <w:t>S</w:t>
      </w:r>
      <w:r w:rsidRPr="00723D3A">
        <w:rPr>
          <w:rFonts w:ascii="Arial" w:hAnsi="Arial" w:cs="Arial"/>
          <w:b/>
          <w:sz w:val="22"/>
          <w:szCs w:val="22"/>
        </w:rPr>
        <w:t>mlouvy</w:t>
      </w:r>
      <w:bookmarkEnd w:id="19"/>
    </w:p>
    <w:p w14:paraId="3D9E5E27" w14:textId="77777777" w:rsidR="00332515" w:rsidRPr="0009666D" w:rsidRDefault="00332515" w:rsidP="00332515">
      <w:pPr>
        <w:tabs>
          <w:tab w:val="left" w:pos="426"/>
        </w:tabs>
        <w:suppressAutoHyphens w:val="0"/>
        <w:spacing w:before="60"/>
        <w:jc w:val="center"/>
        <w:rPr>
          <w:rFonts w:ascii="Arial" w:hAnsi="Arial" w:cs="Arial"/>
          <w:b/>
          <w:sz w:val="12"/>
          <w:szCs w:val="12"/>
        </w:rPr>
      </w:pPr>
    </w:p>
    <w:p w14:paraId="5F2EB22B" w14:textId="77777777"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Pr>
          <w:rFonts w:ascii="Arial" w:hAnsi="Arial" w:cs="Arial"/>
          <w:sz w:val="22"/>
          <w:szCs w:val="22"/>
        </w:rPr>
        <w:t>S</w:t>
      </w:r>
      <w:r w:rsidRPr="00723D3A">
        <w:rPr>
          <w:rFonts w:ascii="Arial" w:hAnsi="Arial" w:cs="Arial"/>
          <w:sz w:val="22"/>
          <w:szCs w:val="22"/>
        </w:rPr>
        <w:t xml:space="preserve">mluvní strany a nabývá účinnosti zveřejněním v registru </w:t>
      </w:r>
      <w:r>
        <w:rPr>
          <w:rFonts w:ascii="Arial" w:hAnsi="Arial" w:cs="Arial"/>
          <w:sz w:val="22"/>
          <w:szCs w:val="22"/>
        </w:rPr>
        <w:t>S</w:t>
      </w:r>
      <w:r w:rsidRPr="00723D3A">
        <w:rPr>
          <w:rFonts w:ascii="Arial" w:hAnsi="Arial" w:cs="Arial"/>
          <w:sz w:val="22"/>
          <w:szCs w:val="22"/>
        </w:rPr>
        <w:t>mluv.</w:t>
      </w:r>
      <w:r w:rsidRPr="00723D3A">
        <w:rPr>
          <w:rFonts w:ascii="Arial" w:hAnsi="Arial" w:cs="Arial"/>
          <w:b/>
          <w:i/>
          <w:sz w:val="22"/>
          <w:szCs w:val="22"/>
        </w:rPr>
        <w:t xml:space="preserve"> </w:t>
      </w:r>
    </w:p>
    <w:p w14:paraId="53B22661" w14:textId="751BBE35" w:rsidR="0036508F" w:rsidRPr="00E82210"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477418F" w14:textId="77777777"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Tuto Smlouvu lze zrušit:</w:t>
      </w:r>
    </w:p>
    <w:p w14:paraId="1E1B017D" w14:textId="77777777" w:rsidR="0036508F" w:rsidRPr="00723D3A" w:rsidRDefault="0036508F" w:rsidP="0036508F">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0D14D9AD" w14:textId="77777777" w:rsidR="0036508F" w:rsidRPr="00723D3A" w:rsidRDefault="0036508F" w:rsidP="0036508F">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20" w:name="_Ref357073114"/>
    </w:p>
    <w:p w14:paraId="73EF7D56" w14:textId="77777777"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Objednatel je oprávněn odstoupit od Smlouvy v případě, že:</w:t>
      </w:r>
      <w:bookmarkEnd w:id="20"/>
    </w:p>
    <w:p w14:paraId="45A854FC" w14:textId="77777777" w:rsidR="0036508F" w:rsidRPr="00723D3A" w:rsidRDefault="0036508F" w:rsidP="0036508F">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w:t>
      </w:r>
      <w:r w:rsidRPr="00723D3A">
        <w:rPr>
          <w:rFonts w:ascii="Arial" w:hAnsi="Arial" w:cs="Arial"/>
          <w:sz w:val="22"/>
          <w:szCs w:val="22"/>
        </w:rPr>
        <w:t xml:space="preserve">íla v termínu, v němž mělo dojít k započetí provádění </w:t>
      </w:r>
      <w:r>
        <w:rPr>
          <w:rFonts w:ascii="Arial" w:hAnsi="Arial" w:cs="Arial"/>
          <w:sz w:val="22"/>
          <w:szCs w:val="22"/>
        </w:rPr>
        <w:t>D</w:t>
      </w:r>
      <w:r w:rsidRPr="00723D3A">
        <w:rPr>
          <w:rFonts w:ascii="Arial" w:hAnsi="Arial" w:cs="Arial"/>
          <w:sz w:val="22"/>
          <w:szCs w:val="22"/>
        </w:rPr>
        <w:t xml:space="preserve">íla; </w:t>
      </w:r>
    </w:p>
    <w:p w14:paraId="65D1346A" w14:textId="77777777" w:rsidR="0036508F" w:rsidRPr="00723D3A" w:rsidRDefault="0036508F" w:rsidP="0036508F">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25D4C3CA" w14:textId="77777777" w:rsidR="0036508F" w:rsidRPr="00723D3A" w:rsidRDefault="0036508F" w:rsidP="0036508F">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6E67EAD5" w14:textId="5D1F0E1A"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w:t>
      </w:r>
      <w:r w:rsidR="00483B20">
        <w:rPr>
          <w:rFonts w:ascii="Arial" w:hAnsi="Arial" w:cs="Arial"/>
          <w:sz w:val="22"/>
          <w:szCs w:val="22"/>
        </w:rPr>
        <w:t>e</w:t>
      </w:r>
      <w:r w:rsidRPr="00723D3A">
        <w:rPr>
          <w:rFonts w:ascii="Arial" w:hAnsi="Arial" w:cs="Arial"/>
          <w:sz w:val="22"/>
          <w:szCs w:val="22"/>
        </w:rPr>
        <w:t> sjednání nápravy v přiměřené lhůtě:</w:t>
      </w:r>
    </w:p>
    <w:p w14:paraId="23A8CE0A" w14:textId="77777777" w:rsidR="0036508F" w:rsidRPr="00723D3A" w:rsidRDefault="0036508F" w:rsidP="0036508F">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1DF51566" w14:textId="77777777" w:rsidR="0036508F" w:rsidRPr="00723D3A" w:rsidRDefault="0036508F" w:rsidP="0036508F">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5E42B3A2" w14:textId="77777777" w:rsidR="0036508F" w:rsidRPr="00723D3A" w:rsidRDefault="0036508F" w:rsidP="0036508F">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3FF235ED" w14:textId="067C881E" w:rsidR="0036508F" w:rsidRPr="00723D3A" w:rsidRDefault="0036508F" w:rsidP="0036508F">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poruší-li Zhotovitel povinnosti stanovené v čl. VI</w:t>
      </w:r>
      <w:r w:rsidR="002074B4">
        <w:rPr>
          <w:rFonts w:ascii="Arial" w:hAnsi="Arial" w:cs="Arial"/>
          <w:sz w:val="22"/>
          <w:szCs w:val="22"/>
        </w:rPr>
        <w:t>.</w:t>
      </w:r>
      <w:r w:rsidRPr="00723D3A">
        <w:rPr>
          <w:rFonts w:ascii="Arial" w:hAnsi="Arial" w:cs="Arial"/>
          <w:sz w:val="22"/>
          <w:szCs w:val="22"/>
        </w:rPr>
        <w:t xml:space="preserve"> </w:t>
      </w:r>
      <w:r>
        <w:rPr>
          <w:rFonts w:ascii="Arial" w:hAnsi="Arial" w:cs="Arial"/>
          <w:sz w:val="22"/>
          <w:szCs w:val="22"/>
        </w:rPr>
        <w:t xml:space="preserve">odst. 3 </w:t>
      </w:r>
      <w:r w:rsidRPr="00723D3A">
        <w:rPr>
          <w:rFonts w:ascii="Arial" w:hAnsi="Arial" w:cs="Arial"/>
          <w:sz w:val="22"/>
          <w:szCs w:val="22"/>
        </w:rPr>
        <w:t>této Smlouvy, přičemž toto porušení bude trvat déle, než 10 dnů.</w:t>
      </w:r>
    </w:p>
    <w:p w14:paraId="4A0BAA67" w14:textId="77777777"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3C94FB13" w14:textId="77777777" w:rsidR="0036508F" w:rsidRPr="00723D3A" w:rsidRDefault="0036508F" w:rsidP="00E82210">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Veškerá porušení povinností Zhotovitele, která mohou mít za následek odstoupení od této Smlouvy ze strany Objednatele, se bez dalšího považují za závažné pochybení při plnění </w:t>
      </w:r>
      <w:r>
        <w:rPr>
          <w:rFonts w:ascii="Arial" w:hAnsi="Arial" w:cs="Arial"/>
          <w:sz w:val="22"/>
          <w:szCs w:val="22"/>
        </w:rPr>
        <w:t>S</w:t>
      </w:r>
      <w:r w:rsidRPr="00723D3A">
        <w:rPr>
          <w:rFonts w:ascii="Arial" w:hAnsi="Arial" w:cs="Arial"/>
          <w:sz w:val="22"/>
          <w:szCs w:val="22"/>
        </w:rPr>
        <w:t>mluvního vztahu.</w:t>
      </w:r>
    </w:p>
    <w:p w14:paraId="6ED936BD" w14:textId="01FFAB12" w:rsidR="001814B3" w:rsidRDefault="0036508F" w:rsidP="001814B3">
      <w:pPr>
        <w:numPr>
          <w:ilvl w:val="0"/>
          <w:numId w:val="13"/>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2F1455E1" w14:textId="3EB9BF4D" w:rsidR="0036508F" w:rsidRDefault="0036508F" w:rsidP="00C92684">
      <w:pPr>
        <w:tabs>
          <w:tab w:val="left" w:pos="426"/>
        </w:tabs>
        <w:suppressAutoHyphens w:val="0"/>
        <w:jc w:val="center"/>
        <w:rPr>
          <w:rFonts w:ascii="Arial" w:hAnsi="Arial" w:cs="Arial"/>
          <w:b/>
          <w:sz w:val="22"/>
          <w:szCs w:val="22"/>
        </w:rPr>
      </w:pPr>
      <w:r>
        <w:rPr>
          <w:rFonts w:ascii="Arial" w:hAnsi="Arial" w:cs="Arial"/>
          <w:b/>
          <w:sz w:val="22"/>
          <w:szCs w:val="22"/>
        </w:rPr>
        <w:br/>
      </w: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26EA6BED" w14:textId="77777777" w:rsidR="00332515" w:rsidRPr="0009666D" w:rsidRDefault="00332515" w:rsidP="0036508F">
      <w:pPr>
        <w:tabs>
          <w:tab w:val="left" w:pos="426"/>
        </w:tabs>
        <w:suppressAutoHyphens w:val="0"/>
        <w:spacing w:before="60" w:after="60"/>
        <w:jc w:val="center"/>
        <w:rPr>
          <w:rFonts w:ascii="Arial" w:hAnsi="Arial" w:cs="Arial"/>
          <w:b/>
          <w:sz w:val="12"/>
          <w:szCs w:val="12"/>
        </w:rPr>
      </w:pPr>
    </w:p>
    <w:p w14:paraId="3A2F6551" w14:textId="77777777" w:rsidR="0036508F" w:rsidRPr="00ED33F2"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3B77F5">
        <w:rPr>
          <w:rFonts w:ascii="Arial" w:hAnsi="Arial" w:cs="Arial"/>
          <w:sz w:val="22"/>
          <w:szCs w:val="22"/>
        </w:rPr>
        <w:t xml:space="preserve">Objednatel tímto potvrzuje, že uzavření této </w:t>
      </w:r>
      <w:r>
        <w:rPr>
          <w:rFonts w:ascii="Arial" w:hAnsi="Arial" w:cs="Arial"/>
          <w:sz w:val="22"/>
          <w:szCs w:val="22"/>
        </w:rPr>
        <w:t>S</w:t>
      </w:r>
      <w:r w:rsidRPr="003B77F5">
        <w:rPr>
          <w:rFonts w:ascii="Arial" w:hAnsi="Arial" w:cs="Arial"/>
          <w:sz w:val="22"/>
          <w:szCs w:val="22"/>
        </w:rPr>
        <w:t xml:space="preserve">mlouvy bylo schváleno Radou města Ústí nad Labem usnesením č. </w:t>
      </w:r>
      <w:permStart w:id="23225140" w:edGrp="everyone"/>
      <w:r w:rsidRPr="003B77F5">
        <w:rPr>
          <w:rFonts w:ascii="Arial" w:hAnsi="Arial" w:cs="Arial"/>
          <w:sz w:val="22"/>
          <w:szCs w:val="22"/>
        </w:rPr>
        <w:t>………. ze dne ………… (</w:t>
      </w:r>
      <w:r w:rsidRPr="003B77F5">
        <w:rPr>
          <w:rFonts w:ascii="Arial" w:hAnsi="Arial" w:cs="Arial"/>
          <w:i/>
          <w:sz w:val="22"/>
          <w:szCs w:val="22"/>
        </w:rPr>
        <w:t>doplní Objednatel</w:t>
      </w:r>
      <w:r w:rsidRPr="003B77F5">
        <w:rPr>
          <w:rFonts w:ascii="Arial" w:hAnsi="Arial" w:cs="Arial"/>
          <w:sz w:val="22"/>
          <w:szCs w:val="22"/>
        </w:rPr>
        <w:t>).</w:t>
      </w:r>
      <w:permEnd w:id="23225140"/>
    </w:p>
    <w:p w14:paraId="474EA054"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lastRenderedPageBreak/>
        <w:t xml:space="preserve">Právní vztahy vzniklé z této Smlouvy a touto Smlouvou blíže neupravené se řídí platnými a účinnými právními předpisy České republiky, zejména </w:t>
      </w:r>
      <w:r>
        <w:rPr>
          <w:rFonts w:ascii="Arial" w:hAnsi="Arial" w:cs="Arial"/>
          <w:sz w:val="22"/>
          <w:szCs w:val="22"/>
        </w:rPr>
        <w:t>O</w:t>
      </w:r>
      <w:r w:rsidRPr="00723D3A">
        <w:rPr>
          <w:rFonts w:ascii="Arial" w:hAnsi="Arial" w:cs="Arial"/>
          <w:sz w:val="22"/>
          <w:szCs w:val="22"/>
        </w:rPr>
        <w:t>bčanským zákoníkem.</w:t>
      </w:r>
    </w:p>
    <w:p w14:paraId="2E69906E"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22D6A49A"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1F757D37"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Pokud tato Smlouva neupravuje příslušná práva a povinnosti </w:t>
      </w:r>
      <w:r>
        <w:rPr>
          <w:rFonts w:ascii="Arial" w:hAnsi="Arial" w:cs="Arial"/>
          <w:sz w:val="22"/>
          <w:szCs w:val="22"/>
        </w:rPr>
        <w:t>S</w:t>
      </w:r>
      <w:r w:rsidRPr="00723D3A">
        <w:rPr>
          <w:rFonts w:ascii="Arial" w:hAnsi="Arial" w:cs="Arial"/>
          <w:sz w:val="22"/>
          <w:szCs w:val="22"/>
        </w:rPr>
        <w:t xml:space="preserve">mluvních stran, pak jsou </w:t>
      </w:r>
      <w:r>
        <w:rPr>
          <w:rFonts w:ascii="Arial" w:hAnsi="Arial" w:cs="Arial"/>
          <w:sz w:val="22"/>
          <w:szCs w:val="22"/>
        </w:rPr>
        <w:t>S</w:t>
      </w:r>
      <w:r w:rsidRPr="00723D3A">
        <w:rPr>
          <w:rFonts w:ascii="Arial" w:hAnsi="Arial" w:cs="Arial"/>
          <w:sz w:val="22"/>
          <w:szCs w:val="22"/>
        </w:rPr>
        <w:t xml:space="preserve">mluvní strany povinny respektovat znění </w:t>
      </w:r>
      <w:r>
        <w:rPr>
          <w:rFonts w:ascii="Arial" w:hAnsi="Arial" w:cs="Arial"/>
          <w:sz w:val="22"/>
          <w:szCs w:val="22"/>
        </w:rPr>
        <w:t>O</w:t>
      </w:r>
      <w:r w:rsidRPr="00723D3A">
        <w:rPr>
          <w:rFonts w:ascii="Arial" w:hAnsi="Arial" w:cs="Arial"/>
          <w:sz w:val="22"/>
          <w:szCs w:val="22"/>
        </w:rPr>
        <w:t xml:space="preserve">bčanského zákoníku. </w:t>
      </w:r>
    </w:p>
    <w:p w14:paraId="497A8E2F" w14:textId="77777777" w:rsidR="002074B4"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w:t>
      </w:r>
      <w:r>
        <w:rPr>
          <w:rFonts w:ascii="Arial" w:hAnsi="Arial" w:cs="Arial"/>
          <w:sz w:val="22"/>
          <w:szCs w:val="22"/>
        </w:rPr>
        <w:t>S</w:t>
      </w:r>
      <w:r w:rsidRPr="00723D3A">
        <w:rPr>
          <w:rFonts w:ascii="Arial" w:hAnsi="Arial" w:cs="Arial"/>
          <w:sz w:val="22"/>
          <w:szCs w:val="22"/>
        </w:rPr>
        <w:t xml:space="preserve">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Pr>
          <w:rFonts w:ascii="Arial" w:hAnsi="Arial" w:cs="Arial"/>
          <w:sz w:val="22"/>
          <w:szCs w:val="22"/>
        </w:rPr>
        <w:t>D</w:t>
      </w:r>
      <w:r w:rsidRPr="00723D3A">
        <w:rPr>
          <w:rFonts w:ascii="Arial" w:hAnsi="Arial" w:cs="Arial"/>
          <w:sz w:val="22"/>
          <w:szCs w:val="22"/>
        </w:rPr>
        <w:t xml:space="preserve">íla. </w:t>
      </w:r>
    </w:p>
    <w:p w14:paraId="6AEB5899" w14:textId="77777777" w:rsidR="00147934"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2074B4">
        <w:rPr>
          <w:rFonts w:ascii="Arial" w:hAnsi="Arial" w:cs="Arial"/>
          <w:sz w:val="22"/>
          <w:szCs w:val="22"/>
        </w:rPr>
        <w:t xml:space="preserve">Zhotovitel bere na vědomí, že předmět plnění bude </w:t>
      </w:r>
      <w:r w:rsidR="002074B4" w:rsidRPr="002074B4">
        <w:rPr>
          <w:rFonts w:ascii="Arial" w:hAnsi="Arial" w:cs="Arial"/>
          <w:sz w:val="22"/>
          <w:szCs w:val="22"/>
        </w:rPr>
        <w:t>spolu</w:t>
      </w:r>
      <w:r w:rsidRPr="002074B4">
        <w:rPr>
          <w:rFonts w:ascii="Arial" w:hAnsi="Arial" w:cs="Arial"/>
          <w:sz w:val="22"/>
          <w:szCs w:val="22"/>
        </w:rPr>
        <w:t>financován</w:t>
      </w:r>
      <w:r w:rsidR="002074B4" w:rsidRPr="002074B4">
        <w:rPr>
          <w:rFonts w:ascii="Arial" w:hAnsi="Arial" w:cs="Arial"/>
          <w:sz w:val="22"/>
          <w:szCs w:val="22"/>
        </w:rPr>
        <w:t xml:space="preserve"> </w:t>
      </w:r>
      <w:r w:rsidR="002074B4" w:rsidRPr="002074B4">
        <w:rPr>
          <w:rFonts w:ascii="Arial" w:hAnsi="Arial" w:cs="Arial"/>
          <w:bCs/>
          <w:sz w:val="22"/>
          <w:szCs w:val="22"/>
        </w:rPr>
        <w:t>prostřednictvím Operačního programu Spravedlivá transformace 2021-2027 (OPST), dotačního programu Příprava projektů pro veřejný sektor v projektu „Studie proveditelnosti budování nabíjecích stanic pro elektromobily ve městě Ústí nad Labem“, č. žádosti: OPST_VS_000034/24.</w:t>
      </w:r>
      <w:r w:rsidR="00147934" w:rsidRPr="00147934">
        <w:rPr>
          <w:rFonts w:ascii="Arial" w:hAnsi="Arial" w:cs="Arial"/>
          <w:sz w:val="22"/>
          <w:szCs w:val="22"/>
        </w:rPr>
        <w:t xml:space="preserve"> </w:t>
      </w:r>
    </w:p>
    <w:p w14:paraId="014F7103" w14:textId="4000DA25" w:rsidR="002074B4" w:rsidRPr="002074B4" w:rsidRDefault="00147934"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147934">
        <w:rPr>
          <w:rFonts w:ascii="Arial" w:hAnsi="Arial" w:cs="Arial"/>
          <w:bCs/>
          <w:sz w:val="22"/>
          <w:szCs w:val="22"/>
        </w:rPr>
        <w:t xml:space="preserve">Zhotovitel je proto povinen uchovávat veškerou dokumentaci související s realizací Díla včetně účetních dokladů minimálně po dobu 10 let od skončení plnění zakázky. Pokud je v českých právních předpisech stanovena lhůta delší, musí prodávající použít tuto delší lhůtu. Zhotovitel je povinen minimálně po dobu 10 let od skončení plnění zakázky poskytovat požadované informace a dokumentaci související s realizací projektu zaměstnancům nebo zmocněncům pověřených orgánů. Těmito orgány jsou Poskytovatel dotace, Ministerstvo práce a sociálních věcí, Ministerstvo financí, orgány finanční správy, Nejvyšší kontrolní úřad, případně další orgány oprávněné k výkonu kontroly dle platných právních předpisů ČR a EU. Zhotovitel je povinen vytvořit výše uvedeným osobám podmínky k provedení kontroly vztahující se k předmětu této </w:t>
      </w:r>
      <w:r w:rsidR="00BF6A6C">
        <w:rPr>
          <w:rFonts w:ascii="Arial" w:hAnsi="Arial" w:cs="Arial"/>
          <w:bCs/>
          <w:sz w:val="22"/>
          <w:szCs w:val="22"/>
        </w:rPr>
        <w:t>S</w:t>
      </w:r>
      <w:r w:rsidRPr="00147934">
        <w:rPr>
          <w:rFonts w:ascii="Arial" w:hAnsi="Arial" w:cs="Arial"/>
          <w:bCs/>
          <w:sz w:val="22"/>
          <w:szCs w:val="22"/>
        </w:rPr>
        <w:t>mlouvy o Dílo a poskytnout jim při provádění kontroly součinnost.</w:t>
      </w:r>
    </w:p>
    <w:p w14:paraId="47B4C6CB" w14:textId="77777777" w:rsidR="0036508F" w:rsidRPr="00A85C32"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7D3B3B86" w14:textId="77777777" w:rsidR="0036508F" w:rsidRPr="00723D3A" w:rsidRDefault="0036508F" w:rsidP="0036508F">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64678574" w14:textId="77777777" w:rsidR="0036508F" w:rsidRPr="00723D3A" w:rsidRDefault="0036508F" w:rsidP="0036508F">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Smlouvě,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7277A40E"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sidRPr="00723D3A">
        <w:rPr>
          <w:rFonts w:ascii="Arial" w:hAnsi="Arial" w:cs="Arial"/>
          <w:sz w:val="22"/>
          <w:szCs w:val="22"/>
        </w:rPr>
        <w:lastRenderedPageBreak/>
        <w:t xml:space="preserve">Smluvní strany shodně prohlašují, že povinnost uveřejnění této </w:t>
      </w:r>
      <w:r>
        <w:rPr>
          <w:rFonts w:ascii="Arial" w:hAnsi="Arial" w:cs="Arial"/>
          <w:sz w:val="22"/>
          <w:szCs w:val="22"/>
        </w:rPr>
        <w:t>S</w:t>
      </w:r>
      <w:r w:rsidRPr="00723D3A">
        <w:rPr>
          <w:rFonts w:ascii="Arial" w:hAnsi="Arial" w:cs="Arial"/>
          <w:sz w:val="22"/>
          <w:szCs w:val="22"/>
        </w:rPr>
        <w:t xml:space="preserve">mlouvy dle zákona č. 340/2015 Sb., o zvláštních podmínkách účinnosti některých </w:t>
      </w:r>
      <w:r>
        <w:rPr>
          <w:rFonts w:ascii="Arial" w:hAnsi="Arial" w:cs="Arial"/>
          <w:sz w:val="22"/>
          <w:szCs w:val="22"/>
        </w:rPr>
        <w:t>S</w:t>
      </w:r>
      <w:r w:rsidRPr="00723D3A">
        <w:rPr>
          <w:rFonts w:ascii="Arial" w:hAnsi="Arial" w:cs="Arial"/>
          <w:sz w:val="22"/>
          <w:szCs w:val="22"/>
        </w:rPr>
        <w:t xml:space="preserve">mluv, uveřejňování těchto </w:t>
      </w:r>
      <w:r>
        <w:rPr>
          <w:rFonts w:ascii="Arial" w:hAnsi="Arial" w:cs="Arial"/>
          <w:sz w:val="22"/>
          <w:szCs w:val="22"/>
        </w:rPr>
        <w:t>S</w:t>
      </w:r>
      <w:r w:rsidRPr="00723D3A">
        <w:rPr>
          <w:rFonts w:ascii="Arial" w:hAnsi="Arial" w:cs="Arial"/>
          <w:sz w:val="22"/>
          <w:szCs w:val="22"/>
        </w:rPr>
        <w:t xml:space="preserve">mluv a o registru </w:t>
      </w:r>
      <w:r>
        <w:rPr>
          <w:rFonts w:ascii="Arial" w:hAnsi="Arial" w:cs="Arial"/>
          <w:sz w:val="22"/>
          <w:szCs w:val="22"/>
        </w:rPr>
        <w:t>S</w:t>
      </w:r>
      <w:r w:rsidRPr="00723D3A">
        <w:rPr>
          <w:rFonts w:ascii="Arial" w:hAnsi="Arial" w:cs="Arial"/>
          <w:sz w:val="22"/>
          <w:szCs w:val="22"/>
        </w:rPr>
        <w:t xml:space="preserve">mluv (zákon o registru </w:t>
      </w:r>
      <w:r>
        <w:rPr>
          <w:rFonts w:ascii="Arial" w:hAnsi="Arial" w:cs="Arial"/>
          <w:sz w:val="22"/>
          <w:szCs w:val="22"/>
        </w:rPr>
        <w:t>S</w:t>
      </w:r>
      <w:r w:rsidRPr="00723D3A">
        <w:rPr>
          <w:rFonts w:ascii="Arial" w:hAnsi="Arial" w:cs="Arial"/>
          <w:sz w:val="22"/>
          <w:szCs w:val="22"/>
        </w:rPr>
        <w:t>mluv) bude splněna ze strany Objednatele</w:t>
      </w:r>
      <w:r>
        <w:rPr>
          <w:rFonts w:ascii="Arial" w:hAnsi="Arial" w:cs="Arial"/>
          <w:sz w:val="22"/>
          <w:szCs w:val="22"/>
        </w:rPr>
        <w:t>, tj. statutární město Ústí nad Labem</w:t>
      </w:r>
      <w:r w:rsidRPr="00723D3A">
        <w:rPr>
          <w:rFonts w:ascii="Arial" w:hAnsi="Arial" w:cs="Arial"/>
          <w:sz w:val="22"/>
          <w:szCs w:val="22"/>
        </w:rPr>
        <w:t>.</w:t>
      </w:r>
    </w:p>
    <w:p w14:paraId="72DDA305"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bookmarkStart w:id="21" w:name="_Ref417563925"/>
      <w:r w:rsidRPr="00723D3A">
        <w:rPr>
          <w:rFonts w:ascii="Arial" w:hAnsi="Arial" w:cs="Arial"/>
          <w:sz w:val="22"/>
          <w:szCs w:val="22"/>
        </w:rPr>
        <w:t xml:space="preserve">Tuto Smlouvu lze měnit, doplňovat nebo rušit pouze formou písemných vzestupně číslovaných dodatků podepsaných </w:t>
      </w:r>
      <w:r>
        <w:rPr>
          <w:rFonts w:ascii="Arial" w:hAnsi="Arial" w:cs="Arial"/>
          <w:sz w:val="22"/>
          <w:szCs w:val="22"/>
        </w:rPr>
        <w:t>S</w:t>
      </w:r>
      <w:r w:rsidRPr="00723D3A">
        <w:rPr>
          <w:rFonts w:ascii="Arial" w:hAnsi="Arial" w:cs="Arial"/>
          <w:sz w:val="22"/>
          <w:szCs w:val="22"/>
        </w:rPr>
        <w:t xml:space="preserve">mluvními stranami. </w:t>
      </w:r>
      <w:bookmarkEnd w:id="21"/>
      <w:r w:rsidRPr="00723D3A">
        <w:rPr>
          <w:rFonts w:ascii="Arial" w:hAnsi="Arial" w:cs="Arial"/>
          <w:sz w:val="22"/>
          <w:szCs w:val="22"/>
        </w:rPr>
        <w:t xml:space="preserve">Dodatky nabývají platnosti v den, kdy byly podepsány oběma </w:t>
      </w:r>
      <w:r>
        <w:rPr>
          <w:rFonts w:ascii="Arial" w:hAnsi="Arial" w:cs="Arial"/>
          <w:sz w:val="22"/>
          <w:szCs w:val="22"/>
        </w:rPr>
        <w:t>S</w:t>
      </w:r>
      <w:r w:rsidRPr="00723D3A">
        <w:rPr>
          <w:rFonts w:ascii="Arial" w:hAnsi="Arial" w:cs="Arial"/>
          <w:sz w:val="22"/>
          <w:szCs w:val="22"/>
        </w:rPr>
        <w:t xml:space="preserve">mluvními stranami a účinnosti v den, kdy byly zveřejněny v registru </w:t>
      </w:r>
      <w:r>
        <w:rPr>
          <w:rFonts w:ascii="Arial" w:hAnsi="Arial" w:cs="Arial"/>
          <w:sz w:val="22"/>
          <w:szCs w:val="22"/>
        </w:rPr>
        <w:t>S</w:t>
      </w:r>
      <w:r w:rsidRPr="00723D3A">
        <w:rPr>
          <w:rFonts w:ascii="Arial" w:hAnsi="Arial" w:cs="Arial"/>
          <w:sz w:val="22"/>
          <w:szCs w:val="22"/>
        </w:rPr>
        <w:t xml:space="preserve">mluv. </w:t>
      </w:r>
    </w:p>
    <w:p w14:paraId="3BC3F36C" w14:textId="77777777" w:rsidR="0036508F" w:rsidRPr="006262C3"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bookmarkStart w:id="22" w:name="_Ref210200068"/>
      <w:bookmarkStart w:id="23" w:name="_Ref212697317"/>
      <w:r w:rsidRPr="00723D3A">
        <w:rPr>
          <w:rFonts w:ascii="Arial" w:hAnsi="Arial" w:cs="Arial"/>
          <w:sz w:val="22"/>
          <w:szCs w:val="22"/>
        </w:rPr>
        <w:t xml:space="preserve">Tato Smlouva představuje úplnou dohodu </w:t>
      </w:r>
      <w:r>
        <w:rPr>
          <w:rFonts w:ascii="Arial" w:hAnsi="Arial" w:cs="Arial"/>
          <w:sz w:val="22"/>
          <w:szCs w:val="22"/>
        </w:rPr>
        <w:t>S</w:t>
      </w:r>
      <w:r w:rsidRPr="00723D3A">
        <w:rPr>
          <w:rFonts w:ascii="Arial" w:hAnsi="Arial" w:cs="Arial"/>
          <w:sz w:val="22"/>
          <w:szCs w:val="22"/>
        </w:rPr>
        <w:t>mluvních stran o předmětu této Smlouvy</w:t>
      </w:r>
      <w:bookmarkEnd w:id="22"/>
      <w:bookmarkEnd w:id="23"/>
      <w:r>
        <w:rPr>
          <w:rFonts w:ascii="Arial" w:hAnsi="Arial" w:cs="Arial"/>
          <w:sz w:val="22"/>
          <w:szCs w:val="22"/>
        </w:rPr>
        <w:t xml:space="preserve"> a je vyhotovena ve třech vyhotoveních s platností originálu, z nichž dvě obdrží Objednatel a jedno Zhotovitel</w:t>
      </w:r>
      <w:r w:rsidRPr="00723D3A">
        <w:rPr>
          <w:rFonts w:ascii="Arial" w:hAnsi="Arial" w:cs="Arial"/>
          <w:sz w:val="22"/>
          <w:szCs w:val="22"/>
        </w:rPr>
        <w:t>.</w:t>
      </w:r>
      <w:r>
        <w:rPr>
          <w:rFonts w:ascii="Arial" w:hAnsi="Arial" w:cs="Arial"/>
          <w:sz w:val="22"/>
          <w:szCs w:val="22"/>
        </w:rPr>
        <w:tab/>
      </w:r>
    </w:p>
    <w:p w14:paraId="675E52C5" w14:textId="77777777" w:rsidR="0036508F" w:rsidRPr="00723D3A" w:rsidRDefault="0036508F" w:rsidP="00E82210">
      <w:pPr>
        <w:numPr>
          <w:ilvl w:val="0"/>
          <w:numId w:val="17"/>
        </w:numPr>
        <w:tabs>
          <w:tab w:val="left" w:pos="426"/>
        </w:tabs>
        <w:suppressAutoHyphens w:val="0"/>
        <w:spacing w:before="60" w:after="60"/>
        <w:ind w:left="357" w:hanging="357"/>
        <w:jc w:val="both"/>
        <w:rPr>
          <w:rFonts w:ascii="Arial" w:hAnsi="Arial" w:cs="Arial"/>
          <w:sz w:val="22"/>
          <w:szCs w:val="22"/>
        </w:rPr>
      </w:pPr>
      <w:r>
        <w:rPr>
          <w:rFonts w:ascii="Arial" w:hAnsi="Arial" w:cs="Arial"/>
          <w:sz w:val="22"/>
          <w:szCs w:val="22"/>
        </w:rPr>
        <w:t>S</w:t>
      </w:r>
      <w:r w:rsidRPr="00723D3A">
        <w:rPr>
          <w:rFonts w:ascii="Arial" w:hAnsi="Arial" w:cs="Arial"/>
          <w:sz w:val="22"/>
          <w:szCs w:val="22"/>
        </w:rPr>
        <w:t>oučást Smlouvy tvoří tyto přílohy:</w:t>
      </w:r>
    </w:p>
    <w:p w14:paraId="289A35EC" w14:textId="77777777" w:rsidR="0036508F" w:rsidRDefault="0036508F" w:rsidP="0036508F">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Seznam poddodavatelů</w:t>
      </w:r>
    </w:p>
    <w:p w14:paraId="5B56F1C4" w14:textId="694654F1" w:rsidR="009E049B" w:rsidRPr="001814B3" w:rsidRDefault="0036508F" w:rsidP="0057191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(Krycí list nabídky)</w:t>
      </w:r>
    </w:p>
    <w:p w14:paraId="521C8840" w14:textId="77777777" w:rsidR="001814B3" w:rsidRDefault="001814B3" w:rsidP="00571910">
      <w:pPr>
        <w:tabs>
          <w:tab w:val="left" w:pos="426"/>
        </w:tabs>
        <w:suppressAutoHyphens w:val="0"/>
        <w:spacing w:before="60" w:after="60"/>
        <w:jc w:val="both"/>
        <w:rPr>
          <w:rFonts w:ascii="Arial" w:hAnsi="Arial" w:cs="Arial"/>
          <w:b/>
          <w:sz w:val="22"/>
          <w:szCs w:val="22"/>
        </w:rPr>
      </w:pPr>
    </w:p>
    <w:p w14:paraId="46D20447" w14:textId="77777777" w:rsidR="001814B3" w:rsidRDefault="001814B3" w:rsidP="00571910">
      <w:pPr>
        <w:tabs>
          <w:tab w:val="left" w:pos="426"/>
        </w:tabs>
        <w:suppressAutoHyphens w:val="0"/>
        <w:spacing w:before="60" w:after="60"/>
        <w:jc w:val="both"/>
        <w:rPr>
          <w:rFonts w:ascii="Arial" w:hAnsi="Arial" w:cs="Arial"/>
          <w:b/>
          <w:sz w:val="22"/>
          <w:szCs w:val="22"/>
        </w:rPr>
      </w:pPr>
    </w:p>
    <w:p w14:paraId="40C5733A" w14:textId="2BA3D292" w:rsidR="0036508F" w:rsidRDefault="0036508F" w:rsidP="0057191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Smluvní strany prohlašují, že si tuto Smlouvu přečetly, že s jejím obsahem souhlasí a na důkaz toho k ní připojují svoje podpisy.</w:t>
      </w:r>
    </w:p>
    <w:p w14:paraId="71E24FA9" w14:textId="77777777" w:rsidR="0036508F" w:rsidRPr="00723D3A" w:rsidRDefault="0036508F" w:rsidP="0036508F">
      <w:pPr>
        <w:spacing w:before="60" w:after="60"/>
        <w:rPr>
          <w:rFonts w:ascii="Arial" w:hAnsi="Arial" w:cs="Arial"/>
          <w:b/>
          <w:sz w:val="22"/>
          <w:szCs w:val="22"/>
          <w:lang w:eastAsia="cs-CZ"/>
        </w:rPr>
      </w:pPr>
    </w:p>
    <w:p w14:paraId="1216ED33" w14:textId="77777777" w:rsidR="0036508F" w:rsidRPr="00723D3A" w:rsidRDefault="0036508F" w:rsidP="0036508F">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permStart w:id="93914869" w:edGrp="everyone"/>
      <w:r w:rsidRPr="00723D3A">
        <w:rPr>
          <w:rFonts w:ascii="Arial" w:hAnsi="Arial" w:cs="Arial"/>
          <w:sz w:val="22"/>
          <w:szCs w:val="22"/>
          <w:lang w:eastAsia="cs-CZ"/>
        </w:rPr>
        <w:t>V</w:t>
      </w:r>
      <w:r w:rsidRPr="00DB1852">
        <w:rPr>
          <w:rFonts w:ascii="Arial" w:hAnsi="Arial" w:cs="Arial"/>
          <w:sz w:val="22"/>
          <w:szCs w:val="22"/>
          <w:lang w:eastAsia="cs-CZ"/>
        </w:rPr>
        <w:t>……………………..  dne ……………………</w:t>
      </w:r>
    </w:p>
    <w:p w14:paraId="14967919" w14:textId="77777777" w:rsidR="0036508F" w:rsidRPr="00723D3A" w:rsidRDefault="0036508F" w:rsidP="0036508F">
      <w:pPr>
        <w:spacing w:before="60" w:after="60"/>
        <w:rPr>
          <w:rFonts w:ascii="Arial" w:hAnsi="Arial" w:cs="Arial"/>
          <w:sz w:val="22"/>
          <w:szCs w:val="22"/>
          <w:lang w:eastAsia="cs-CZ"/>
        </w:rPr>
      </w:pPr>
    </w:p>
    <w:p w14:paraId="6BB07711" w14:textId="77777777" w:rsidR="0036508F" w:rsidRPr="00723D3A" w:rsidRDefault="0036508F" w:rsidP="0036508F">
      <w:pPr>
        <w:spacing w:before="60" w:after="60"/>
        <w:rPr>
          <w:rFonts w:ascii="Arial" w:hAnsi="Arial" w:cs="Arial"/>
          <w:sz w:val="22"/>
          <w:szCs w:val="22"/>
          <w:lang w:eastAsia="cs-CZ"/>
        </w:rPr>
      </w:pPr>
      <w:r>
        <w:rPr>
          <w:rFonts w:ascii="Arial" w:hAnsi="Arial" w:cs="Arial"/>
          <w:sz w:val="22"/>
          <w:szCs w:val="22"/>
          <w:lang w:eastAsia="cs-CZ"/>
        </w:rPr>
        <w:t xml:space="preserve">Za </w:t>
      </w:r>
      <w:r w:rsidRPr="00723D3A">
        <w:rPr>
          <w:rFonts w:ascii="Arial" w:hAnsi="Arial" w:cs="Arial"/>
          <w:sz w:val="22"/>
          <w:szCs w:val="22"/>
          <w:lang w:eastAsia="cs-CZ"/>
        </w:rPr>
        <w:t>Objedn</w:t>
      </w:r>
      <w:r>
        <w:rPr>
          <w:rFonts w:ascii="Arial" w:hAnsi="Arial" w:cs="Arial"/>
          <w:sz w:val="22"/>
          <w:szCs w:val="22"/>
          <w:lang w:eastAsia="cs-CZ"/>
        </w:rPr>
        <w:t>a</w:t>
      </w:r>
      <w:r w:rsidRPr="00723D3A">
        <w:rPr>
          <w:rFonts w:ascii="Arial" w:hAnsi="Arial" w:cs="Arial"/>
          <w:sz w:val="22"/>
          <w:szCs w:val="22"/>
          <w:lang w:eastAsia="cs-CZ"/>
        </w:rPr>
        <w:t>tel</w:t>
      </w:r>
      <w:r>
        <w:rPr>
          <w:rFonts w:ascii="Arial" w:hAnsi="Arial" w:cs="Arial"/>
          <w:sz w:val="22"/>
          <w:szCs w:val="22"/>
          <w:lang w:eastAsia="cs-CZ"/>
        </w:rPr>
        <w:t>e</w:t>
      </w: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Za </w:t>
      </w:r>
      <w:r w:rsidRPr="00723D3A">
        <w:rPr>
          <w:rFonts w:ascii="Arial" w:hAnsi="Arial" w:cs="Arial"/>
          <w:sz w:val="22"/>
          <w:szCs w:val="22"/>
          <w:lang w:eastAsia="cs-CZ"/>
        </w:rPr>
        <w:t>Zhotovitel</w:t>
      </w:r>
      <w:r>
        <w:rPr>
          <w:rFonts w:ascii="Arial" w:hAnsi="Arial" w:cs="Arial"/>
          <w:sz w:val="22"/>
          <w:szCs w:val="22"/>
          <w:lang w:eastAsia="cs-CZ"/>
        </w:rPr>
        <w:t>e</w:t>
      </w:r>
      <w:r w:rsidRPr="00723D3A">
        <w:rPr>
          <w:rFonts w:ascii="Arial" w:hAnsi="Arial" w:cs="Arial"/>
          <w:sz w:val="22"/>
          <w:szCs w:val="22"/>
          <w:lang w:eastAsia="cs-CZ"/>
        </w:rPr>
        <w:t>:</w:t>
      </w:r>
    </w:p>
    <w:p w14:paraId="7B1BB34F" w14:textId="77777777" w:rsidR="0036508F" w:rsidRDefault="0036508F" w:rsidP="0036508F">
      <w:pPr>
        <w:spacing w:before="60" w:after="60"/>
        <w:rPr>
          <w:rFonts w:ascii="Arial" w:hAnsi="Arial" w:cs="Arial"/>
          <w:sz w:val="22"/>
          <w:szCs w:val="22"/>
          <w:lang w:eastAsia="cs-CZ"/>
        </w:rPr>
      </w:pPr>
    </w:p>
    <w:p w14:paraId="17960FEA" w14:textId="77777777" w:rsidR="00D517C9" w:rsidRDefault="00D517C9" w:rsidP="0036508F">
      <w:pPr>
        <w:spacing w:before="60" w:after="60"/>
        <w:rPr>
          <w:rFonts w:ascii="Arial" w:hAnsi="Arial" w:cs="Arial"/>
          <w:sz w:val="22"/>
          <w:szCs w:val="22"/>
          <w:lang w:eastAsia="cs-CZ"/>
        </w:rPr>
      </w:pPr>
    </w:p>
    <w:p w14:paraId="5EE04F3C" w14:textId="77777777" w:rsidR="00BA1B50" w:rsidRPr="00723D3A" w:rsidRDefault="00BA1B50" w:rsidP="0036508F">
      <w:pPr>
        <w:spacing w:before="60" w:after="60"/>
        <w:rPr>
          <w:rFonts w:ascii="Arial" w:hAnsi="Arial" w:cs="Arial"/>
          <w:sz w:val="22"/>
          <w:szCs w:val="22"/>
          <w:lang w:eastAsia="cs-CZ"/>
        </w:rPr>
      </w:pPr>
    </w:p>
    <w:p w14:paraId="70BAD296" w14:textId="77777777" w:rsidR="0036508F" w:rsidRPr="00723D3A" w:rsidRDefault="0036508F" w:rsidP="0036508F">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ab/>
      </w:r>
      <w:r w:rsidRPr="00723D3A">
        <w:rPr>
          <w:rFonts w:ascii="Arial" w:hAnsi="Arial" w:cs="Arial"/>
          <w:sz w:val="22"/>
          <w:szCs w:val="22"/>
          <w:lang w:eastAsia="cs-CZ"/>
        </w:rPr>
        <w:t>…………………………………………….</w:t>
      </w:r>
    </w:p>
    <w:p w14:paraId="4A2DAC1E" w14:textId="06ED2513" w:rsidR="0036508F" w:rsidRPr="00B265B4" w:rsidRDefault="0036508F" w:rsidP="0036508F">
      <w:pPr>
        <w:tabs>
          <w:tab w:val="center" w:pos="6521"/>
        </w:tabs>
        <w:rPr>
          <w:rFonts w:ascii="Arial" w:hAnsi="Arial" w:cs="Arial"/>
          <w:b/>
          <w:i/>
          <w:sz w:val="22"/>
          <w:szCs w:val="22"/>
          <w:lang w:eastAsia="cs-CZ"/>
        </w:rPr>
      </w:pPr>
      <w:r w:rsidRPr="0036508F">
        <w:rPr>
          <w:rFonts w:ascii="Arial" w:hAnsi="Arial" w:cs="Arial"/>
          <w:b/>
          <w:color w:val="FF0000"/>
          <w:sz w:val="22"/>
          <w:szCs w:val="22"/>
          <w:lang w:eastAsia="cs-CZ"/>
        </w:rPr>
        <w:t xml:space="preserve">    </w:t>
      </w:r>
      <w:r w:rsidRPr="00B265B4">
        <w:rPr>
          <w:rFonts w:ascii="Arial" w:hAnsi="Arial" w:cs="Arial"/>
          <w:b/>
          <w:sz w:val="22"/>
          <w:szCs w:val="22"/>
          <w:lang w:eastAsia="cs-CZ"/>
        </w:rPr>
        <w:t>PhDr. Ing. Petr Nedvědický</w:t>
      </w:r>
      <w:r w:rsidRPr="00B265B4">
        <w:rPr>
          <w:rFonts w:ascii="Arial" w:hAnsi="Arial" w:cs="Arial"/>
          <w:b/>
          <w:sz w:val="22"/>
          <w:szCs w:val="22"/>
          <w:lang w:eastAsia="cs-CZ"/>
        </w:rPr>
        <w:tab/>
      </w:r>
      <w:r w:rsidR="006052B7">
        <w:rPr>
          <w:rFonts w:ascii="Arial" w:hAnsi="Arial" w:cs="Arial"/>
          <w:b/>
          <w:sz w:val="22"/>
          <w:szCs w:val="22"/>
          <w:lang w:eastAsia="cs-CZ"/>
        </w:rPr>
        <w:t xml:space="preserve">      </w:t>
      </w:r>
      <w:r w:rsidRPr="00B265B4">
        <w:rPr>
          <w:rFonts w:ascii="Arial" w:hAnsi="Arial" w:cs="Arial"/>
          <w:b/>
          <w:i/>
          <w:sz w:val="22"/>
          <w:szCs w:val="22"/>
          <w:lang w:eastAsia="cs-CZ"/>
        </w:rPr>
        <w:t>jméno a příjmení</w:t>
      </w:r>
    </w:p>
    <w:p w14:paraId="5530DCD4" w14:textId="04E30919" w:rsidR="0036508F" w:rsidRPr="00B265B4" w:rsidRDefault="0036508F" w:rsidP="0036508F">
      <w:pPr>
        <w:tabs>
          <w:tab w:val="center" w:pos="7371"/>
        </w:tabs>
        <w:rPr>
          <w:rFonts w:ascii="Arial" w:hAnsi="Arial" w:cs="Arial"/>
          <w:sz w:val="22"/>
          <w:szCs w:val="22"/>
          <w:lang w:eastAsia="cs-CZ"/>
        </w:rPr>
      </w:pPr>
      <w:r w:rsidRPr="00B265B4">
        <w:rPr>
          <w:rFonts w:ascii="Arial" w:hAnsi="Arial" w:cs="Arial"/>
          <w:sz w:val="22"/>
          <w:szCs w:val="22"/>
          <w:lang w:eastAsia="cs-CZ"/>
        </w:rPr>
        <w:t xml:space="preserve">                   primátor                                                      </w:t>
      </w:r>
      <w:r w:rsidR="006052B7">
        <w:rPr>
          <w:rFonts w:ascii="Arial" w:hAnsi="Arial" w:cs="Arial"/>
          <w:sz w:val="22"/>
          <w:szCs w:val="22"/>
          <w:lang w:eastAsia="cs-CZ"/>
        </w:rPr>
        <w:t xml:space="preserve">      </w:t>
      </w:r>
      <w:r w:rsidRPr="00B265B4">
        <w:rPr>
          <w:rFonts w:ascii="Arial" w:hAnsi="Arial" w:cs="Arial"/>
          <w:sz w:val="22"/>
          <w:szCs w:val="22"/>
          <w:lang w:eastAsia="cs-CZ"/>
        </w:rPr>
        <w:t xml:space="preserve"> </w:t>
      </w:r>
      <w:r w:rsidRPr="00B265B4">
        <w:rPr>
          <w:rFonts w:ascii="Arial" w:hAnsi="Arial" w:cs="Arial"/>
          <w:i/>
          <w:sz w:val="22"/>
          <w:szCs w:val="22"/>
          <w:lang w:eastAsia="cs-CZ"/>
        </w:rPr>
        <w:t>osoby oprávněné jednat</w:t>
      </w:r>
      <w:r w:rsidRPr="00B265B4">
        <w:rPr>
          <w:rFonts w:ascii="Arial" w:hAnsi="Arial" w:cs="Arial"/>
          <w:sz w:val="22"/>
          <w:szCs w:val="22"/>
          <w:lang w:eastAsia="cs-CZ"/>
        </w:rPr>
        <w:tab/>
      </w:r>
    </w:p>
    <w:p w14:paraId="0C63D4C4" w14:textId="0AAED3DB" w:rsidR="00D517C9" w:rsidRPr="0003718D" w:rsidRDefault="0036508F" w:rsidP="0003718D">
      <w:pPr>
        <w:tabs>
          <w:tab w:val="center" w:pos="7371"/>
        </w:tabs>
        <w:rPr>
          <w:rFonts w:ascii="Arial" w:hAnsi="Arial" w:cs="Arial"/>
          <w:sz w:val="22"/>
          <w:szCs w:val="22"/>
          <w:lang w:eastAsia="cs-CZ"/>
        </w:rPr>
      </w:pPr>
      <w:r w:rsidRPr="00B265B4">
        <w:rPr>
          <w:rFonts w:ascii="Arial" w:hAnsi="Arial" w:cs="Arial"/>
          <w:sz w:val="22"/>
          <w:szCs w:val="22"/>
          <w:lang w:eastAsia="cs-CZ"/>
        </w:rPr>
        <w:t xml:space="preserve"> Statutárního města Ústí nad Labem                                  </w:t>
      </w:r>
      <w:r w:rsidR="006052B7">
        <w:rPr>
          <w:rFonts w:ascii="Arial" w:hAnsi="Arial" w:cs="Arial"/>
          <w:sz w:val="22"/>
          <w:szCs w:val="22"/>
          <w:lang w:eastAsia="cs-CZ"/>
        </w:rPr>
        <w:t xml:space="preserve">     </w:t>
      </w:r>
      <w:r w:rsidRPr="00B265B4">
        <w:rPr>
          <w:rFonts w:ascii="Arial" w:hAnsi="Arial" w:cs="Arial"/>
          <w:sz w:val="22"/>
          <w:szCs w:val="22"/>
          <w:lang w:eastAsia="cs-CZ"/>
        </w:rPr>
        <w:t xml:space="preserve">  </w:t>
      </w:r>
      <w:r>
        <w:rPr>
          <w:rFonts w:ascii="Arial" w:hAnsi="Arial" w:cs="Arial"/>
          <w:i/>
          <w:sz w:val="22"/>
          <w:szCs w:val="22"/>
          <w:lang w:eastAsia="cs-CZ"/>
        </w:rPr>
        <w:t>za Zhotovitele</w:t>
      </w:r>
      <w:r>
        <w:rPr>
          <w:rFonts w:ascii="Arial" w:hAnsi="Arial" w:cs="Arial"/>
          <w:sz w:val="22"/>
          <w:szCs w:val="22"/>
          <w:lang w:eastAsia="cs-CZ"/>
        </w:rPr>
        <w:t xml:space="preserve">  </w:t>
      </w:r>
      <w:permEnd w:id="93914869"/>
    </w:p>
    <w:p w14:paraId="3A73C49A" w14:textId="77777777" w:rsidR="009E049B" w:rsidRDefault="009E049B" w:rsidP="00571910">
      <w:pPr>
        <w:tabs>
          <w:tab w:val="left" w:pos="5550"/>
        </w:tabs>
        <w:rPr>
          <w:lang w:eastAsia="cs-CZ"/>
        </w:rPr>
      </w:pPr>
    </w:p>
    <w:p w14:paraId="63DC9AC0" w14:textId="77777777" w:rsidR="009E049B" w:rsidRDefault="009E049B" w:rsidP="00571910">
      <w:pPr>
        <w:tabs>
          <w:tab w:val="left" w:pos="5550"/>
        </w:tabs>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36508F" w14:paraId="74B258CC" w14:textId="77777777" w:rsidTr="001C10D0">
        <w:tc>
          <w:tcPr>
            <w:tcW w:w="1510" w:type="dxa"/>
            <w:shd w:val="clear" w:color="auto" w:fill="auto"/>
          </w:tcPr>
          <w:p w14:paraId="39B0D161"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F5D571F"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shd w:val="clear" w:color="auto" w:fill="auto"/>
          </w:tcPr>
          <w:p w14:paraId="4AE414C8"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funkce</w:t>
            </w:r>
          </w:p>
        </w:tc>
        <w:tc>
          <w:tcPr>
            <w:tcW w:w="1510" w:type="dxa"/>
            <w:shd w:val="clear" w:color="auto" w:fill="auto"/>
          </w:tcPr>
          <w:p w14:paraId="2AFE124D"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odbor</w:t>
            </w:r>
          </w:p>
        </w:tc>
        <w:tc>
          <w:tcPr>
            <w:tcW w:w="1511" w:type="dxa"/>
            <w:shd w:val="clear" w:color="auto" w:fill="auto"/>
          </w:tcPr>
          <w:p w14:paraId="7010DF0C"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datum</w:t>
            </w:r>
          </w:p>
        </w:tc>
        <w:tc>
          <w:tcPr>
            <w:tcW w:w="1511" w:type="dxa"/>
            <w:shd w:val="clear" w:color="auto" w:fill="auto"/>
          </w:tcPr>
          <w:p w14:paraId="5249CFB6"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podpis</w:t>
            </w:r>
          </w:p>
        </w:tc>
      </w:tr>
      <w:tr w:rsidR="0036508F" w14:paraId="6D5A3967" w14:textId="77777777" w:rsidTr="001C10D0">
        <w:tc>
          <w:tcPr>
            <w:tcW w:w="1510" w:type="dxa"/>
            <w:shd w:val="clear" w:color="auto" w:fill="auto"/>
          </w:tcPr>
          <w:p w14:paraId="79058896"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Zpracovatel</w:t>
            </w:r>
          </w:p>
          <w:p w14:paraId="6455D3B5"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BA7B247"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7B6F1A5E"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70537A69"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4D8C0E7F"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1114FDD3" w14:textId="77777777" w:rsidR="0036508F" w:rsidRPr="008B51EC" w:rsidRDefault="0036508F" w:rsidP="001C10D0">
            <w:pPr>
              <w:rPr>
                <w:rFonts w:ascii="Arial" w:eastAsia="Calibri" w:hAnsi="Arial" w:cs="Arial"/>
                <w:sz w:val="22"/>
                <w:szCs w:val="22"/>
              </w:rPr>
            </w:pPr>
          </w:p>
        </w:tc>
      </w:tr>
      <w:tr w:rsidR="0036508F" w14:paraId="7C5A59AD" w14:textId="77777777" w:rsidTr="001C10D0">
        <w:tc>
          <w:tcPr>
            <w:tcW w:w="1510" w:type="dxa"/>
            <w:shd w:val="clear" w:color="auto" w:fill="auto"/>
          </w:tcPr>
          <w:p w14:paraId="395915A3"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Vedoucí odboru</w:t>
            </w:r>
          </w:p>
        </w:tc>
        <w:tc>
          <w:tcPr>
            <w:tcW w:w="1510" w:type="dxa"/>
            <w:shd w:val="clear" w:color="auto" w:fill="auto"/>
          </w:tcPr>
          <w:p w14:paraId="299FD360"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737CD673"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173BEC0C"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70DB3BFB"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25991228" w14:textId="77777777" w:rsidR="0036508F" w:rsidRPr="008B51EC" w:rsidRDefault="0036508F" w:rsidP="001C10D0">
            <w:pPr>
              <w:rPr>
                <w:rFonts w:ascii="Arial" w:eastAsia="Calibri" w:hAnsi="Arial" w:cs="Arial"/>
                <w:sz w:val="22"/>
                <w:szCs w:val="22"/>
              </w:rPr>
            </w:pPr>
          </w:p>
        </w:tc>
      </w:tr>
      <w:tr w:rsidR="0036508F" w14:paraId="6C805B56" w14:textId="77777777" w:rsidTr="001C10D0">
        <w:tc>
          <w:tcPr>
            <w:tcW w:w="1510" w:type="dxa"/>
            <w:shd w:val="clear" w:color="auto" w:fill="auto"/>
          </w:tcPr>
          <w:p w14:paraId="312F3730"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shd w:val="clear" w:color="auto" w:fill="auto"/>
          </w:tcPr>
          <w:p w14:paraId="7B64F14B"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6A89C7AC"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2BE1462"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1120D9F5"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34564420" w14:textId="77777777" w:rsidR="0036508F" w:rsidRPr="008B51EC" w:rsidRDefault="0036508F" w:rsidP="001C10D0">
            <w:pPr>
              <w:rPr>
                <w:rFonts w:ascii="Arial" w:eastAsia="Calibri" w:hAnsi="Arial" w:cs="Arial"/>
                <w:sz w:val="22"/>
                <w:szCs w:val="22"/>
              </w:rPr>
            </w:pPr>
          </w:p>
        </w:tc>
      </w:tr>
      <w:tr w:rsidR="0036508F" w14:paraId="43816327" w14:textId="77777777" w:rsidTr="001C10D0">
        <w:tc>
          <w:tcPr>
            <w:tcW w:w="1510" w:type="dxa"/>
            <w:shd w:val="clear" w:color="auto" w:fill="auto"/>
          </w:tcPr>
          <w:p w14:paraId="133CD8AC"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Právně posoudil</w:t>
            </w:r>
          </w:p>
        </w:tc>
        <w:tc>
          <w:tcPr>
            <w:tcW w:w="1510" w:type="dxa"/>
            <w:shd w:val="clear" w:color="auto" w:fill="auto"/>
          </w:tcPr>
          <w:p w14:paraId="2050FDA7"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5E1FA7DD"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7F77ABF6"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2D0D050A" w14:textId="77777777" w:rsidR="0036508F" w:rsidRPr="008B51EC" w:rsidRDefault="0036508F" w:rsidP="001C10D0">
            <w:pPr>
              <w:rPr>
                <w:rFonts w:ascii="Arial" w:eastAsia="Calibri" w:hAnsi="Arial" w:cs="Arial"/>
                <w:sz w:val="22"/>
                <w:szCs w:val="22"/>
              </w:rPr>
            </w:pPr>
          </w:p>
        </w:tc>
        <w:tc>
          <w:tcPr>
            <w:tcW w:w="1511" w:type="dxa"/>
            <w:shd w:val="clear" w:color="auto" w:fill="auto"/>
          </w:tcPr>
          <w:p w14:paraId="67871018" w14:textId="77777777" w:rsidR="0036508F" w:rsidRPr="008B51EC" w:rsidRDefault="0036508F" w:rsidP="001C10D0">
            <w:pPr>
              <w:rPr>
                <w:rFonts w:ascii="Arial" w:eastAsia="Calibri" w:hAnsi="Arial" w:cs="Arial"/>
                <w:sz w:val="22"/>
                <w:szCs w:val="22"/>
              </w:rPr>
            </w:pPr>
          </w:p>
        </w:tc>
      </w:tr>
      <w:tr w:rsidR="0036508F" w14:paraId="50823ADC" w14:textId="77777777" w:rsidTr="001C10D0">
        <w:tc>
          <w:tcPr>
            <w:tcW w:w="1510" w:type="dxa"/>
            <w:shd w:val="clear" w:color="auto" w:fill="auto"/>
          </w:tcPr>
          <w:p w14:paraId="55C5A15D"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 xml:space="preserve">Projednáno </w:t>
            </w:r>
          </w:p>
          <w:p w14:paraId="19CC5098"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E3C8899"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035123F6"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5ADD47B1" w14:textId="77777777" w:rsidR="0036508F" w:rsidRPr="008B51EC" w:rsidRDefault="0036508F" w:rsidP="001C10D0">
            <w:pPr>
              <w:rPr>
                <w:rFonts w:ascii="Arial" w:eastAsia="Calibri" w:hAnsi="Arial" w:cs="Arial"/>
                <w:sz w:val="22"/>
                <w:szCs w:val="22"/>
              </w:rPr>
            </w:pPr>
          </w:p>
        </w:tc>
        <w:tc>
          <w:tcPr>
            <w:tcW w:w="1511" w:type="dxa"/>
            <w:tcBorders>
              <w:bottom w:val="single" w:sz="4" w:space="0" w:color="auto"/>
            </w:tcBorders>
            <w:shd w:val="clear" w:color="auto" w:fill="auto"/>
          </w:tcPr>
          <w:p w14:paraId="76143B66" w14:textId="77777777" w:rsidR="0036508F" w:rsidRPr="008B51EC" w:rsidRDefault="0036508F" w:rsidP="001C10D0">
            <w:pPr>
              <w:rPr>
                <w:rFonts w:ascii="Arial" w:eastAsia="Calibri" w:hAnsi="Arial" w:cs="Arial"/>
                <w:sz w:val="22"/>
                <w:szCs w:val="22"/>
              </w:rPr>
            </w:pPr>
          </w:p>
        </w:tc>
        <w:tc>
          <w:tcPr>
            <w:tcW w:w="1511" w:type="dxa"/>
            <w:tcBorders>
              <w:bottom w:val="single" w:sz="4" w:space="0" w:color="auto"/>
            </w:tcBorders>
            <w:shd w:val="clear" w:color="auto" w:fill="auto"/>
          </w:tcPr>
          <w:p w14:paraId="0137B0B2" w14:textId="77777777" w:rsidR="0036508F" w:rsidRPr="008B51EC" w:rsidRDefault="0036508F" w:rsidP="001C10D0">
            <w:pPr>
              <w:rPr>
                <w:rFonts w:ascii="Arial" w:eastAsia="Calibri" w:hAnsi="Arial" w:cs="Arial"/>
                <w:sz w:val="22"/>
                <w:szCs w:val="22"/>
              </w:rPr>
            </w:pPr>
          </w:p>
        </w:tc>
      </w:tr>
      <w:tr w:rsidR="0036508F" w14:paraId="5C7C4BED" w14:textId="77777777" w:rsidTr="001C10D0">
        <w:tc>
          <w:tcPr>
            <w:tcW w:w="1510" w:type="dxa"/>
            <w:shd w:val="clear" w:color="auto" w:fill="auto"/>
          </w:tcPr>
          <w:p w14:paraId="2F18EB7B"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shd w:val="clear" w:color="auto" w:fill="auto"/>
          </w:tcPr>
          <w:p w14:paraId="6A0E9FA7"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E0FBEEE"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nil"/>
            </w:tcBorders>
            <w:shd w:val="clear" w:color="auto" w:fill="auto"/>
          </w:tcPr>
          <w:p w14:paraId="4D1C9491" w14:textId="77777777" w:rsidR="0036508F" w:rsidRPr="008B51EC" w:rsidRDefault="0036508F" w:rsidP="001C10D0">
            <w:pPr>
              <w:rPr>
                <w:rFonts w:ascii="Arial" w:eastAsia="Calibri" w:hAnsi="Arial" w:cs="Arial"/>
                <w:sz w:val="22"/>
                <w:szCs w:val="22"/>
              </w:rPr>
            </w:pPr>
          </w:p>
        </w:tc>
      </w:tr>
      <w:tr w:rsidR="0036508F" w14:paraId="24909F68" w14:textId="77777777" w:rsidTr="001C10D0">
        <w:tc>
          <w:tcPr>
            <w:tcW w:w="1510" w:type="dxa"/>
            <w:shd w:val="clear" w:color="auto" w:fill="auto"/>
          </w:tcPr>
          <w:p w14:paraId="2779A75B"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 xml:space="preserve">Č. </w:t>
            </w:r>
            <w:r>
              <w:rPr>
                <w:rFonts w:ascii="Arial" w:eastAsia="Calibri" w:hAnsi="Arial" w:cs="Arial"/>
                <w:sz w:val="22"/>
                <w:szCs w:val="22"/>
              </w:rPr>
              <w:t>S</w:t>
            </w:r>
            <w:r w:rsidRPr="008B51EC">
              <w:rPr>
                <w:rFonts w:ascii="Arial" w:eastAsia="Calibri" w:hAnsi="Arial" w:cs="Arial"/>
                <w:sz w:val="22"/>
                <w:szCs w:val="22"/>
              </w:rPr>
              <w:t>mlouvy v RS</w:t>
            </w:r>
          </w:p>
        </w:tc>
        <w:tc>
          <w:tcPr>
            <w:tcW w:w="3020" w:type="dxa"/>
            <w:gridSpan w:val="2"/>
            <w:shd w:val="clear" w:color="auto" w:fill="auto"/>
          </w:tcPr>
          <w:p w14:paraId="011602E3" w14:textId="77777777" w:rsidR="0036508F" w:rsidRPr="008B51EC" w:rsidRDefault="0036508F" w:rsidP="001C10D0">
            <w:pPr>
              <w:rPr>
                <w:rFonts w:ascii="Arial" w:eastAsia="Calibri" w:hAnsi="Arial" w:cs="Arial"/>
                <w:sz w:val="22"/>
                <w:szCs w:val="22"/>
              </w:rPr>
            </w:pPr>
          </w:p>
        </w:tc>
        <w:tc>
          <w:tcPr>
            <w:tcW w:w="1510" w:type="dxa"/>
            <w:shd w:val="clear" w:color="auto" w:fill="auto"/>
          </w:tcPr>
          <w:p w14:paraId="4479741D"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dne</w:t>
            </w:r>
          </w:p>
          <w:p w14:paraId="0268587A" w14:textId="77777777" w:rsidR="0036508F" w:rsidRPr="008B51EC" w:rsidRDefault="0036508F" w:rsidP="001C10D0">
            <w:pPr>
              <w:rPr>
                <w:rFonts w:ascii="Arial" w:eastAsia="Calibri" w:hAnsi="Arial" w:cs="Arial"/>
                <w:sz w:val="22"/>
                <w:szCs w:val="22"/>
              </w:rPr>
            </w:pPr>
          </w:p>
        </w:tc>
        <w:tc>
          <w:tcPr>
            <w:tcW w:w="3022" w:type="dxa"/>
            <w:gridSpan w:val="2"/>
            <w:shd w:val="clear" w:color="auto" w:fill="auto"/>
          </w:tcPr>
          <w:p w14:paraId="7816FA63" w14:textId="77777777" w:rsidR="0036508F" w:rsidRPr="008B51EC" w:rsidRDefault="0036508F" w:rsidP="001C10D0">
            <w:pPr>
              <w:rPr>
                <w:rFonts w:ascii="Arial" w:eastAsia="Calibri" w:hAnsi="Arial" w:cs="Arial"/>
                <w:sz w:val="22"/>
                <w:szCs w:val="22"/>
              </w:rPr>
            </w:pPr>
          </w:p>
        </w:tc>
      </w:tr>
      <w:tr w:rsidR="0036508F" w14:paraId="5AA9DB0A" w14:textId="77777777" w:rsidTr="001C10D0">
        <w:tc>
          <w:tcPr>
            <w:tcW w:w="1510" w:type="dxa"/>
            <w:shd w:val="clear" w:color="auto" w:fill="auto"/>
          </w:tcPr>
          <w:p w14:paraId="5B401180" w14:textId="77777777" w:rsidR="0036508F" w:rsidRPr="008B51EC" w:rsidRDefault="0036508F" w:rsidP="001C10D0">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shd w:val="clear" w:color="auto" w:fill="auto"/>
            <w:vAlign w:val="center"/>
          </w:tcPr>
          <w:p w14:paraId="43EC4898" w14:textId="3720984D" w:rsidR="0036508F" w:rsidRPr="008B51EC" w:rsidRDefault="0036508F" w:rsidP="001C10D0">
            <w:pPr>
              <w:jc w:val="center"/>
              <w:rPr>
                <w:rFonts w:ascii="Arial" w:eastAsia="Calibri" w:hAnsi="Arial" w:cs="Arial"/>
                <w:sz w:val="22"/>
                <w:szCs w:val="22"/>
              </w:rPr>
            </w:pPr>
            <w:r w:rsidRPr="0035787C">
              <w:rPr>
                <w:rFonts w:ascii="Arial" w:eastAsia="Calibri" w:hAnsi="Arial" w:cs="Arial"/>
                <w:sz w:val="22"/>
                <w:szCs w:val="22"/>
              </w:rPr>
              <w:t>https://zakazky.usti</w:t>
            </w:r>
            <w:r>
              <w:rPr>
                <w:rFonts w:ascii="Arial" w:eastAsia="Calibri" w:hAnsi="Arial" w:cs="Arial"/>
                <w:sz w:val="22"/>
                <w:szCs w:val="22"/>
              </w:rPr>
              <w:t>.cz/contract_display_</w:t>
            </w:r>
            <w:r w:rsidR="00134AB7">
              <w:rPr>
                <w:rFonts w:ascii="Arial" w:eastAsia="Calibri" w:hAnsi="Arial" w:cs="Arial"/>
                <w:sz w:val="22"/>
                <w:szCs w:val="22"/>
              </w:rPr>
              <w:t>2052</w:t>
            </w:r>
            <w:r w:rsidRPr="0035787C">
              <w:rPr>
                <w:rFonts w:ascii="Arial" w:eastAsia="Calibri" w:hAnsi="Arial" w:cs="Arial"/>
                <w:sz w:val="22"/>
                <w:szCs w:val="22"/>
              </w:rPr>
              <w:t>.html</w:t>
            </w:r>
          </w:p>
        </w:tc>
      </w:tr>
    </w:tbl>
    <w:p w14:paraId="11833EB7" w14:textId="77777777" w:rsidR="00D517C9" w:rsidRDefault="00D517C9" w:rsidP="0036508F">
      <w:pPr>
        <w:suppressAutoHyphens w:val="0"/>
        <w:rPr>
          <w:rFonts w:ascii="Arial" w:hAnsi="Arial" w:cs="Arial"/>
          <w:b/>
          <w:sz w:val="22"/>
          <w:szCs w:val="22"/>
          <w:lang w:eastAsia="cs-CZ"/>
        </w:rPr>
      </w:pPr>
    </w:p>
    <w:p w14:paraId="54A537A3" w14:textId="77777777" w:rsidR="0036508F" w:rsidRPr="006C0871" w:rsidRDefault="0036508F" w:rsidP="0036508F">
      <w:pPr>
        <w:suppressAutoHyphens w:val="0"/>
        <w:rPr>
          <w:rFonts w:ascii="Arial" w:hAnsi="Arial" w:cs="Arial"/>
          <w:b/>
          <w:sz w:val="22"/>
          <w:szCs w:val="22"/>
          <w:lang w:eastAsia="cs-CZ"/>
        </w:rPr>
      </w:pPr>
      <w:permStart w:id="928477970" w:edGrp="everyone"/>
      <w:r w:rsidRPr="006C0871">
        <w:rPr>
          <w:rFonts w:ascii="Arial" w:hAnsi="Arial" w:cs="Arial"/>
          <w:b/>
          <w:sz w:val="22"/>
          <w:szCs w:val="22"/>
          <w:lang w:eastAsia="cs-CZ"/>
        </w:rPr>
        <w:t>Příloha – seznam poddodavatelů</w:t>
      </w:r>
    </w:p>
    <w:p w14:paraId="615447BF" w14:textId="77777777" w:rsidR="0036508F" w:rsidRPr="006C0871" w:rsidRDefault="0036508F" w:rsidP="0036508F">
      <w:pPr>
        <w:numPr>
          <w:ilvl w:val="1"/>
          <w:numId w:val="0"/>
        </w:numPr>
        <w:suppressAutoHyphens w:val="0"/>
        <w:autoSpaceDE w:val="0"/>
        <w:autoSpaceDN w:val="0"/>
        <w:ind w:left="426" w:hanging="426"/>
        <w:jc w:val="both"/>
        <w:rPr>
          <w:rFonts w:ascii="Arial" w:hAnsi="Arial" w:cs="Arial"/>
          <w:b/>
          <w:sz w:val="22"/>
          <w:szCs w:val="22"/>
          <w:lang w:eastAsia="cs-CZ"/>
        </w:rPr>
      </w:pPr>
    </w:p>
    <w:p w14:paraId="79515AED" w14:textId="77777777" w:rsidR="0036508F" w:rsidRPr="006C0871" w:rsidRDefault="0036508F" w:rsidP="0036508F">
      <w:pPr>
        <w:rPr>
          <w:rFonts w:ascii="Arial" w:hAnsi="Arial" w:cs="Arial"/>
          <w:b/>
          <w:sz w:val="22"/>
          <w:szCs w:val="22"/>
        </w:rPr>
      </w:pPr>
      <w:r w:rsidRPr="006C0871">
        <w:rPr>
          <w:rFonts w:ascii="Arial" w:hAnsi="Arial" w:cs="Arial"/>
          <w:b/>
          <w:sz w:val="22"/>
          <w:szCs w:val="22"/>
        </w:rPr>
        <w:t>1)</w:t>
      </w:r>
    </w:p>
    <w:p w14:paraId="411A2F8F" w14:textId="77777777" w:rsidR="0036508F" w:rsidRPr="006C0871" w:rsidRDefault="0036508F" w:rsidP="0036508F">
      <w:pPr>
        <w:tabs>
          <w:tab w:val="left" w:pos="2340"/>
        </w:tabs>
        <w:rPr>
          <w:rFonts w:ascii="Arial" w:hAnsi="Arial" w:cs="Arial"/>
          <w:b/>
          <w:sz w:val="22"/>
          <w:szCs w:val="22"/>
          <w:lang w:eastAsia="cs-CZ"/>
        </w:rPr>
      </w:pPr>
      <w:r w:rsidRPr="006C0871">
        <w:rPr>
          <w:rFonts w:ascii="Arial" w:hAnsi="Arial" w:cs="Arial"/>
          <w:b/>
          <w:sz w:val="22"/>
          <w:szCs w:val="22"/>
        </w:rPr>
        <w:t>Název:</w:t>
      </w:r>
      <w:r w:rsidRPr="006C0871">
        <w:rPr>
          <w:rFonts w:ascii="Arial" w:hAnsi="Arial" w:cs="Arial"/>
          <w:sz w:val="22"/>
          <w:szCs w:val="22"/>
        </w:rPr>
        <w:t xml:space="preserve"> </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 xml:space="preserve">hotovitel) </w:t>
      </w:r>
    </w:p>
    <w:p w14:paraId="249F455C"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Sídlo: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0D34AE0C"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Právní forma:</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3905AABF"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Identifikační číslo: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2974378E" w14:textId="77777777" w:rsidR="0036508F" w:rsidRPr="006C0871" w:rsidRDefault="0036508F" w:rsidP="0036508F">
      <w:pPr>
        <w:tabs>
          <w:tab w:val="left" w:pos="2340"/>
        </w:tabs>
        <w:rPr>
          <w:rFonts w:ascii="Arial" w:hAnsi="Arial" w:cs="Arial"/>
          <w:b/>
          <w:sz w:val="22"/>
          <w:szCs w:val="22"/>
        </w:rPr>
      </w:pPr>
      <w:r w:rsidRPr="006C0871">
        <w:rPr>
          <w:rFonts w:ascii="Arial" w:hAnsi="Arial" w:cs="Arial"/>
          <w:b/>
          <w:sz w:val="22"/>
          <w:szCs w:val="22"/>
        </w:rPr>
        <w:t>Rozsah plnění Smlouvy:</w:t>
      </w:r>
      <w:r w:rsidRPr="006C0871">
        <w:rPr>
          <w:rFonts w:ascii="Arial" w:hAnsi="Arial" w:cs="Arial"/>
          <w:b/>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6A841814" w14:textId="77777777" w:rsidR="0036508F" w:rsidRDefault="0036508F" w:rsidP="0036508F">
      <w:pPr>
        <w:numPr>
          <w:ilvl w:val="1"/>
          <w:numId w:val="0"/>
        </w:numPr>
        <w:suppressAutoHyphens w:val="0"/>
        <w:autoSpaceDE w:val="0"/>
        <w:autoSpaceDN w:val="0"/>
        <w:ind w:left="426" w:hanging="426"/>
        <w:jc w:val="both"/>
        <w:rPr>
          <w:rFonts w:ascii="Arial" w:hAnsi="Arial" w:cs="Arial"/>
          <w:b/>
          <w:sz w:val="22"/>
          <w:szCs w:val="22"/>
          <w:lang w:eastAsia="cs-CZ"/>
        </w:rPr>
      </w:pPr>
    </w:p>
    <w:p w14:paraId="689C9AC5" w14:textId="77777777" w:rsidR="0036508F" w:rsidRPr="006C0871" w:rsidRDefault="0036508F" w:rsidP="0036508F">
      <w:pPr>
        <w:numPr>
          <w:ilvl w:val="1"/>
          <w:numId w:val="0"/>
        </w:numPr>
        <w:suppressAutoHyphens w:val="0"/>
        <w:autoSpaceDE w:val="0"/>
        <w:autoSpaceDN w:val="0"/>
        <w:ind w:left="426" w:hanging="426"/>
        <w:jc w:val="both"/>
        <w:rPr>
          <w:rFonts w:ascii="Arial" w:hAnsi="Arial" w:cs="Arial"/>
          <w:b/>
          <w:sz w:val="22"/>
          <w:szCs w:val="22"/>
          <w:lang w:eastAsia="cs-CZ"/>
        </w:rPr>
      </w:pPr>
    </w:p>
    <w:p w14:paraId="5AEA59CC" w14:textId="77777777" w:rsidR="0036508F" w:rsidRPr="006C0871" w:rsidRDefault="0036508F" w:rsidP="0036508F">
      <w:pPr>
        <w:rPr>
          <w:rFonts w:ascii="Arial" w:hAnsi="Arial" w:cs="Arial"/>
          <w:b/>
          <w:sz w:val="22"/>
          <w:szCs w:val="22"/>
        </w:rPr>
      </w:pPr>
      <w:r>
        <w:rPr>
          <w:rFonts w:ascii="Arial" w:hAnsi="Arial" w:cs="Arial"/>
          <w:b/>
          <w:sz w:val="22"/>
          <w:szCs w:val="22"/>
        </w:rPr>
        <w:t>2</w:t>
      </w:r>
      <w:r w:rsidRPr="006C0871">
        <w:rPr>
          <w:rFonts w:ascii="Arial" w:hAnsi="Arial" w:cs="Arial"/>
          <w:b/>
          <w:sz w:val="22"/>
          <w:szCs w:val="22"/>
        </w:rPr>
        <w:t>)</w:t>
      </w:r>
    </w:p>
    <w:p w14:paraId="6B83C5F7" w14:textId="77777777" w:rsidR="0036508F" w:rsidRPr="006C0871" w:rsidRDefault="0036508F" w:rsidP="0036508F">
      <w:pPr>
        <w:tabs>
          <w:tab w:val="left" w:pos="2340"/>
        </w:tabs>
        <w:rPr>
          <w:rFonts w:ascii="Arial" w:hAnsi="Arial" w:cs="Arial"/>
          <w:b/>
          <w:sz w:val="22"/>
          <w:szCs w:val="22"/>
          <w:lang w:eastAsia="cs-CZ"/>
        </w:rPr>
      </w:pPr>
      <w:r w:rsidRPr="006C0871">
        <w:rPr>
          <w:rFonts w:ascii="Arial" w:hAnsi="Arial" w:cs="Arial"/>
          <w:b/>
          <w:sz w:val="22"/>
          <w:szCs w:val="22"/>
        </w:rPr>
        <w:t>Název:</w:t>
      </w:r>
      <w:r w:rsidRPr="006C0871">
        <w:rPr>
          <w:rFonts w:ascii="Arial" w:hAnsi="Arial" w:cs="Arial"/>
          <w:sz w:val="22"/>
          <w:szCs w:val="22"/>
        </w:rPr>
        <w:t xml:space="preserve"> </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 xml:space="preserve">hotovitel) </w:t>
      </w:r>
    </w:p>
    <w:p w14:paraId="394E9349"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Sídlo: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1675296B"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Právní forma:</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27C2B5CE" w14:textId="77777777" w:rsidR="0036508F" w:rsidRPr="006C0871" w:rsidRDefault="0036508F" w:rsidP="0036508F">
      <w:pPr>
        <w:tabs>
          <w:tab w:val="left" w:pos="2340"/>
        </w:tabs>
        <w:rPr>
          <w:rFonts w:ascii="Arial" w:hAnsi="Arial" w:cs="Arial"/>
          <w:sz w:val="22"/>
          <w:szCs w:val="22"/>
        </w:rPr>
      </w:pPr>
      <w:r w:rsidRPr="006C0871">
        <w:rPr>
          <w:rFonts w:ascii="Arial" w:hAnsi="Arial" w:cs="Arial"/>
          <w:b/>
          <w:sz w:val="22"/>
          <w:szCs w:val="22"/>
        </w:rPr>
        <w:t>Identifikační číslo:</w:t>
      </w:r>
      <w:r w:rsidRPr="006C0871">
        <w:rPr>
          <w:rFonts w:ascii="Arial" w:hAnsi="Arial" w:cs="Arial"/>
          <w:sz w:val="22"/>
          <w:szCs w:val="22"/>
        </w:rPr>
        <w:tab/>
      </w:r>
      <w:r w:rsidRPr="006C0871">
        <w:rPr>
          <w:rFonts w:ascii="Arial" w:hAnsi="Arial" w:cs="Arial"/>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 w14:paraId="73C561B2" w14:textId="77777777" w:rsidR="0036508F" w:rsidRPr="006C0871" w:rsidRDefault="0036508F" w:rsidP="0036508F">
      <w:pPr>
        <w:tabs>
          <w:tab w:val="left" w:pos="2340"/>
        </w:tabs>
        <w:rPr>
          <w:rFonts w:ascii="Arial" w:hAnsi="Arial" w:cs="Arial"/>
          <w:b/>
          <w:sz w:val="22"/>
          <w:szCs w:val="22"/>
        </w:rPr>
      </w:pPr>
      <w:r w:rsidRPr="006C0871">
        <w:rPr>
          <w:rFonts w:ascii="Arial" w:hAnsi="Arial" w:cs="Arial"/>
          <w:b/>
          <w:sz w:val="22"/>
          <w:szCs w:val="22"/>
        </w:rPr>
        <w:t>Rozsah plnění Smlouvy:</w:t>
      </w:r>
      <w:r w:rsidRPr="006C0871">
        <w:rPr>
          <w:rFonts w:ascii="Arial" w:hAnsi="Arial" w:cs="Arial"/>
          <w:b/>
          <w:sz w:val="22"/>
          <w:szCs w:val="22"/>
        </w:rPr>
        <w:tab/>
      </w:r>
      <w:r w:rsidRPr="006C0871">
        <w:rPr>
          <w:rFonts w:ascii="Arial" w:hAnsi="Arial" w:cs="Arial"/>
          <w:b/>
          <w:sz w:val="22"/>
          <w:szCs w:val="22"/>
          <w:lang w:eastAsia="cs-CZ"/>
        </w:rPr>
        <w:t xml:space="preserve">(doplní </w:t>
      </w:r>
      <w:r>
        <w:rPr>
          <w:rFonts w:ascii="Arial" w:hAnsi="Arial" w:cs="Arial"/>
          <w:b/>
          <w:sz w:val="22"/>
          <w:szCs w:val="22"/>
          <w:lang w:eastAsia="cs-CZ"/>
        </w:rPr>
        <w:t>Z</w:t>
      </w:r>
      <w:r w:rsidRPr="006C0871">
        <w:rPr>
          <w:rFonts w:ascii="Arial" w:hAnsi="Arial" w:cs="Arial"/>
          <w:b/>
          <w:sz w:val="22"/>
          <w:szCs w:val="22"/>
          <w:lang w:eastAsia="cs-CZ"/>
        </w:rPr>
        <w:t>hotovitel)</w:t>
      </w:r>
    </w:p>
    <w:permEnd w:id="928477970"/>
    <w:p w14:paraId="7641DCE7" w14:textId="77777777" w:rsidR="0036508F" w:rsidRPr="008B51EC" w:rsidRDefault="0036508F" w:rsidP="0036508F">
      <w:pPr>
        <w:rPr>
          <w:lang w:eastAsia="cs-CZ"/>
        </w:rPr>
      </w:pPr>
    </w:p>
    <w:p w14:paraId="57C471D8" w14:textId="77777777" w:rsidR="0036508F" w:rsidRPr="000F096D" w:rsidRDefault="0036508F" w:rsidP="0036508F"/>
    <w:p w14:paraId="265042E9" w14:textId="77777777" w:rsidR="0036508F" w:rsidRDefault="0036508F" w:rsidP="0036508F"/>
    <w:p w14:paraId="0849CF42" w14:textId="77777777" w:rsidR="00C27EB6" w:rsidRDefault="00C27EB6"/>
    <w:sectPr w:rsidR="00C27EB6" w:rsidSect="0036508F">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572A" w14:textId="77777777" w:rsidR="002C1B8F" w:rsidRDefault="002C1B8F">
      <w:r>
        <w:separator/>
      </w:r>
    </w:p>
  </w:endnote>
  <w:endnote w:type="continuationSeparator" w:id="0">
    <w:p w14:paraId="2E4CD137" w14:textId="77777777" w:rsidR="002C1B8F" w:rsidRDefault="002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324719"/>
      <w:docPartObj>
        <w:docPartGallery w:val="Page Numbers (Bottom of Page)"/>
        <w:docPartUnique/>
      </w:docPartObj>
    </w:sdtPr>
    <w:sdtContent>
      <w:p w14:paraId="6435972F" w14:textId="583FE626" w:rsidR="008267E8" w:rsidRDefault="008267E8">
        <w:pPr>
          <w:pStyle w:val="Zpat"/>
          <w:jc w:val="center"/>
        </w:pPr>
        <w:r>
          <w:fldChar w:fldCharType="begin"/>
        </w:r>
        <w:r>
          <w:instrText>PAGE   \* MERGEFORMAT</w:instrText>
        </w:r>
        <w:r>
          <w:fldChar w:fldCharType="separate"/>
        </w:r>
        <w:r>
          <w:t>2</w:t>
        </w:r>
        <w:r>
          <w:fldChar w:fldCharType="end"/>
        </w:r>
      </w:p>
    </w:sdtContent>
  </w:sdt>
  <w:p w14:paraId="47F84964" w14:textId="77777777" w:rsidR="008267E8" w:rsidRDefault="008267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8BAF" w14:textId="2982715E" w:rsidR="008267E8" w:rsidRDefault="008267E8">
    <w:pPr>
      <w:pStyle w:val="Zpat"/>
      <w:jc w:val="center"/>
    </w:pPr>
  </w:p>
  <w:p w14:paraId="6EF943EB" w14:textId="77777777" w:rsidR="008267E8" w:rsidRDefault="008267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3386" w14:textId="77777777" w:rsidR="002C1B8F" w:rsidRDefault="002C1B8F">
      <w:r>
        <w:separator/>
      </w:r>
    </w:p>
  </w:footnote>
  <w:footnote w:type="continuationSeparator" w:id="0">
    <w:p w14:paraId="29B9C8A4" w14:textId="77777777" w:rsidR="002C1B8F" w:rsidRDefault="002C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BD82" w14:textId="77777777" w:rsidR="00B72611" w:rsidRPr="005151AF" w:rsidRDefault="00B72611" w:rsidP="005151AF">
    <w:pPr>
      <w:tabs>
        <w:tab w:val="center" w:pos="4536"/>
        <w:tab w:val="right" w:pos="9072"/>
      </w:tabs>
      <w:suppressAutoHyphens w:val="0"/>
      <w:rPr>
        <w:rFonts w:ascii="Arial" w:eastAsiaTheme="minorHAnsi" w:hAnsi="Arial" w:cs="Arial"/>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223F" w14:textId="314F8965" w:rsidR="00F3306E" w:rsidRDefault="00EF41D6" w:rsidP="00EF41D6">
    <w:pPr>
      <w:pStyle w:val="Zhlav"/>
      <w:jc w:val="right"/>
    </w:pPr>
    <w:r w:rsidRPr="00EF41D6">
      <w:rPr>
        <w:rFonts w:ascii="Arial" w:hAnsi="Arial" w:cs="Arial"/>
        <w:sz w:val="20"/>
        <w:szCs w:val="20"/>
      </w:rPr>
      <w:t>www.usti.c</w:t>
    </w:r>
    <w:r>
      <w:rPr>
        <w:rFonts w:ascii="Arial" w:hAnsi="Arial" w:cs="Arial"/>
        <w:sz w:val="20"/>
        <w:szCs w:val="20"/>
      </w:rPr>
      <w:t>z</w:t>
    </w:r>
    <w:r>
      <w:rPr>
        <w:noProof/>
        <w14:ligatures w14:val="standardContextual"/>
      </w:rPr>
      <w:drawing>
        <wp:inline distT="0" distB="0" distL="0" distR="0" wp14:anchorId="53611E5C" wp14:editId="4FD6842A">
          <wp:extent cx="5719445" cy="415290"/>
          <wp:effectExtent l="0" t="0" r="0" b="3810"/>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5E3FA0"/>
    <w:multiLevelType w:val="hybridMultilevel"/>
    <w:tmpl w:val="34CA85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15:restartNumberingAfterBreak="0">
    <w:nsid w:val="2270575E"/>
    <w:multiLevelType w:val="hybridMultilevel"/>
    <w:tmpl w:val="4C2CB0E0"/>
    <w:lvl w:ilvl="0" w:tplc="F058E6C8">
      <w:start w:val="3"/>
      <w:numFmt w:val="decimal"/>
      <w:lvlText w:val="%1."/>
      <w:lvlJc w:val="left"/>
      <w:pPr>
        <w:ind w:left="1146" w:hanging="360"/>
      </w:pPr>
      <w:rPr>
        <w:rFonts w:hint="default"/>
      </w:rPr>
    </w:lvl>
    <w:lvl w:ilvl="1" w:tplc="8BD4CC08">
      <w:start w:val="4"/>
      <w:numFmt w:val="bullet"/>
      <w:lvlText w:val="•"/>
      <w:lvlJc w:val="left"/>
      <w:pPr>
        <w:ind w:left="1440" w:hanging="360"/>
      </w:pPr>
      <w:rPr>
        <w:rFonts w:ascii="Arial" w:eastAsia="Times New Roman" w:hAnsi="Arial" w:cs="Arial" w:hint="default"/>
      </w:rPr>
    </w:lvl>
    <w:lvl w:ilvl="2" w:tplc="2A569798">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1008A9"/>
    <w:multiLevelType w:val="hybridMultilevel"/>
    <w:tmpl w:val="E186935C"/>
    <w:lvl w:ilvl="0" w:tplc="96CC813E">
      <w:start w:val="1"/>
      <w:numFmt w:val="decimal"/>
      <w:lvlText w:val="%1."/>
      <w:lvlJc w:val="left"/>
      <w:pPr>
        <w:ind w:left="1004" w:hanging="360"/>
      </w:pPr>
      <w:rPr>
        <w:color w:val="auto"/>
        <w:sz w:val="22"/>
        <w:szCs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E16B51"/>
    <w:multiLevelType w:val="hybridMultilevel"/>
    <w:tmpl w:val="B6A45436"/>
    <w:lvl w:ilvl="0" w:tplc="04050001">
      <w:start w:val="1"/>
      <w:numFmt w:val="bullet"/>
      <w:lvlText w:val=""/>
      <w:lvlJc w:val="left"/>
      <w:pPr>
        <w:ind w:left="4457" w:hanging="360"/>
      </w:pPr>
      <w:rPr>
        <w:rFonts w:ascii="Symbol" w:hAnsi="Symbol" w:hint="default"/>
      </w:rPr>
    </w:lvl>
    <w:lvl w:ilvl="1" w:tplc="04050003" w:tentative="1">
      <w:start w:val="1"/>
      <w:numFmt w:val="bullet"/>
      <w:lvlText w:val="o"/>
      <w:lvlJc w:val="left"/>
      <w:pPr>
        <w:ind w:left="5177" w:hanging="360"/>
      </w:pPr>
      <w:rPr>
        <w:rFonts w:ascii="Courier New" w:hAnsi="Courier New" w:cs="Courier New" w:hint="default"/>
      </w:rPr>
    </w:lvl>
    <w:lvl w:ilvl="2" w:tplc="04050005" w:tentative="1">
      <w:start w:val="1"/>
      <w:numFmt w:val="bullet"/>
      <w:lvlText w:val=""/>
      <w:lvlJc w:val="left"/>
      <w:pPr>
        <w:ind w:left="5897" w:hanging="360"/>
      </w:pPr>
      <w:rPr>
        <w:rFonts w:ascii="Wingdings" w:hAnsi="Wingdings" w:hint="default"/>
      </w:rPr>
    </w:lvl>
    <w:lvl w:ilvl="3" w:tplc="04050001" w:tentative="1">
      <w:start w:val="1"/>
      <w:numFmt w:val="bullet"/>
      <w:lvlText w:val=""/>
      <w:lvlJc w:val="left"/>
      <w:pPr>
        <w:ind w:left="6617" w:hanging="360"/>
      </w:pPr>
      <w:rPr>
        <w:rFonts w:ascii="Symbol" w:hAnsi="Symbol" w:hint="default"/>
      </w:rPr>
    </w:lvl>
    <w:lvl w:ilvl="4" w:tplc="04050003" w:tentative="1">
      <w:start w:val="1"/>
      <w:numFmt w:val="bullet"/>
      <w:lvlText w:val="o"/>
      <w:lvlJc w:val="left"/>
      <w:pPr>
        <w:ind w:left="7337" w:hanging="360"/>
      </w:pPr>
      <w:rPr>
        <w:rFonts w:ascii="Courier New" w:hAnsi="Courier New" w:cs="Courier New" w:hint="default"/>
      </w:rPr>
    </w:lvl>
    <w:lvl w:ilvl="5" w:tplc="04050005" w:tentative="1">
      <w:start w:val="1"/>
      <w:numFmt w:val="bullet"/>
      <w:lvlText w:val=""/>
      <w:lvlJc w:val="left"/>
      <w:pPr>
        <w:ind w:left="8057" w:hanging="360"/>
      </w:pPr>
      <w:rPr>
        <w:rFonts w:ascii="Wingdings" w:hAnsi="Wingdings" w:hint="default"/>
      </w:rPr>
    </w:lvl>
    <w:lvl w:ilvl="6" w:tplc="04050001" w:tentative="1">
      <w:start w:val="1"/>
      <w:numFmt w:val="bullet"/>
      <w:lvlText w:val=""/>
      <w:lvlJc w:val="left"/>
      <w:pPr>
        <w:ind w:left="8777" w:hanging="360"/>
      </w:pPr>
      <w:rPr>
        <w:rFonts w:ascii="Symbol" w:hAnsi="Symbol" w:hint="default"/>
      </w:rPr>
    </w:lvl>
    <w:lvl w:ilvl="7" w:tplc="04050003" w:tentative="1">
      <w:start w:val="1"/>
      <w:numFmt w:val="bullet"/>
      <w:lvlText w:val="o"/>
      <w:lvlJc w:val="left"/>
      <w:pPr>
        <w:ind w:left="9497" w:hanging="360"/>
      </w:pPr>
      <w:rPr>
        <w:rFonts w:ascii="Courier New" w:hAnsi="Courier New" w:cs="Courier New" w:hint="default"/>
      </w:rPr>
    </w:lvl>
    <w:lvl w:ilvl="8" w:tplc="04050005" w:tentative="1">
      <w:start w:val="1"/>
      <w:numFmt w:val="bullet"/>
      <w:lvlText w:val=""/>
      <w:lvlJc w:val="left"/>
      <w:pPr>
        <w:ind w:left="10217" w:hanging="360"/>
      </w:pPr>
      <w:rPr>
        <w:rFonts w:ascii="Wingdings" w:hAnsi="Wingdings" w:hint="default"/>
      </w:rPr>
    </w:lvl>
  </w:abstractNum>
  <w:abstractNum w:abstractNumId="9" w15:restartNumberingAfterBreak="0">
    <w:nsid w:val="3F5B5799"/>
    <w:multiLevelType w:val="hybridMultilevel"/>
    <w:tmpl w:val="43C8C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485E0209"/>
    <w:multiLevelType w:val="hybridMultilevel"/>
    <w:tmpl w:val="98FCA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9A131E"/>
    <w:multiLevelType w:val="multilevel"/>
    <w:tmpl w:val="298E75A0"/>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D02CC1"/>
    <w:multiLevelType w:val="hybridMultilevel"/>
    <w:tmpl w:val="E77AB03E"/>
    <w:lvl w:ilvl="0" w:tplc="41DAA9C0">
      <w:start w:val="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CC658D"/>
    <w:multiLevelType w:val="hybridMultilevel"/>
    <w:tmpl w:val="16B8FC66"/>
    <w:lvl w:ilvl="0" w:tplc="04050017">
      <w:start w:val="1"/>
      <w:numFmt w:val="lowerLetter"/>
      <w:lvlText w:val="%1)"/>
      <w:lvlJc w:val="left"/>
      <w:pPr>
        <w:ind w:left="1146" w:hanging="360"/>
      </w:pPr>
    </w:lvl>
    <w:lvl w:ilvl="1" w:tplc="98B2746E">
      <w:start w:val="1"/>
      <w:numFmt w:val="decimal"/>
      <w:lvlText w:val="%2."/>
      <w:lvlJc w:val="left"/>
      <w:pPr>
        <w:ind w:left="1941" w:hanging="435"/>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D743B82"/>
    <w:multiLevelType w:val="hybridMultilevel"/>
    <w:tmpl w:val="BD608CC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7337661">
    <w:abstractNumId w:val="5"/>
  </w:num>
  <w:num w:numId="2" w16cid:durableId="837161851">
    <w:abstractNumId w:val="15"/>
  </w:num>
  <w:num w:numId="3" w16cid:durableId="149060511">
    <w:abstractNumId w:val="18"/>
  </w:num>
  <w:num w:numId="4" w16cid:durableId="853963265">
    <w:abstractNumId w:val="3"/>
  </w:num>
  <w:num w:numId="5" w16cid:durableId="1505701471">
    <w:abstractNumId w:val="7"/>
  </w:num>
  <w:num w:numId="6" w16cid:durableId="1674913819">
    <w:abstractNumId w:val="13"/>
  </w:num>
  <w:num w:numId="7" w16cid:durableId="1228027520">
    <w:abstractNumId w:val="20"/>
  </w:num>
  <w:num w:numId="8" w16cid:durableId="924803598">
    <w:abstractNumId w:val="24"/>
  </w:num>
  <w:num w:numId="9" w16cid:durableId="149180508">
    <w:abstractNumId w:val="6"/>
  </w:num>
  <w:num w:numId="10" w16cid:durableId="1308320441">
    <w:abstractNumId w:val="1"/>
  </w:num>
  <w:num w:numId="11" w16cid:durableId="1192038537">
    <w:abstractNumId w:val="9"/>
  </w:num>
  <w:num w:numId="12" w16cid:durableId="1451976564">
    <w:abstractNumId w:val="4"/>
  </w:num>
  <w:num w:numId="13" w16cid:durableId="1198540455">
    <w:abstractNumId w:val="22"/>
  </w:num>
  <w:num w:numId="14" w16cid:durableId="608468855">
    <w:abstractNumId w:val="19"/>
  </w:num>
  <w:num w:numId="15" w16cid:durableId="1221594811">
    <w:abstractNumId w:val="21"/>
  </w:num>
  <w:num w:numId="16" w16cid:durableId="1718043557">
    <w:abstractNumId w:val="10"/>
  </w:num>
  <w:num w:numId="17" w16cid:durableId="601302572">
    <w:abstractNumId w:val="17"/>
  </w:num>
  <w:num w:numId="18" w16cid:durableId="1348487856">
    <w:abstractNumId w:val="14"/>
  </w:num>
  <w:num w:numId="19" w16cid:durableId="2098942103">
    <w:abstractNumId w:val="11"/>
  </w:num>
  <w:num w:numId="20" w16cid:durableId="644898947">
    <w:abstractNumId w:val="0"/>
  </w:num>
  <w:num w:numId="21" w16cid:durableId="960569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1841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6583645">
    <w:abstractNumId w:val="12"/>
  </w:num>
  <w:num w:numId="24" w16cid:durableId="1166554727">
    <w:abstractNumId w:val="8"/>
  </w:num>
  <w:num w:numId="25" w16cid:durableId="100951932">
    <w:abstractNumId w:val="16"/>
  </w:num>
  <w:num w:numId="26" w16cid:durableId="69365337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7lJLRBz1Igxbh51Hao+kGMBMmOPOQMm9n1fktnKLXxDFQzod8bG+AoGnyHOytbYZ3zmtkYgkc441yw3NxdPWg==" w:salt="YpcPrKva09Dqyo/1wi2w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AE"/>
    <w:rsid w:val="00015F6B"/>
    <w:rsid w:val="0003718D"/>
    <w:rsid w:val="00052433"/>
    <w:rsid w:val="00055FC5"/>
    <w:rsid w:val="0009666D"/>
    <w:rsid w:val="000A4248"/>
    <w:rsid w:val="000B089F"/>
    <w:rsid w:val="000C213E"/>
    <w:rsid w:val="000C7D7A"/>
    <w:rsid w:val="000D2BC0"/>
    <w:rsid w:val="000E2F6A"/>
    <w:rsid w:val="000F71F8"/>
    <w:rsid w:val="0013342D"/>
    <w:rsid w:val="00134AB7"/>
    <w:rsid w:val="001370EE"/>
    <w:rsid w:val="00147934"/>
    <w:rsid w:val="0015090F"/>
    <w:rsid w:val="00171326"/>
    <w:rsid w:val="001771E4"/>
    <w:rsid w:val="001814B3"/>
    <w:rsid w:val="001B2884"/>
    <w:rsid w:val="001B7A00"/>
    <w:rsid w:val="001D18E1"/>
    <w:rsid w:val="001D4974"/>
    <w:rsid w:val="001D63C8"/>
    <w:rsid w:val="001F152E"/>
    <w:rsid w:val="001F3CC7"/>
    <w:rsid w:val="002074B4"/>
    <w:rsid w:val="00217271"/>
    <w:rsid w:val="002376EA"/>
    <w:rsid w:val="002606E9"/>
    <w:rsid w:val="00290BCE"/>
    <w:rsid w:val="0029663C"/>
    <w:rsid w:val="002A4B94"/>
    <w:rsid w:val="002B508A"/>
    <w:rsid w:val="002B5A79"/>
    <w:rsid w:val="002B7E23"/>
    <w:rsid w:val="002C1B8F"/>
    <w:rsid w:val="002D178A"/>
    <w:rsid w:val="002E51B7"/>
    <w:rsid w:val="002F3531"/>
    <w:rsid w:val="00301192"/>
    <w:rsid w:val="00312739"/>
    <w:rsid w:val="00332515"/>
    <w:rsid w:val="00335AE7"/>
    <w:rsid w:val="00350C5F"/>
    <w:rsid w:val="00351493"/>
    <w:rsid w:val="003636A4"/>
    <w:rsid w:val="0036508F"/>
    <w:rsid w:val="003826EA"/>
    <w:rsid w:val="003B3A19"/>
    <w:rsid w:val="0040668F"/>
    <w:rsid w:val="00483B20"/>
    <w:rsid w:val="004878FD"/>
    <w:rsid w:val="004A6704"/>
    <w:rsid w:val="004B1D02"/>
    <w:rsid w:val="004C5E0F"/>
    <w:rsid w:val="004E0879"/>
    <w:rsid w:val="00524370"/>
    <w:rsid w:val="00524F0E"/>
    <w:rsid w:val="005525D5"/>
    <w:rsid w:val="00555F7E"/>
    <w:rsid w:val="005644F8"/>
    <w:rsid w:val="00571910"/>
    <w:rsid w:val="00571F4D"/>
    <w:rsid w:val="0057337D"/>
    <w:rsid w:val="005852BF"/>
    <w:rsid w:val="00586028"/>
    <w:rsid w:val="00592CAE"/>
    <w:rsid w:val="005A2201"/>
    <w:rsid w:val="005A62B6"/>
    <w:rsid w:val="005C19AC"/>
    <w:rsid w:val="005D3DEE"/>
    <w:rsid w:val="005E024E"/>
    <w:rsid w:val="005E0365"/>
    <w:rsid w:val="006052B7"/>
    <w:rsid w:val="00607FE5"/>
    <w:rsid w:val="006278DA"/>
    <w:rsid w:val="006845E8"/>
    <w:rsid w:val="00690EA2"/>
    <w:rsid w:val="006D1469"/>
    <w:rsid w:val="006D5922"/>
    <w:rsid w:val="006D6563"/>
    <w:rsid w:val="0072525B"/>
    <w:rsid w:val="00737A83"/>
    <w:rsid w:val="00765CF1"/>
    <w:rsid w:val="00767A00"/>
    <w:rsid w:val="00787504"/>
    <w:rsid w:val="00794C00"/>
    <w:rsid w:val="0079690E"/>
    <w:rsid w:val="007A21B9"/>
    <w:rsid w:val="007A266E"/>
    <w:rsid w:val="007A358F"/>
    <w:rsid w:val="007A4B5E"/>
    <w:rsid w:val="007B2F48"/>
    <w:rsid w:val="007E03FA"/>
    <w:rsid w:val="007E1166"/>
    <w:rsid w:val="007E3311"/>
    <w:rsid w:val="007E5BE0"/>
    <w:rsid w:val="00805212"/>
    <w:rsid w:val="00813F9A"/>
    <w:rsid w:val="00816AD8"/>
    <w:rsid w:val="00821F75"/>
    <w:rsid w:val="008267E8"/>
    <w:rsid w:val="00831358"/>
    <w:rsid w:val="00842E17"/>
    <w:rsid w:val="008816B0"/>
    <w:rsid w:val="008E192B"/>
    <w:rsid w:val="008E7A77"/>
    <w:rsid w:val="008F0110"/>
    <w:rsid w:val="008F39B8"/>
    <w:rsid w:val="008F4EDA"/>
    <w:rsid w:val="008F5B61"/>
    <w:rsid w:val="00902B62"/>
    <w:rsid w:val="00905630"/>
    <w:rsid w:val="009116F5"/>
    <w:rsid w:val="00921224"/>
    <w:rsid w:val="009274EC"/>
    <w:rsid w:val="009447D5"/>
    <w:rsid w:val="0097228D"/>
    <w:rsid w:val="00987223"/>
    <w:rsid w:val="009A3EE7"/>
    <w:rsid w:val="009B7434"/>
    <w:rsid w:val="009E049B"/>
    <w:rsid w:val="00A03DAE"/>
    <w:rsid w:val="00A11107"/>
    <w:rsid w:val="00A3191A"/>
    <w:rsid w:val="00A620DC"/>
    <w:rsid w:val="00A71604"/>
    <w:rsid w:val="00A744D7"/>
    <w:rsid w:val="00A8048F"/>
    <w:rsid w:val="00A91BC6"/>
    <w:rsid w:val="00AC55F8"/>
    <w:rsid w:val="00AC6B27"/>
    <w:rsid w:val="00AE4C6F"/>
    <w:rsid w:val="00AE5C71"/>
    <w:rsid w:val="00AF3DBA"/>
    <w:rsid w:val="00B018C9"/>
    <w:rsid w:val="00B03A10"/>
    <w:rsid w:val="00B12E8C"/>
    <w:rsid w:val="00B21BB6"/>
    <w:rsid w:val="00B265B4"/>
    <w:rsid w:val="00B35ED6"/>
    <w:rsid w:val="00B377CF"/>
    <w:rsid w:val="00B44F77"/>
    <w:rsid w:val="00B72611"/>
    <w:rsid w:val="00B72D8F"/>
    <w:rsid w:val="00B80854"/>
    <w:rsid w:val="00B854D8"/>
    <w:rsid w:val="00B9646E"/>
    <w:rsid w:val="00BA1B50"/>
    <w:rsid w:val="00BA4E21"/>
    <w:rsid w:val="00BA78C6"/>
    <w:rsid w:val="00BE3308"/>
    <w:rsid w:val="00BF0383"/>
    <w:rsid w:val="00BF6A6C"/>
    <w:rsid w:val="00C00979"/>
    <w:rsid w:val="00C20340"/>
    <w:rsid w:val="00C213A2"/>
    <w:rsid w:val="00C27EB6"/>
    <w:rsid w:val="00C30C9C"/>
    <w:rsid w:val="00C36A3E"/>
    <w:rsid w:val="00C37BBA"/>
    <w:rsid w:val="00C53D48"/>
    <w:rsid w:val="00C669BE"/>
    <w:rsid w:val="00C8637F"/>
    <w:rsid w:val="00C92684"/>
    <w:rsid w:val="00C93965"/>
    <w:rsid w:val="00C953ED"/>
    <w:rsid w:val="00C95B20"/>
    <w:rsid w:val="00CA53A5"/>
    <w:rsid w:val="00CC35B8"/>
    <w:rsid w:val="00CD6B1D"/>
    <w:rsid w:val="00D016F0"/>
    <w:rsid w:val="00D40AB4"/>
    <w:rsid w:val="00D4289B"/>
    <w:rsid w:val="00D42A2E"/>
    <w:rsid w:val="00D43D1E"/>
    <w:rsid w:val="00D448D9"/>
    <w:rsid w:val="00D517C9"/>
    <w:rsid w:val="00D711AE"/>
    <w:rsid w:val="00D90F6B"/>
    <w:rsid w:val="00D96680"/>
    <w:rsid w:val="00DA7F38"/>
    <w:rsid w:val="00DE5C65"/>
    <w:rsid w:val="00DF42E2"/>
    <w:rsid w:val="00E05803"/>
    <w:rsid w:val="00E074F8"/>
    <w:rsid w:val="00E1513E"/>
    <w:rsid w:val="00E27477"/>
    <w:rsid w:val="00E41E93"/>
    <w:rsid w:val="00E50197"/>
    <w:rsid w:val="00E82210"/>
    <w:rsid w:val="00E97CC4"/>
    <w:rsid w:val="00EB7CA5"/>
    <w:rsid w:val="00EC0671"/>
    <w:rsid w:val="00EC2490"/>
    <w:rsid w:val="00ED39E8"/>
    <w:rsid w:val="00EE15DF"/>
    <w:rsid w:val="00EF41D6"/>
    <w:rsid w:val="00F210DC"/>
    <w:rsid w:val="00F24EFD"/>
    <w:rsid w:val="00F3306E"/>
    <w:rsid w:val="00F5197F"/>
    <w:rsid w:val="00F543A1"/>
    <w:rsid w:val="00F60206"/>
    <w:rsid w:val="00F91372"/>
    <w:rsid w:val="00FB3660"/>
    <w:rsid w:val="00FC409C"/>
    <w:rsid w:val="00FF1BDE"/>
    <w:rsid w:val="00FF5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5E5D"/>
  <w15:chartTrackingRefBased/>
  <w15:docId w15:val="{B6CA9FDC-B5C1-498D-A724-70F1EBF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08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A03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03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03DA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03DA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03DA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03DA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03DA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03DA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03DA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3DA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03DA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03DA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03DA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03DA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03DA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03DA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03DA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03DAE"/>
    <w:rPr>
      <w:rFonts w:eastAsiaTheme="majorEastAsia" w:cstheme="majorBidi"/>
      <w:color w:val="272727" w:themeColor="text1" w:themeTint="D8"/>
    </w:rPr>
  </w:style>
  <w:style w:type="paragraph" w:styleId="Nzev">
    <w:name w:val="Title"/>
    <w:basedOn w:val="Normln"/>
    <w:next w:val="Normln"/>
    <w:link w:val="NzevChar"/>
    <w:uiPriority w:val="10"/>
    <w:qFormat/>
    <w:rsid w:val="00A03DA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03DA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03DA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03DA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03DAE"/>
    <w:pPr>
      <w:spacing w:before="160"/>
      <w:jc w:val="center"/>
    </w:pPr>
    <w:rPr>
      <w:i/>
      <w:iCs/>
      <w:color w:val="404040" w:themeColor="text1" w:themeTint="BF"/>
    </w:rPr>
  </w:style>
  <w:style w:type="character" w:customStyle="1" w:styleId="CittChar">
    <w:name w:val="Citát Char"/>
    <w:basedOn w:val="Standardnpsmoodstavce"/>
    <w:link w:val="Citt"/>
    <w:uiPriority w:val="29"/>
    <w:rsid w:val="00A03DAE"/>
    <w:rPr>
      <w:i/>
      <w:iCs/>
      <w:color w:val="404040" w:themeColor="text1" w:themeTint="BF"/>
    </w:rPr>
  </w:style>
  <w:style w:type="paragraph" w:styleId="Odstavecseseznamem">
    <w:name w:val="List Paragraph"/>
    <w:basedOn w:val="Normln"/>
    <w:link w:val="OdstavecseseznamemChar"/>
    <w:uiPriority w:val="34"/>
    <w:qFormat/>
    <w:rsid w:val="00A03DAE"/>
    <w:pPr>
      <w:ind w:left="720"/>
      <w:contextualSpacing/>
    </w:pPr>
  </w:style>
  <w:style w:type="character" w:styleId="Zdraznnintenzivn">
    <w:name w:val="Intense Emphasis"/>
    <w:basedOn w:val="Standardnpsmoodstavce"/>
    <w:uiPriority w:val="21"/>
    <w:qFormat/>
    <w:rsid w:val="00A03DAE"/>
    <w:rPr>
      <w:i/>
      <w:iCs/>
      <w:color w:val="0F4761" w:themeColor="accent1" w:themeShade="BF"/>
    </w:rPr>
  </w:style>
  <w:style w:type="paragraph" w:styleId="Vrazncitt">
    <w:name w:val="Intense Quote"/>
    <w:basedOn w:val="Normln"/>
    <w:next w:val="Normln"/>
    <w:link w:val="VrazncittChar"/>
    <w:uiPriority w:val="30"/>
    <w:qFormat/>
    <w:rsid w:val="00A03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03DAE"/>
    <w:rPr>
      <w:i/>
      <w:iCs/>
      <w:color w:val="0F4761" w:themeColor="accent1" w:themeShade="BF"/>
    </w:rPr>
  </w:style>
  <w:style w:type="character" w:styleId="Odkazintenzivn">
    <w:name w:val="Intense Reference"/>
    <w:basedOn w:val="Standardnpsmoodstavce"/>
    <w:uiPriority w:val="32"/>
    <w:qFormat/>
    <w:rsid w:val="00A03DAE"/>
    <w:rPr>
      <w:b/>
      <w:bCs/>
      <w:smallCaps/>
      <w:color w:val="0F4761" w:themeColor="accent1" w:themeShade="BF"/>
      <w:spacing w:val="5"/>
    </w:rPr>
  </w:style>
  <w:style w:type="paragraph" w:styleId="Zkladntext2">
    <w:name w:val="Body Text 2"/>
    <w:basedOn w:val="Normln"/>
    <w:link w:val="Zkladntext2Char"/>
    <w:unhideWhenUsed/>
    <w:rsid w:val="0036508F"/>
    <w:pPr>
      <w:suppressAutoHyphens w:val="0"/>
      <w:jc w:val="both"/>
    </w:pPr>
    <w:rPr>
      <w:szCs w:val="20"/>
    </w:rPr>
  </w:style>
  <w:style w:type="character" w:customStyle="1" w:styleId="Zkladntext2Char">
    <w:name w:val="Základní text 2 Char"/>
    <w:basedOn w:val="Standardnpsmoodstavce"/>
    <w:link w:val="Zkladntext2"/>
    <w:rsid w:val="0036508F"/>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36508F"/>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36508F"/>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36508F"/>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36508F"/>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36508F"/>
    <w:pPr>
      <w:keepNext/>
      <w:numPr>
        <w:numId w:val="5"/>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qFormat/>
    <w:locked/>
    <w:rsid w:val="0036508F"/>
  </w:style>
  <w:style w:type="character" w:customStyle="1" w:styleId="apple-converted-space">
    <w:name w:val="apple-converted-space"/>
    <w:basedOn w:val="Standardnpsmoodstavce"/>
    <w:rsid w:val="0036508F"/>
  </w:style>
  <w:style w:type="table" w:styleId="Mkatabulky">
    <w:name w:val="Table Grid"/>
    <w:basedOn w:val="Normlntabulka"/>
    <w:uiPriority w:val="39"/>
    <w:rsid w:val="0036508F"/>
    <w:pPr>
      <w:spacing w:after="0" w:line="240" w:lineRule="auto"/>
      <w:ind w:left="425" w:hanging="425"/>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6508F"/>
    <w:pPr>
      <w:tabs>
        <w:tab w:val="center" w:pos="4536"/>
        <w:tab w:val="right" w:pos="9072"/>
      </w:tabs>
    </w:pPr>
  </w:style>
  <w:style w:type="character" w:customStyle="1" w:styleId="ZhlavChar">
    <w:name w:val="Záhlaví Char"/>
    <w:basedOn w:val="Standardnpsmoodstavce"/>
    <w:link w:val="Zhlav"/>
    <w:uiPriority w:val="99"/>
    <w:rsid w:val="0036508F"/>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36508F"/>
    <w:pPr>
      <w:tabs>
        <w:tab w:val="center" w:pos="4536"/>
        <w:tab w:val="right" w:pos="9072"/>
      </w:tabs>
    </w:pPr>
  </w:style>
  <w:style w:type="character" w:customStyle="1" w:styleId="ZpatChar">
    <w:name w:val="Zápatí Char"/>
    <w:basedOn w:val="Standardnpsmoodstavce"/>
    <w:link w:val="Zpat"/>
    <w:uiPriority w:val="99"/>
    <w:rsid w:val="0036508F"/>
    <w:rPr>
      <w:rFonts w:ascii="Times New Roman" w:eastAsia="Times New Roman" w:hAnsi="Times New Roman" w:cs="Times New Roman"/>
      <w:kern w:val="0"/>
      <w:sz w:val="24"/>
      <w:szCs w:val="24"/>
      <w:lang w:eastAsia="ar-SA"/>
      <w14:ligatures w14:val="none"/>
    </w:rPr>
  </w:style>
  <w:style w:type="character" w:styleId="Hypertextovodkaz">
    <w:name w:val="Hyperlink"/>
    <w:basedOn w:val="Standardnpsmoodstavce"/>
    <w:uiPriority w:val="99"/>
    <w:unhideWhenUsed/>
    <w:qFormat/>
    <w:rsid w:val="0036508F"/>
    <w:rPr>
      <w:color w:val="0000FF"/>
      <w:u w:val="single"/>
    </w:rPr>
  </w:style>
  <w:style w:type="character" w:customStyle="1" w:styleId="HLAVICKAChar">
    <w:name w:val="HLAVICKA Char"/>
    <w:basedOn w:val="Standardnpsmoodstavce"/>
    <w:link w:val="HLAVICKA"/>
    <w:uiPriority w:val="99"/>
    <w:locked/>
    <w:rsid w:val="0036508F"/>
    <w:rPr>
      <w:rFonts w:ascii="Arial" w:eastAsia="Times New Roman" w:hAnsi="Arial" w:cs="Arial"/>
      <w:sz w:val="20"/>
      <w:szCs w:val="20"/>
      <w:lang w:eastAsia="cs-CZ"/>
    </w:rPr>
  </w:style>
  <w:style w:type="paragraph" w:customStyle="1" w:styleId="HLAVICKA">
    <w:name w:val="HLAVICKA"/>
    <w:basedOn w:val="Normln"/>
    <w:link w:val="HLAVICKAChar"/>
    <w:uiPriority w:val="99"/>
    <w:rsid w:val="0036508F"/>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character" w:styleId="Odkaznakoment">
    <w:name w:val="annotation reference"/>
    <w:basedOn w:val="Standardnpsmoodstavce"/>
    <w:uiPriority w:val="99"/>
    <w:semiHidden/>
    <w:unhideWhenUsed/>
    <w:rsid w:val="0036508F"/>
    <w:rPr>
      <w:sz w:val="16"/>
      <w:szCs w:val="16"/>
    </w:rPr>
  </w:style>
  <w:style w:type="paragraph" w:styleId="Textkomente">
    <w:name w:val="annotation text"/>
    <w:basedOn w:val="Normln"/>
    <w:link w:val="TextkomenteChar"/>
    <w:uiPriority w:val="99"/>
    <w:unhideWhenUsed/>
    <w:rsid w:val="0036508F"/>
    <w:rPr>
      <w:sz w:val="20"/>
      <w:szCs w:val="20"/>
    </w:rPr>
  </w:style>
  <w:style w:type="character" w:customStyle="1" w:styleId="TextkomenteChar">
    <w:name w:val="Text komentáře Char"/>
    <w:basedOn w:val="Standardnpsmoodstavce"/>
    <w:link w:val="Textkomente"/>
    <w:uiPriority w:val="99"/>
    <w:rsid w:val="0036508F"/>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36508F"/>
    <w:rPr>
      <w:b/>
      <w:bCs/>
    </w:rPr>
  </w:style>
  <w:style w:type="character" w:customStyle="1" w:styleId="PedmtkomenteChar">
    <w:name w:val="Předmět komentáře Char"/>
    <w:basedOn w:val="TextkomenteChar"/>
    <w:link w:val="Pedmtkomente"/>
    <w:uiPriority w:val="99"/>
    <w:semiHidden/>
    <w:rsid w:val="0036508F"/>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3650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508F"/>
    <w:rPr>
      <w:rFonts w:ascii="Segoe UI" w:eastAsia="Times New Roman" w:hAnsi="Segoe UI" w:cs="Segoe UI"/>
      <w:kern w:val="0"/>
      <w:sz w:val="18"/>
      <w:szCs w:val="18"/>
      <w:lang w:eastAsia="ar-SA"/>
      <w14:ligatures w14:val="none"/>
    </w:rPr>
  </w:style>
  <w:style w:type="paragraph" w:styleId="Revize">
    <w:name w:val="Revision"/>
    <w:hidden/>
    <w:uiPriority w:val="99"/>
    <w:semiHidden/>
    <w:rsid w:val="0036508F"/>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Default">
    <w:name w:val="Default"/>
    <w:rsid w:val="0036508F"/>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Nevyeenzmnka1">
    <w:name w:val="Nevyřešená zmínka1"/>
    <w:basedOn w:val="Standardnpsmoodstavce"/>
    <w:uiPriority w:val="99"/>
    <w:semiHidden/>
    <w:unhideWhenUsed/>
    <w:rsid w:val="0036508F"/>
    <w:rPr>
      <w:color w:val="605E5C"/>
      <w:shd w:val="clear" w:color="auto" w:fill="E1DFDD"/>
    </w:rPr>
  </w:style>
  <w:style w:type="paragraph" w:styleId="Bezmezer">
    <w:name w:val="No Spacing"/>
    <w:uiPriority w:val="1"/>
    <w:qFormat/>
    <w:rsid w:val="00C93965"/>
    <w:pPr>
      <w:spacing w:after="0" w:line="240" w:lineRule="auto"/>
    </w:pPr>
    <w:rPr>
      <w:rFonts w:ascii="Times New Roman" w:eastAsia="Calibri" w:hAnsi="Times New Roman" w:cs="Times New Roman"/>
      <w:kern w:val="0"/>
      <w:sz w:val="24"/>
      <w14:ligatures w14:val="none"/>
    </w:rPr>
  </w:style>
  <w:style w:type="paragraph" w:styleId="Normlnweb">
    <w:name w:val="Normal (Web)"/>
    <w:basedOn w:val="Normln"/>
    <w:uiPriority w:val="99"/>
    <w:semiHidden/>
    <w:unhideWhenUsed/>
    <w:rsid w:val="007E03FA"/>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6531">
      <w:bodyDiv w:val="1"/>
      <w:marLeft w:val="0"/>
      <w:marRight w:val="0"/>
      <w:marTop w:val="0"/>
      <w:marBottom w:val="0"/>
      <w:divBdr>
        <w:top w:val="none" w:sz="0" w:space="0" w:color="auto"/>
        <w:left w:val="none" w:sz="0" w:space="0" w:color="auto"/>
        <w:bottom w:val="none" w:sz="0" w:space="0" w:color="auto"/>
        <w:right w:val="none" w:sz="0" w:space="0" w:color="auto"/>
      </w:divBdr>
    </w:div>
    <w:div w:id="296226869">
      <w:bodyDiv w:val="1"/>
      <w:marLeft w:val="0"/>
      <w:marRight w:val="0"/>
      <w:marTop w:val="0"/>
      <w:marBottom w:val="0"/>
      <w:divBdr>
        <w:top w:val="none" w:sz="0" w:space="0" w:color="auto"/>
        <w:left w:val="none" w:sz="0" w:space="0" w:color="auto"/>
        <w:bottom w:val="none" w:sz="0" w:space="0" w:color="auto"/>
        <w:right w:val="none" w:sz="0" w:space="0" w:color="auto"/>
      </w:divBdr>
    </w:div>
    <w:div w:id="336617972">
      <w:bodyDiv w:val="1"/>
      <w:marLeft w:val="0"/>
      <w:marRight w:val="0"/>
      <w:marTop w:val="0"/>
      <w:marBottom w:val="0"/>
      <w:divBdr>
        <w:top w:val="none" w:sz="0" w:space="0" w:color="auto"/>
        <w:left w:val="none" w:sz="0" w:space="0" w:color="auto"/>
        <w:bottom w:val="none" w:sz="0" w:space="0" w:color="auto"/>
        <w:right w:val="none" w:sz="0" w:space="0" w:color="auto"/>
      </w:divBdr>
    </w:div>
    <w:div w:id="424963778">
      <w:bodyDiv w:val="1"/>
      <w:marLeft w:val="0"/>
      <w:marRight w:val="0"/>
      <w:marTop w:val="0"/>
      <w:marBottom w:val="0"/>
      <w:divBdr>
        <w:top w:val="none" w:sz="0" w:space="0" w:color="auto"/>
        <w:left w:val="none" w:sz="0" w:space="0" w:color="auto"/>
        <w:bottom w:val="none" w:sz="0" w:space="0" w:color="auto"/>
        <w:right w:val="none" w:sz="0" w:space="0" w:color="auto"/>
      </w:divBdr>
    </w:div>
    <w:div w:id="425394343">
      <w:bodyDiv w:val="1"/>
      <w:marLeft w:val="0"/>
      <w:marRight w:val="0"/>
      <w:marTop w:val="0"/>
      <w:marBottom w:val="0"/>
      <w:divBdr>
        <w:top w:val="none" w:sz="0" w:space="0" w:color="auto"/>
        <w:left w:val="none" w:sz="0" w:space="0" w:color="auto"/>
        <w:bottom w:val="none" w:sz="0" w:space="0" w:color="auto"/>
        <w:right w:val="none" w:sz="0" w:space="0" w:color="auto"/>
      </w:divBdr>
    </w:div>
    <w:div w:id="430319525">
      <w:bodyDiv w:val="1"/>
      <w:marLeft w:val="0"/>
      <w:marRight w:val="0"/>
      <w:marTop w:val="0"/>
      <w:marBottom w:val="0"/>
      <w:divBdr>
        <w:top w:val="none" w:sz="0" w:space="0" w:color="auto"/>
        <w:left w:val="none" w:sz="0" w:space="0" w:color="auto"/>
        <w:bottom w:val="none" w:sz="0" w:space="0" w:color="auto"/>
        <w:right w:val="none" w:sz="0" w:space="0" w:color="auto"/>
      </w:divBdr>
    </w:div>
    <w:div w:id="450513061">
      <w:bodyDiv w:val="1"/>
      <w:marLeft w:val="0"/>
      <w:marRight w:val="0"/>
      <w:marTop w:val="0"/>
      <w:marBottom w:val="0"/>
      <w:divBdr>
        <w:top w:val="none" w:sz="0" w:space="0" w:color="auto"/>
        <w:left w:val="none" w:sz="0" w:space="0" w:color="auto"/>
        <w:bottom w:val="none" w:sz="0" w:space="0" w:color="auto"/>
        <w:right w:val="none" w:sz="0" w:space="0" w:color="auto"/>
      </w:divBdr>
    </w:div>
    <w:div w:id="504907241">
      <w:bodyDiv w:val="1"/>
      <w:marLeft w:val="0"/>
      <w:marRight w:val="0"/>
      <w:marTop w:val="0"/>
      <w:marBottom w:val="0"/>
      <w:divBdr>
        <w:top w:val="none" w:sz="0" w:space="0" w:color="auto"/>
        <w:left w:val="none" w:sz="0" w:space="0" w:color="auto"/>
        <w:bottom w:val="none" w:sz="0" w:space="0" w:color="auto"/>
        <w:right w:val="none" w:sz="0" w:space="0" w:color="auto"/>
      </w:divBdr>
    </w:div>
    <w:div w:id="541136261">
      <w:bodyDiv w:val="1"/>
      <w:marLeft w:val="0"/>
      <w:marRight w:val="0"/>
      <w:marTop w:val="0"/>
      <w:marBottom w:val="0"/>
      <w:divBdr>
        <w:top w:val="none" w:sz="0" w:space="0" w:color="auto"/>
        <w:left w:val="none" w:sz="0" w:space="0" w:color="auto"/>
        <w:bottom w:val="none" w:sz="0" w:space="0" w:color="auto"/>
        <w:right w:val="none" w:sz="0" w:space="0" w:color="auto"/>
      </w:divBdr>
    </w:div>
    <w:div w:id="560213965">
      <w:bodyDiv w:val="1"/>
      <w:marLeft w:val="0"/>
      <w:marRight w:val="0"/>
      <w:marTop w:val="0"/>
      <w:marBottom w:val="0"/>
      <w:divBdr>
        <w:top w:val="none" w:sz="0" w:space="0" w:color="auto"/>
        <w:left w:val="none" w:sz="0" w:space="0" w:color="auto"/>
        <w:bottom w:val="none" w:sz="0" w:space="0" w:color="auto"/>
        <w:right w:val="none" w:sz="0" w:space="0" w:color="auto"/>
      </w:divBdr>
    </w:div>
    <w:div w:id="943926085">
      <w:bodyDiv w:val="1"/>
      <w:marLeft w:val="0"/>
      <w:marRight w:val="0"/>
      <w:marTop w:val="0"/>
      <w:marBottom w:val="0"/>
      <w:divBdr>
        <w:top w:val="none" w:sz="0" w:space="0" w:color="auto"/>
        <w:left w:val="none" w:sz="0" w:space="0" w:color="auto"/>
        <w:bottom w:val="none" w:sz="0" w:space="0" w:color="auto"/>
        <w:right w:val="none" w:sz="0" w:space="0" w:color="auto"/>
      </w:divBdr>
    </w:div>
    <w:div w:id="995492560">
      <w:bodyDiv w:val="1"/>
      <w:marLeft w:val="0"/>
      <w:marRight w:val="0"/>
      <w:marTop w:val="0"/>
      <w:marBottom w:val="0"/>
      <w:divBdr>
        <w:top w:val="none" w:sz="0" w:space="0" w:color="auto"/>
        <w:left w:val="none" w:sz="0" w:space="0" w:color="auto"/>
        <w:bottom w:val="none" w:sz="0" w:space="0" w:color="auto"/>
        <w:right w:val="none" w:sz="0" w:space="0" w:color="auto"/>
      </w:divBdr>
    </w:div>
    <w:div w:id="1044717834">
      <w:bodyDiv w:val="1"/>
      <w:marLeft w:val="0"/>
      <w:marRight w:val="0"/>
      <w:marTop w:val="0"/>
      <w:marBottom w:val="0"/>
      <w:divBdr>
        <w:top w:val="none" w:sz="0" w:space="0" w:color="auto"/>
        <w:left w:val="none" w:sz="0" w:space="0" w:color="auto"/>
        <w:bottom w:val="none" w:sz="0" w:space="0" w:color="auto"/>
        <w:right w:val="none" w:sz="0" w:space="0" w:color="auto"/>
      </w:divBdr>
    </w:div>
    <w:div w:id="1046756137">
      <w:bodyDiv w:val="1"/>
      <w:marLeft w:val="0"/>
      <w:marRight w:val="0"/>
      <w:marTop w:val="0"/>
      <w:marBottom w:val="0"/>
      <w:divBdr>
        <w:top w:val="none" w:sz="0" w:space="0" w:color="auto"/>
        <w:left w:val="none" w:sz="0" w:space="0" w:color="auto"/>
        <w:bottom w:val="none" w:sz="0" w:space="0" w:color="auto"/>
        <w:right w:val="none" w:sz="0" w:space="0" w:color="auto"/>
      </w:divBdr>
    </w:div>
    <w:div w:id="1128627063">
      <w:bodyDiv w:val="1"/>
      <w:marLeft w:val="0"/>
      <w:marRight w:val="0"/>
      <w:marTop w:val="0"/>
      <w:marBottom w:val="0"/>
      <w:divBdr>
        <w:top w:val="none" w:sz="0" w:space="0" w:color="auto"/>
        <w:left w:val="none" w:sz="0" w:space="0" w:color="auto"/>
        <w:bottom w:val="none" w:sz="0" w:space="0" w:color="auto"/>
        <w:right w:val="none" w:sz="0" w:space="0" w:color="auto"/>
      </w:divBdr>
    </w:div>
    <w:div w:id="1130707074">
      <w:bodyDiv w:val="1"/>
      <w:marLeft w:val="0"/>
      <w:marRight w:val="0"/>
      <w:marTop w:val="0"/>
      <w:marBottom w:val="0"/>
      <w:divBdr>
        <w:top w:val="none" w:sz="0" w:space="0" w:color="auto"/>
        <w:left w:val="none" w:sz="0" w:space="0" w:color="auto"/>
        <w:bottom w:val="none" w:sz="0" w:space="0" w:color="auto"/>
        <w:right w:val="none" w:sz="0" w:space="0" w:color="auto"/>
      </w:divBdr>
    </w:div>
    <w:div w:id="1138034759">
      <w:bodyDiv w:val="1"/>
      <w:marLeft w:val="0"/>
      <w:marRight w:val="0"/>
      <w:marTop w:val="0"/>
      <w:marBottom w:val="0"/>
      <w:divBdr>
        <w:top w:val="none" w:sz="0" w:space="0" w:color="auto"/>
        <w:left w:val="none" w:sz="0" w:space="0" w:color="auto"/>
        <w:bottom w:val="none" w:sz="0" w:space="0" w:color="auto"/>
        <w:right w:val="none" w:sz="0" w:space="0" w:color="auto"/>
      </w:divBdr>
    </w:div>
    <w:div w:id="1170439679">
      <w:bodyDiv w:val="1"/>
      <w:marLeft w:val="0"/>
      <w:marRight w:val="0"/>
      <w:marTop w:val="0"/>
      <w:marBottom w:val="0"/>
      <w:divBdr>
        <w:top w:val="none" w:sz="0" w:space="0" w:color="auto"/>
        <w:left w:val="none" w:sz="0" w:space="0" w:color="auto"/>
        <w:bottom w:val="none" w:sz="0" w:space="0" w:color="auto"/>
        <w:right w:val="none" w:sz="0" w:space="0" w:color="auto"/>
      </w:divBdr>
    </w:div>
    <w:div w:id="1306621426">
      <w:bodyDiv w:val="1"/>
      <w:marLeft w:val="0"/>
      <w:marRight w:val="0"/>
      <w:marTop w:val="0"/>
      <w:marBottom w:val="0"/>
      <w:divBdr>
        <w:top w:val="none" w:sz="0" w:space="0" w:color="auto"/>
        <w:left w:val="none" w:sz="0" w:space="0" w:color="auto"/>
        <w:bottom w:val="none" w:sz="0" w:space="0" w:color="auto"/>
        <w:right w:val="none" w:sz="0" w:space="0" w:color="auto"/>
      </w:divBdr>
    </w:div>
    <w:div w:id="1334138660">
      <w:bodyDiv w:val="1"/>
      <w:marLeft w:val="0"/>
      <w:marRight w:val="0"/>
      <w:marTop w:val="0"/>
      <w:marBottom w:val="0"/>
      <w:divBdr>
        <w:top w:val="none" w:sz="0" w:space="0" w:color="auto"/>
        <w:left w:val="none" w:sz="0" w:space="0" w:color="auto"/>
        <w:bottom w:val="none" w:sz="0" w:space="0" w:color="auto"/>
        <w:right w:val="none" w:sz="0" w:space="0" w:color="auto"/>
      </w:divBdr>
    </w:div>
    <w:div w:id="1494950885">
      <w:bodyDiv w:val="1"/>
      <w:marLeft w:val="0"/>
      <w:marRight w:val="0"/>
      <w:marTop w:val="0"/>
      <w:marBottom w:val="0"/>
      <w:divBdr>
        <w:top w:val="none" w:sz="0" w:space="0" w:color="auto"/>
        <w:left w:val="none" w:sz="0" w:space="0" w:color="auto"/>
        <w:bottom w:val="none" w:sz="0" w:space="0" w:color="auto"/>
        <w:right w:val="none" w:sz="0" w:space="0" w:color="auto"/>
      </w:divBdr>
    </w:div>
    <w:div w:id="1736120683">
      <w:bodyDiv w:val="1"/>
      <w:marLeft w:val="0"/>
      <w:marRight w:val="0"/>
      <w:marTop w:val="0"/>
      <w:marBottom w:val="0"/>
      <w:divBdr>
        <w:top w:val="none" w:sz="0" w:space="0" w:color="auto"/>
        <w:left w:val="none" w:sz="0" w:space="0" w:color="auto"/>
        <w:bottom w:val="none" w:sz="0" w:space="0" w:color="auto"/>
        <w:right w:val="none" w:sz="0" w:space="0" w:color="auto"/>
      </w:divBdr>
    </w:div>
    <w:div w:id="1741096693">
      <w:bodyDiv w:val="1"/>
      <w:marLeft w:val="0"/>
      <w:marRight w:val="0"/>
      <w:marTop w:val="0"/>
      <w:marBottom w:val="0"/>
      <w:divBdr>
        <w:top w:val="none" w:sz="0" w:space="0" w:color="auto"/>
        <w:left w:val="none" w:sz="0" w:space="0" w:color="auto"/>
        <w:bottom w:val="none" w:sz="0" w:space="0" w:color="auto"/>
        <w:right w:val="none" w:sz="0" w:space="0" w:color="auto"/>
      </w:divBdr>
    </w:div>
    <w:div w:id="1758356818">
      <w:bodyDiv w:val="1"/>
      <w:marLeft w:val="0"/>
      <w:marRight w:val="0"/>
      <w:marTop w:val="0"/>
      <w:marBottom w:val="0"/>
      <w:divBdr>
        <w:top w:val="none" w:sz="0" w:space="0" w:color="auto"/>
        <w:left w:val="none" w:sz="0" w:space="0" w:color="auto"/>
        <w:bottom w:val="none" w:sz="0" w:space="0" w:color="auto"/>
        <w:right w:val="none" w:sz="0" w:space="0" w:color="auto"/>
      </w:divBdr>
    </w:div>
    <w:div w:id="1876237992">
      <w:bodyDiv w:val="1"/>
      <w:marLeft w:val="0"/>
      <w:marRight w:val="0"/>
      <w:marTop w:val="0"/>
      <w:marBottom w:val="0"/>
      <w:divBdr>
        <w:top w:val="none" w:sz="0" w:space="0" w:color="auto"/>
        <w:left w:val="none" w:sz="0" w:space="0" w:color="auto"/>
        <w:bottom w:val="none" w:sz="0" w:space="0" w:color="auto"/>
        <w:right w:val="none" w:sz="0" w:space="0" w:color="auto"/>
      </w:divBdr>
    </w:div>
    <w:div w:id="19715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18</Pages>
  <Words>7954</Words>
  <Characters>46929</Characters>
  <Application>Microsoft Office Word</Application>
  <DocSecurity>8</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Kadeřábková Tereza, Ing.</cp:lastModifiedBy>
  <cp:revision>48</cp:revision>
  <cp:lastPrinted>2025-06-27T09:57:00Z</cp:lastPrinted>
  <dcterms:created xsi:type="dcterms:W3CDTF">2025-06-19T21:16:00Z</dcterms:created>
  <dcterms:modified xsi:type="dcterms:W3CDTF">2025-07-14T09:14:00Z</dcterms:modified>
</cp:coreProperties>
</file>