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5CC0E899" w14:textId="77777777" w:rsidR="00A13D27" w:rsidRPr="00A13D27" w:rsidRDefault="00A5000E" w:rsidP="00A13D27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A13D27" w:rsidRPr="00A13D27">
        <w:rPr>
          <w:rFonts w:eastAsia="Times New Roman" w:cs="Arial"/>
          <w:b/>
          <w:kern w:val="1"/>
          <w:sz w:val="22"/>
          <w:szCs w:val="22"/>
          <w:highlight w:val="yellow"/>
          <w:lang w:eastAsia="ar-SA"/>
        </w:rPr>
        <w:t>„</w:t>
      </w:r>
      <w:r w:rsidR="00A13D27" w:rsidRPr="00A13D27">
        <w:rPr>
          <w:rFonts w:eastAsia="Times New Roman" w:cs="Arial"/>
          <w:b/>
          <w:bCs/>
          <w:kern w:val="1"/>
          <w:sz w:val="22"/>
          <w:szCs w:val="22"/>
          <w:highlight w:val="yellow"/>
          <w:u w:val="single"/>
          <w:lang w:eastAsia="ar-SA"/>
        </w:rPr>
        <w:t>Pojištění majetku, pojištění lesních porostů a pojištění odpovědnosti za škodu Statutárního města Ústí nad Labem, Část 1: Pojištění majetku / Část 2: Pojištění lesních porostů / Část 3: Pojištění odpovědnosti za škodu</w:t>
      </w:r>
      <w:r w:rsidR="00A13D27" w:rsidRPr="00A13D27">
        <w:rPr>
          <w:rFonts w:eastAsia="Times New Roman" w:cs="Arial"/>
          <w:b/>
          <w:bCs/>
          <w:kern w:val="1"/>
          <w:sz w:val="22"/>
          <w:szCs w:val="22"/>
          <w:highlight w:val="yellow"/>
          <w:u w:val="single"/>
          <w:vertAlign w:val="superscript"/>
          <w:lang w:eastAsia="ar-SA"/>
        </w:rPr>
        <w:footnoteReference w:id="1"/>
      </w:r>
      <w:r w:rsidR="00A13D27" w:rsidRPr="00A13D27">
        <w:rPr>
          <w:rFonts w:eastAsia="Times New Roman" w:cs="Arial"/>
          <w:b/>
          <w:kern w:val="1"/>
          <w:sz w:val="22"/>
          <w:szCs w:val="22"/>
          <w:highlight w:val="yellow"/>
          <w:lang w:eastAsia="ar-SA"/>
        </w:rPr>
        <w:t>“</w:t>
      </w:r>
    </w:p>
    <w:p w14:paraId="17127BF2" w14:textId="6FA8149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C775A" w14:textId="77777777" w:rsidR="001930B7" w:rsidRDefault="001930B7" w:rsidP="00A5000E">
      <w:r>
        <w:separator/>
      </w:r>
    </w:p>
  </w:endnote>
  <w:endnote w:type="continuationSeparator" w:id="0">
    <w:p w14:paraId="57D6350E" w14:textId="77777777" w:rsidR="001930B7" w:rsidRDefault="001930B7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9D49D" w14:textId="77777777" w:rsidR="001930B7" w:rsidRDefault="001930B7" w:rsidP="00A5000E">
      <w:r>
        <w:separator/>
      </w:r>
    </w:p>
  </w:footnote>
  <w:footnote w:type="continuationSeparator" w:id="0">
    <w:p w14:paraId="76FB9F31" w14:textId="77777777" w:rsidR="001930B7" w:rsidRDefault="001930B7" w:rsidP="00A5000E">
      <w:r>
        <w:continuationSeparator/>
      </w:r>
    </w:p>
  </w:footnote>
  <w:footnote w:id="1">
    <w:p w14:paraId="1E2ACAFC" w14:textId="77777777" w:rsidR="00A13D27" w:rsidRDefault="00A13D27" w:rsidP="00A13D27">
      <w:pPr>
        <w:pStyle w:val="Textpoznpodarou"/>
      </w:pPr>
      <w:r>
        <w:rPr>
          <w:rStyle w:val="Znakapoznpodarou"/>
        </w:rPr>
        <w:footnoteRef/>
      </w:r>
      <w:r>
        <w:t xml:space="preserve"> Vyberte dle části VZ, ostatní smažte</w:t>
      </w:r>
    </w:p>
  </w:footnote>
  <w:footnote w:id="2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A5E0B"/>
    <w:rsid w:val="00145566"/>
    <w:rsid w:val="001930B7"/>
    <w:rsid w:val="0036468A"/>
    <w:rsid w:val="0040778B"/>
    <w:rsid w:val="004221D4"/>
    <w:rsid w:val="00460BF7"/>
    <w:rsid w:val="005F4ED4"/>
    <w:rsid w:val="0060511D"/>
    <w:rsid w:val="00675EB9"/>
    <w:rsid w:val="006B124C"/>
    <w:rsid w:val="006E5CB7"/>
    <w:rsid w:val="00722DFB"/>
    <w:rsid w:val="00802BC5"/>
    <w:rsid w:val="008557FF"/>
    <w:rsid w:val="00987D7C"/>
    <w:rsid w:val="0099242E"/>
    <w:rsid w:val="00A13D27"/>
    <w:rsid w:val="00A4600C"/>
    <w:rsid w:val="00A5000E"/>
    <w:rsid w:val="00B53859"/>
    <w:rsid w:val="00E44281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2025-07-29T08:22:00Z</dcterms:modified>
</cp:coreProperties>
</file>