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130FC701" w14:textId="7B4565E8" w:rsidR="008C6391" w:rsidRPr="00836C00" w:rsidRDefault="00836C00" w:rsidP="008C6391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81ABB16" w14:textId="306372F0" w:rsidR="008C6391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36623420" w14:textId="77777777" w:rsidR="004417FE" w:rsidRPr="007D6AA7" w:rsidRDefault="004417FE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02D9FDAC" w14:textId="61EA2615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4417FE" w:rsidRPr="004417FE">
        <w:rPr>
          <w:rFonts w:ascii="Arial" w:hAnsi="Arial" w:cs="Arial"/>
          <w:b/>
          <w:kern w:val="1"/>
          <w:lang w:eastAsia="ar-SA"/>
        </w:rPr>
        <w:t>Zpracování posudků a technického návrhu pro vybrané budovy města – fotovoltaické elektrárny, elektroinstalace, statika, požárně bezpečnostní řešení budov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4AA7EA3E" w14:textId="77777777" w:rsidR="004417FE" w:rsidRDefault="004417FE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6CF4A26E" w14:textId="723D2C30" w:rsidR="008C6391" w:rsidRDefault="007D6AA7" w:rsidP="008C6391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6727CEAE" w14:textId="77777777" w:rsidR="004417FE" w:rsidRDefault="004417FE" w:rsidP="008C6391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5A09A493" w14:textId="76F2EFB9" w:rsidR="008C6391" w:rsidRDefault="00417461" w:rsidP="008C639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  <w:r w:rsidR="008C6391" w:rsidRPr="007D6AA7">
        <w:rPr>
          <w:rFonts w:ascii="Arial" w:eastAsia="Times New Roman" w:hAnsi="Arial" w:cs="Arial"/>
          <w:kern w:val="1"/>
        </w:rPr>
        <w:t xml:space="preserve"> </w:t>
      </w:r>
    </w:p>
    <w:p w14:paraId="26252D3E" w14:textId="1433FBB1" w:rsidR="008C6391" w:rsidRDefault="008C6391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e-mail:</w:t>
      </w:r>
    </w:p>
    <w:p w14:paraId="54B184A2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04B71649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3F7AB3FB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23498C0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1048379F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052C15EA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58E5B543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45EB0AE0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401FCFE5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4164EA52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1C28F22A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2A28683A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26DEB5E9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0B515747" w14:textId="77777777" w:rsidR="004417FE" w:rsidRDefault="004417FE" w:rsidP="00A355F1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C42ACAB" w14:textId="46F8A76D" w:rsidR="001A1CF6" w:rsidRDefault="008C6391" w:rsidP="004417FE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43B9458C" w14:textId="77777777" w:rsidR="004417FE" w:rsidRPr="004417FE" w:rsidRDefault="004417FE" w:rsidP="004417FE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</w:p>
    <w:tbl>
      <w:tblPr>
        <w:tblStyle w:val="Tabellengitternetz1"/>
        <w:tblpPr w:leftFromText="141" w:rightFromText="141" w:vertAnchor="text" w:horzAnchor="margin" w:tblpY="-74"/>
        <w:tblW w:w="9351" w:type="dxa"/>
        <w:tblInd w:w="0" w:type="dxa"/>
        <w:tblBorders>
          <w:top w:val="single" w:sz="4" w:space="0" w:color="525252"/>
          <w:left w:val="single" w:sz="4" w:space="0" w:color="525252"/>
          <w:bottom w:val="single" w:sz="4" w:space="0" w:color="525252"/>
          <w:right w:val="single" w:sz="4" w:space="0" w:color="525252"/>
          <w:insideH w:val="single" w:sz="4" w:space="0" w:color="525252"/>
          <w:insideV w:val="single" w:sz="4" w:space="0" w:color="525252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559"/>
        <w:gridCol w:w="1701"/>
      </w:tblGrid>
      <w:tr w:rsidR="00A355F1" w:rsidRPr="008C6391" w14:paraId="31C2BE2E" w14:textId="77777777" w:rsidTr="004417FE">
        <w:trPr>
          <w:trHeight w:val="351"/>
        </w:trPr>
        <w:tc>
          <w:tcPr>
            <w:tcW w:w="4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767171"/>
            <w:hideMark/>
          </w:tcPr>
          <w:p w14:paraId="0D1B1B83" w14:textId="59EE7A74" w:rsidR="00A355F1" w:rsidRPr="008C6391" w:rsidRDefault="00164D87" w:rsidP="00A355F1">
            <w:pPr>
              <w:spacing w:before="60" w:after="60"/>
              <w:jc w:val="both"/>
              <w:rPr>
                <w:rFonts w:ascii="Aptos" w:hAnsi="Aptos" w:cs="Open Sans"/>
                <w:b/>
                <w:bCs/>
                <w:color w:val="FFFFFF"/>
              </w:rPr>
            </w:pPr>
            <w:bookmarkStart w:id="0" w:name="_Hlk202441596"/>
            <w:r>
              <w:rPr>
                <w:rFonts w:ascii="Aptos" w:hAnsi="Aptos" w:cs="Open Sans"/>
                <w:b/>
                <w:bCs/>
                <w:color w:val="FFFFFF"/>
              </w:rPr>
              <w:t>Části</w:t>
            </w:r>
          </w:p>
        </w:tc>
        <w:tc>
          <w:tcPr>
            <w:tcW w:w="1843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767171"/>
            <w:hideMark/>
          </w:tcPr>
          <w:p w14:paraId="63FB38BF" w14:textId="77777777" w:rsidR="00A355F1" w:rsidRPr="008C6391" w:rsidRDefault="00A355F1" w:rsidP="00A355F1">
            <w:pPr>
              <w:spacing w:before="60" w:after="60"/>
              <w:jc w:val="both"/>
              <w:rPr>
                <w:rFonts w:ascii="Aptos" w:hAnsi="Aptos" w:cs="Open Sans"/>
                <w:b/>
                <w:bCs/>
                <w:color w:val="FFFFFF"/>
              </w:rPr>
            </w:pPr>
            <w:r>
              <w:rPr>
                <w:rFonts w:ascii="Aptos" w:hAnsi="Aptos" w:cs="Open Sans"/>
                <w:b/>
                <w:bCs/>
                <w:color w:val="FFFFFF"/>
              </w:rPr>
              <w:t>Cena bez DPH</w:t>
            </w:r>
          </w:p>
        </w:tc>
        <w:tc>
          <w:tcPr>
            <w:tcW w:w="155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767171"/>
          </w:tcPr>
          <w:p w14:paraId="37BCD9A8" w14:textId="77777777" w:rsidR="00A355F1" w:rsidRPr="008C6391" w:rsidRDefault="00A355F1" w:rsidP="00A355F1">
            <w:pPr>
              <w:spacing w:before="60" w:after="60"/>
              <w:jc w:val="both"/>
              <w:rPr>
                <w:rFonts w:ascii="Aptos" w:hAnsi="Aptos" w:cs="Open Sans"/>
                <w:b/>
                <w:bCs/>
                <w:color w:val="FFFFFF"/>
              </w:rPr>
            </w:pPr>
            <w:r>
              <w:rPr>
                <w:rFonts w:ascii="Aptos" w:hAnsi="Aptos" w:cs="Open Sans"/>
                <w:b/>
                <w:bCs/>
                <w:color w:val="FFFFFF"/>
              </w:rPr>
              <w:t>DPH (21 %)</w:t>
            </w:r>
          </w:p>
        </w:tc>
        <w:tc>
          <w:tcPr>
            <w:tcW w:w="170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767171"/>
          </w:tcPr>
          <w:p w14:paraId="62F6D127" w14:textId="77777777" w:rsidR="00A355F1" w:rsidRPr="008C6391" w:rsidRDefault="00A355F1" w:rsidP="00A355F1">
            <w:pPr>
              <w:spacing w:before="60" w:after="60"/>
              <w:jc w:val="both"/>
              <w:rPr>
                <w:rFonts w:ascii="Aptos" w:hAnsi="Aptos" w:cs="Open Sans"/>
                <w:b/>
                <w:bCs/>
                <w:color w:val="FFFFFF"/>
              </w:rPr>
            </w:pPr>
            <w:r>
              <w:rPr>
                <w:rFonts w:ascii="Aptos" w:hAnsi="Aptos" w:cs="Open Sans"/>
                <w:b/>
                <w:bCs/>
                <w:color w:val="FFFFFF"/>
              </w:rPr>
              <w:t>Cena s DPH</w:t>
            </w:r>
          </w:p>
        </w:tc>
      </w:tr>
      <w:tr w:rsidR="004417FE" w:rsidRPr="008C6391" w14:paraId="16D75AF0" w14:textId="77777777" w:rsidTr="004417FE">
        <w:trPr>
          <w:trHeight w:val="351"/>
        </w:trPr>
        <w:tc>
          <w:tcPr>
            <w:tcW w:w="4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hideMark/>
          </w:tcPr>
          <w:p w14:paraId="1706AB9A" w14:textId="20916398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  <w:r w:rsidRPr="003C2D28">
              <w:rPr>
                <w:rFonts w:ascii="Aptos" w:hAnsi="Aptos" w:cs="Open Sans"/>
              </w:rPr>
              <w:t xml:space="preserve">(1) Fotovoltaika a </w:t>
            </w:r>
            <w:r>
              <w:rPr>
                <w:rFonts w:ascii="Aptos" w:hAnsi="Aptos" w:cs="Open Sans"/>
              </w:rPr>
              <w:t>akumulace</w:t>
            </w:r>
            <w:r w:rsidRPr="003C2D28">
              <w:rPr>
                <w:rFonts w:ascii="Aptos" w:hAnsi="Aptos" w:cs="Open Sans"/>
              </w:rPr>
              <w:t xml:space="preserve"> (střechy a </w:t>
            </w:r>
            <w:proofErr w:type="spellStart"/>
            <w:r w:rsidRPr="003C2D28">
              <w:rPr>
                <w:rFonts w:ascii="Aptos" w:hAnsi="Aptos" w:cs="Open Sans"/>
              </w:rPr>
              <w:t>carport</w:t>
            </w:r>
            <w:proofErr w:type="spellEnd"/>
            <w:r w:rsidRPr="003C2D28">
              <w:rPr>
                <w:rFonts w:ascii="Aptos" w:hAnsi="Aptos" w:cs="Open Sans"/>
              </w:rPr>
              <w:t>)</w:t>
            </w:r>
          </w:p>
        </w:tc>
        <w:tc>
          <w:tcPr>
            <w:tcW w:w="1843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75F1F1F5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  <w:tc>
          <w:tcPr>
            <w:tcW w:w="155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5DDC3AFD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  <w:tc>
          <w:tcPr>
            <w:tcW w:w="170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64CFE6D5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</w:tr>
      <w:tr w:rsidR="004417FE" w:rsidRPr="008C6391" w14:paraId="0D060B37" w14:textId="77777777" w:rsidTr="004417FE">
        <w:trPr>
          <w:trHeight w:val="351"/>
        </w:trPr>
        <w:tc>
          <w:tcPr>
            <w:tcW w:w="4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hideMark/>
          </w:tcPr>
          <w:p w14:paraId="5EC86FB2" w14:textId="012242CE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  <w:r w:rsidRPr="003C2D28">
              <w:rPr>
                <w:rFonts w:ascii="Aptos" w:hAnsi="Aptos" w:cs="Open Sans"/>
              </w:rPr>
              <w:t xml:space="preserve">(2) </w:t>
            </w:r>
            <w:r w:rsidRPr="00B6640F">
              <w:rPr>
                <w:rFonts w:ascii="Aptos" w:hAnsi="Aptos" w:cs="Open Sans"/>
              </w:rPr>
              <w:t>Model inteligentního řídícího systému FVE a energetického managementu vč. návrhu sdílení energie a práce s přebytky</w:t>
            </w:r>
          </w:p>
        </w:tc>
        <w:tc>
          <w:tcPr>
            <w:tcW w:w="1843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vAlign w:val="center"/>
          </w:tcPr>
          <w:p w14:paraId="4A71D695" w14:textId="77777777" w:rsidR="004417FE" w:rsidRPr="008C6391" w:rsidRDefault="004417FE" w:rsidP="004417FE">
            <w:pPr>
              <w:rPr>
                <w:rFonts w:ascii="Aptos" w:hAnsi="Aptos" w:cs="Open Sans"/>
              </w:rPr>
            </w:pPr>
          </w:p>
        </w:tc>
        <w:tc>
          <w:tcPr>
            <w:tcW w:w="155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0C41E095" w14:textId="77777777" w:rsidR="004417FE" w:rsidRPr="008C6391" w:rsidRDefault="004417FE" w:rsidP="004417FE">
            <w:pPr>
              <w:rPr>
                <w:rFonts w:ascii="Aptos" w:hAnsi="Aptos" w:cs="Open Sans"/>
              </w:rPr>
            </w:pPr>
          </w:p>
        </w:tc>
        <w:tc>
          <w:tcPr>
            <w:tcW w:w="170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56516E6C" w14:textId="77777777" w:rsidR="004417FE" w:rsidRPr="008C6391" w:rsidRDefault="004417FE" w:rsidP="004417FE">
            <w:pPr>
              <w:rPr>
                <w:rFonts w:ascii="Aptos" w:hAnsi="Aptos" w:cs="Open Sans"/>
              </w:rPr>
            </w:pPr>
          </w:p>
        </w:tc>
      </w:tr>
      <w:tr w:rsidR="004417FE" w:rsidRPr="008C6391" w14:paraId="55E12441" w14:textId="77777777" w:rsidTr="004417FE">
        <w:trPr>
          <w:trHeight w:val="351"/>
        </w:trPr>
        <w:tc>
          <w:tcPr>
            <w:tcW w:w="4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hideMark/>
          </w:tcPr>
          <w:p w14:paraId="3BE8F8A0" w14:textId="5DA33175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  <w:r w:rsidRPr="003C2D28">
              <w:rPr>
                <w:rFonts w:ascii="Aptos" w:hAnsi="Aptos" w:cs="Open Sans"/>
              </w:rPr>
              <w:t xml:space="preserve">(3) </w:t>
            </w:r>
            <w:r w:rsidRPr="00B6640F">
              <w:rPr>
                <w:rFonts w:ascii="Aptos" w:hAnsi="Aptos" w:cs="Open Sans"/>
              </w:rPr>
              <w:t>Technické prověření stability elektrické sítě vč. kapacity transformačních stanic, kvality a stability sítě rozvodů v budově vč. rozvaděčů, příp. zajištění měření elektrické sítě</w:t>
            </w:r>
          </w:p>
        </w:tc>
        <w:tc>
          <w:tcPr>
            <w:tcW w:w="1843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7396DC14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  <w:tc>
          <w:tcPr>
            <w:tcW w:w="155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7D85CFD1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  <w:tc>
          <w:tcPr>
            <w:tcW w:w="170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11827C24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</w:tr>
      <w:tr w:rsidR="004417FE" w:rsidRPr="008C6391" w14:paraId="7A8E08D6" w14:textId="77777777" w:rsidTr="004417FE">
        <w:trPr>
          <w:trHeight w:val="351"/>
        </w:trPr>
        <w:tc>
          <w:tcPr>
            <w:tcW w:w="4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hideMark/>
          </w:tcPr>
          <w:p w14:paraId="3938ADC7" w14:textId="0C046ACF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  <w:r w:rsidRPr="003C2D28">
              <w:rPr>
                <w:rFonts w:ascii="Aptos" w:hAnsi="Aptos" w:cs="Open Sans"/>
              </w:rPr>
              <w:t xml:space="preserve">(4) </w:t>
            </w:r>
            <w:r w:rsidRPr="0003448F">
              <w:rPr>
                <w:rFonts w:ascii="Aptos" w:hAnsi="Aptos" w:cs="Open Sans"/>
              </w:rPr>
              <w:t>Statické posouzení (SP)</w:t>
            </w:r>
          </w:p>
        </w:tc>
        <w:tc>
          <w:tcPr>
            <w:tcW w:w="1843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4E6F6ECE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  <w:tc>
          <w:tcPr>
            <w:tcW w:w="155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23FAA191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  <w:tc>
          <w:tcPr>
            <w:tcW w:w="170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6114EB26" w14:textId="77777777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</w:tr>
      <w:tr w:rsidR="004417FE" w:rsidRPr="008C6391" w14:paraId="687CFF54" w14:textId="77777777" w:rsidTr="004417FE">
        <w:trPr>
          <w:trHeight w:val="351"/>
        </w:trPr>
        <w:tc>
          <w:tcPr>
            <w:tcW w:w="4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hideMark/>
          </w:tcPr>
          <w:p w14:paraId="35F5F97F" w14:textId="3F1D5001" w:rsidR="004417FE" w:rsidRPr="008C6391" w:rsidRDefault="004417FE" w:rsidP="004417FE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  <w:r w:rsidRPr="003C2D28">
              <w:rPr>
                <w:rFonts w:ascii="Aptos" w:hAnsi="Aptos" w:cs="Open Sans"/>
              </w:rPr>
              <w:t xml:space="preserve">(5) </w:t>
            </w:r>
            <w:r w:rsidRPr="0003448F">
              <w:rPr>
                <w:rFonts w:ascii="Aptos" w:hAnsi="Aptos" w:cs="Open Sans"/>
              </w:rPr>
              <w:t xml:space="preserve">Požárně bezpečnostní řešení stavby </w:t>
            </w:r>
            <w:r>
              <w:rPr>
                <w:rFonts w:ascii="Aptos" w:hAnsi="Aptos" w:cs="Open Sans"/>
              </w:rPr>
              <w:t>(</w:t>
            </w:r>
            <w:r w:rsidRPr="003C2D28">
              <w:rPr>
                <w:rFonts w:ascii="Aptos" w:hAnsi="Aptos" w:cs="Open Sans"/>
              </w:rPr>
              <w:t>PBŘ</w:t>
            </w:r>
            <w:r>
              <w:rPr>
                <w:rFonts w:ascii="Aptos" w:hAnsi="Aptos" w:cs="Open Sans"/>
              </w:rPr>
              <w:t>)</w:t>
            </w:r>
          </w:p>
        </w:tc>
        <w:tc>
          <w:tcPr>
            <w:tcW w:w="1843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vAlign w:val="center"/>
            <w:hideMark/>
          </w:tcPr>
          <w:p w14:paraId="38714B70" w14:textId="77777777" w:rsidR="004417FE" w:rsidRPr="008C6391" w:rsidRDefault="004417FE" w:rsidP="004417FE">
            <w:pPr>
              <w:rPr>
                <w:rFonts w:ascii="Aptos" w:hAnsi="Aptos" w:cs="Open Sans"/>
              </w:rPr>
            </w:pPr>
          </w:p>
        </w:tc>
        <w:tc>
          <w:tcPr>
            <w:tcW w:w="155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6D67DA68" w14:textId="77777777" w:rsidR="004417FE" w:rsidRPr="008C6391" w:rsidRDefault="004417FE" w:rsidP="004417FE">
            <w:pPr>
              <w:rPr>
                <w:rFonts w:ascii="Aptos" w:hAnsi="Aptos" w:cs="Open Sans"/>
              </w:rPr>
            </w:pPr>
          </w:p>
        </w:tc>
        <w:tc>
          <w:tcPr>
            <w:tcW w:w="170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</w:tcPr>
          <w:p w14:paraId="4432B600" w14:textId="77777777" w:rsidR="004417FE" w:rsidRPr="008C6391" w:rsidRDefault="004417FE" w:rsidP="004417FE">
            <w:pPr>
              <w:rPr>
                <w:rFonts w:ascii="Aptos" w:hAnsi="Aptos" w:cs="Open Sans"/>
              </w:rPr>
            </w:pPr>
          </w:p>
        </w:tc>
      </w:tr>
      <w:tr w:rsidR="00A355F1" w:rsidRPr="008C6391" w14:paraId="32236DB1" w14:textId="77777777" w:rsidTr="004417FE">
        <w:trPr>
          <w:trHeight w:val="351"/>
        </w:trPr>
        <w:tc>
          <w:tcPr>
            <w:tcW w:w="4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D0CECE"/>
            <w:hideMark/>
          </w:tcPr>
          <w:p w14:paraId="1E5C37D9" w14:textId="77777777" w:rsidR="00A355F1" w:rsidRPr="008C6391" w:rsidRDefault="00A355F1" w:rsidP="00A355F1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  <w:b/>
                <w:bCs/>
              </w:rPr>
            </w:pPr>
            <w:r w:rsidRPr="008C6391">
              <w:rPr>
                <w:rFonts w:ascii="Aptos" w:hAnsi="Aptos" w:cs="Open Sans"/>
                <w:b/>
                <w:bCs/>
              </w:rPr>
              <w:t>CENA CELKEM</w:t>
            </w:r>
          </w:p>
        </w:tc>
        <w:tc>
          <w:tcPr>
            <w:tcW w:w="1843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D0CECE"/>
          </w:tcPr>
          <w:p w14:paraId="52D73CBF" w14:textId="77777777" w:rsidR="00A355F1" w:rsidRPr="008C6391" w:rsidRDefault="00A355F1" w:rsidP="00A355F1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  <w:tc>
          <w:tcPr>
            <w:tcW w:w="155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D0CECE"/>
          </w:tcPr>
          <w:p w14:paraId="26425F14" w14:textId="77777777" w:rsidR="00A355F1" w:rsidRPr="008C6391" w:rsidRDefault="00A355F1" w:rsidP="00A355F1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  <w:tc>
          <w:tcPr>
            <w:tcW w:w="170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D0CECE"/>
          </w:tcPr>
          <w:p w14:paraId="5B464720" w14:textId="77777777" w:rsidR="00A355F1" w:rsidRPr="008C6391" w:rsidRDefault="00A355F1" w:rsidP="00A355F1">
            <w:pPr>
              <w:tabs>
                <w:tab w:val="left" w:pos="7263"/>
              </w:tabs>
              <w:spacing w:before="60" w:after="60"/>
              <w:ind w:left="18"/>
              <w:jc w:val="both"/>
              <w:rPr>
                <w:rFonts w:ascii="Aptos" w:hAnsi="Aptos" w:cs="Open Sans"/>
              </w:rPr>
            </w:pPr>
          </w:p>
        </w:tc>
      </w:tr>
      <w:bookmarkEnd w:id="0"/>
    </w:tbl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6B7FD3A1" w14:textId="77777777" w:rsidR="004417FE" w:rsidRDefault="004417FE" w:rsidP="00494019">
      <w:pPr>
        <w:spacing w:after="0" w:line="240" w:lineRule="auto"/>
        <w:rPr>
          <w:rFonts w:ascii="Arial" w:eastAsia="Times New Roman" w:hAnsi="Arial" w:cs="Arial"/>
        </w:rPr>
      </w:pPr>
    </w:p>
    <w:p w14:paraId="2954936B" w14:textId="77777777" w:rsidR="004417FE" w:rsidRDefault="004417FE" w:rsidP="00494019">
      <w:pPr>
        <w:spacing w:after="0" w:line="240" w:lineRule="auto"/>
        <w:rPr>
          <w:rFonts w:ascii="Arial" w:eastAsia="Times New Roman" w:hAnsi="Arial" w:cs="Arial"/>
        </w:rPr>
      </w:pPr>
    </w:p>
    <w:p w14:paraId="4B5DA81D" w14:textId="77777777" w:rsidR="004417FE" w:rsidRDefault="004417FE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2CA8309C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2E7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8627" w14:textId="77777777" w:rsidR="00702002" w:rsidRDefault="00702002" w:rsidP="00E5046A">
      <w:pPr>
        <w:spacing w:after="0" w:line="240" w:lineRule="auto"/>
      </w:pPr>
      <w:r>
        <w:separator/>
      </w:r>
    </w:p>
  </w:endnote>
  <w:endnote w:type="continuationSeparator" w:id="0">
    <w:p w14:paraId="45F479B2" w14:textId="77777777" w:rsidR="00702002" w:rsidRDefault="00702002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84B3" w14:textId="77777777" w:rsidR="00702002" w:rsidRDefault="00702002" w:rsidP="00E5046A">
      <w:pPr>
        <w:spacing w:after="0" w:line="240" w:lineRule="auto"/>
      </w:pPr>
      <w:r>
        <w:separator/>
      </w:r>
    </w:p>
  </w:footnote>
  <w:footnote w:type="continuationSeparator" w:id="0">
    <w:p w14:paraId="33B9FB2E" w14:textId="77777777" w:rsidR="00702002" w:rsidRDefault="00702002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744BDB4E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67EC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B0A44"/>
    <w:rsid w:val="000F5053"/>
    <w:rsid w:val="0010341D"/>
    <w:rsid w:val="00112699"/>
    <w:rsid w:val="001236C7"/>
    <w:rsid w:val="00146E21"/>
    <w:rsid w:val="00147B08"/>
    <w:rsid w:val="00153E31"/>
    <w:rsid w:val="00160248"/>
    <w:rsid w:val="00163758"/>
    <w:rsid w:val="001646DB"/>
    <w:rsid w:val="001648FC"/>
    <w:rsid w:val="00164D87"/>
    <w:rsid w:val="0016778A"/>
    <w:rsid w:val="00167CC6"/>
    <w:rsid w:val="001700FA"/>
    <w:rsid w:val="00171503"/>
    <w:rsid w:val="00184129"/>
    <w:rsid w:val="0019247D"/>
    <w:rsid w:val="0019790C"/>
    <w:rsid w:val="001A1CF6"/>
    <w:rsid w:val="001A4E97"/>
    <w:rsid w:val="001B7902"/>
    <w:rsid w:val="001C291E"/>
    <w:rsid w:val="001C6AC9"/>
    <w:rsid w:val="001D78A1"/>
    <w:rsid w:val="001E197E"/>
    <w:rsid w:val="001E32F8"/>
    <w:rsid w:val="001F24DA"/>
    <w:rsid w:val="001F2922"/>
    <w:rsid w:val="0020468C"/>
    <w:rsid w:val="00214C54"/>
    <w:rsid w:val="002206DE"/>
    <w:rsid w:val="00224AC4"/>
    <w:rsid w:val="0023441B"/>
    <w:rsid w:val="00241CD8"/>
    <w:rsid w:val="00245CD1"/>
    <w:rsid w:val="0024760C"/>
    <w:rsid w:val="00247A5C"/>
    <w:rsid w:val="002500A3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D4A02"/>
    <w:rsid w:val="002E147A"/>
    <w:rsid w:val="002E7936"/>
    <w:rsid w:val="003016E9"/>
    <w:rsid w:val="00306355"/>
    <w:rsid w:val="00320724"/>
    <w:rsid w:val="0032160E"/>
    <w:rsid w:val="00336A95"/>
    <w:rsid w:val="003501BF"/>
    <w:rsid w:val="003711D4"/>
    <w:rsid w:val="00396906"/>
    <w:rsid w:val="003B5DBD"/>
    <w:rsid w:val="003C3BD6"/>
    <w:rsid w:val="003D09AE"/>
    <w:rsid w:val="003E06F0"/>
    <w:rsid w:val="00417461"/>
    <w:rsid w:val="00424DF4"/>
    <w:rsid w:val="00426604"/>
    <w:rsid w:val="004303DF"/>
    <w:rsid w:val="00432FA2"/>
    <w:rsid w:val="004417FE"/>
    <w:rsid w:val="004422FF"/>
    <w:rsid w:val="00457980"/>
    <w:rsid w:val="00467564"/>
    <w:rsid w:val="00494019"/>
    <w:rsid w:val="004A5E75"/>
    <w:rsid w:val="004B26DA"/>
    <w:rsid w:val="004E6CB9"/>
    <w:rsid w:val="004E7913"/>
    <w:rsid w:val="004F7F08"/>
    <w:rsid w:val="005046AD"/>
    <w:rsid w:val="00512D22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58D3"/>
    <w:rsid w:val="006F53D0"/>
    <w:rsid w:val="006F6C87"/>
    <w:rsid w:val="00702002"/>
    <w:rsid w:val="00702ABD"/>
    <w:rsid w:val="00712199"/>
    <w:rsid w:val="00721003"/>
    <w:rsid w:val="0073070F"/>
    <w:rsid w:val="00761C40"/>
    <w:rsid w:val="00763045"/>
    <w:rsid w:val="00763610"/>
    <w:rsid w:val="00766DAF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6C00"/>
    <w:rsid w:val="0085148D"/>
    <w:rsid w:val="00854405"/>
    <w:rsid w:val="008613DA"/>
    <w:rsid w:val="00863BDF"/>
    <w:rsid w:val="00874225"/>
    <w:rsid w:val="008904A6"/>
    <w:rsid w:val="0089669B"/>
    <w:rsid w:val="008C5565"/>
    <w:rsid w:val="008C6391"/>
    <w:rsid w:val="008D74A9"/>
    <w:rsid w:val="008E1746"/>
    <w:rsid w:val="008F043C"/>
    <w:rsid w:val="00901176"/>
    <w:rsid w:val="009054DA"/>
    <w:rsid w:val="009108A1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7E63"/>
    <w:rsid w:val="009F316A"/>
    <w:rsid w:val="00A00390"/>
    <w:rsid w:val="00A02A39"/>
    <w:rsid w:val="00A16292"/>
    <w:rsid w:val="00A355F1"/>
    <w:rsid w:val="00A42052"/>
    <w:rsid w:val="00A440D0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65E5F"/>
    <w:rsid w:val="00B77911"/>
    <w:rsid w:val="00B81A74"/>
    <w:rsid w:val="00B83F5B"/>
    <w:rsid w:val="00BB0AD3"/>
    <w:rsid w:val="00BB1814"/>
    <w:rsid w:val="00BB6032"/>
    <w:rsid w:val="00BC3DDD"/>
    <w:rsid w:val="00BE17AB"/>
    <w:rsid w:val="00BE7B5C"/>
    <w:rsid w:val="00BF3325"/>
    <w:rsid w:val="00C01A55"/>
    <w:rsid w:val="00C171D3"/>
    <w:rsid w:val="00C3285D"/>
    <w:rsid w:val="00C32C47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D2407"/>
    <w:rsid w:val="00D24C75"/>
    <w:rsid w:val="00D3576A"/>
    <w:rsid w:val="00D42975"/>
    <w:rsid w:val="00D5242E"/>
    <w:rsid w:val="00D6016F"/>
    <w:rsid w:val="00D61A3D"/>
    <w:rsid w:val="00D66D54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57A0"/>
    <w:rsid w:val="00ED1834"/>
    <w:rsid w:val="00ED7B19"/>
    <w:rsid w:val="00EF0C88"/>
    <w:rsid w:val="00F00D77"/>
    <w:rsid w:val="00F04E40"/>
    <w:rsid w:val="00F13364"/>
    <w:rsid w:val="00F21645"/>
    <w:rsid w:val="00F26FCE"/>
    <w:rsid w:val="00F30241"/>
    <w:rsid w:val="00F5153C"/>
    <w:rsid w:val="00F5385B"/>
    <w:rsid w:val="00F539CB"/>
    <w:rsid w:val="00F569C8"/>
    <w:rsid w:val="00F609B6"/>
    <w:rsid w:val="00F60F5F"/>
    <w:rsid w:val="00F739A5"/>
    <w:rsid w:val="00F842F0"/>
    <w:rsid w:val="00F90482"/>
    <w:rsid w:val="00F9339D"/>
    <w:rsid w:val="00F93B7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lntabulka"/>
    <w:next w:val="Mkatabulky"/>
    <w:rsid w:val="008C63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15</cp:revision>
  <cp:lastPrinted>2013-08-12T08:00:00Z</cp:lastPrinted>
  <dcterms:created xsi:type="dcterms:W3CDTF">2024-09-30T07:33:00Z</dcterms:created>
  <dcterms:modified xsi:type="dcterms:W3CDTF">2025-08-12T05:18:00Z</dcterms:modified>
</cp:coreProperties>
</file>