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F8DB1" w14:textId="77777777" w:rsidR="00B37FD1" w:rsidRPr="006E2149" w:rsidRDefault="00123079" w:rsidP="00B37FD1">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Příkazní smlouva</w:t>
      </w:r>
    </w:p>
    <w:p w14:paraId="140B9A0B" w14:textId="1A020B2B" w:rsidR="00B37FD1" w:rsidRPr="006E2149" w:rsidRDefault="00B37FD1" w:rsidP="00B37FD1">
      <w:pPr>
        <w:suppressAutoHyphens w:val="0"/>
        <w:autoSpaceDE w:val="0"/>
        <w:autoSpaceDN w:val="0"/>
        <w:adjustRightInd w:val="0"/>
        <w:spacing w:before="60" w:after="60"/>
        <w:jc w:val="center"/>
        <w:rPr>
          <w:rFonts w:ascii="Arial" w:hAnsi="Arial" w:cs="Arial"/>
          <w:sz w:val="22"/>
          <w:szCs w:val="22"/>
          <w:lang w:eastAsia="cs-CZ"/>
        </w:rPr>
      </w:pPr>
      <w:r w:rsidRPr="006E2149">
        <w:rPr>
          <w:rFonts w:ascii="Arial" w:hAnsi="Arial" w:cs="Arial"/>
          <w:sz w:val="22"/>
          <w:szCs w:val="22"/>
          <w:lang w:eastAsia="cs-CZ"/>
        </w:rPr>
        <w:t xml:space="preserve">uzavřená dle zákona č. 89/2012 Sb., </w:t>
      </w:r>
      <w:r w:rsidR="001C3A71">
        <w:rPr>
          <w:rFonts w:ascii="Arial" w:hAnsi="Arial" w:cs="Arial"/>
          <w:sz w:val="22"/>
          <w:szCs w:val="22"/>
          <w:lang w:eastAsia="cs-CZ"/>
        </w:rPr>
        <w:t>o</w:t>
      </w:r>
      <w:r w:rsidR="00087492">
        <w:rPr>
          <w:rFonts w:ascii="Arial" w:hAnsi="Arial" w:cs="Arial"/>
          <w:sz w:val="22"/>
          <w:szCs w:val="22"/>
          <w:lang w:eastAsia="cs-CZ"/>
        </w:rPr>
        <w:t>bčans</w:t>
      </w:r>
      <w:r w:rsidRPr="006E2149">
        <w:rPr>
          <w:rFonts w:ascii="Arial" w:hAnsi="Arial" w:cs="Arial"/>
          <w:sz w:val="22"/>
          <w:szCs w:val="22"/>
          <w:lang w:eastAsia="cs-CZ"/>
        </w:rPr>
        <w:t>ký zákoník, ve znění pozdějších předpisů, (dále jen „</w:t>
      </w:r>
      <w:r w:rsidR="000542AC">
        <w:rPr>
          <w:rFonts w:ascii="Arial" w:hAnsi="Arial" w:cs="Arial"/>
          <w:sz w:val="22"/>
          <w:szCs w:val="22"/>
          <w:lang w:eastAsia="cs-CZ"/>
        </w:rPr>
        <w:t>o</w:t>
      </w:r>
      <w:r w:rsidR="00087492">
        <w:rPr>
          <w:rFonts w:ascii="Arial" w:hAnsi="Arial" w:cs="Arial"/>
          <w:sz w:val="22"/>
          <w:szCs w:val="22"/>
          <w:lang w:eastAsia="cs-CZ"/>
        </w:rPr>
        <w:t>bčans</w:t>
      </w:r>
      <w:r w:rsidRPr="006E2149">
        <w:rPr>
          <w:rFonts w:ascii="Arial" w:hAnsi="Arial" w:cs="Arial"/>
          <w:sz w:val="22"/>
          <w:szCs w:val="22"/>
          <w:lang w:eastAsia="cs-CZ"/>
        </w:rPr>
        <w:t xml:space="preserve">ký zákoník“) </w:t>
      </w:r>
    </w:p>
    <w:p w14:paraId="1C214A33" w14:textId="77777777" w:rsidR="00B37FD1" w:rsidRPr="006E2149" w:rsidRDefault="00B37FD1" w:rsidP="00B37FD1">
      <w:pPr>
        <w:suppressAutoHyphens w:val="0"/>
        <w:autoSpaceDE w:val="0"/>
        <w:autoSpaceDN w:val="0"/>
        <w:adjustRightInd w:val="0"/>
        <w:spacing w:before="60" w:after="60"/>
        <w:jc w:val="center"/>
        <w:rPr>
          <w:rFonts w:ascii="Arial" w:hAnsi="Arial" w:cs="Arial"/>
          <w:bCs/>
          <w:sz w:val="22"/>
          <w:szCs w:val="22"/>
          <w:lang w:eastAsia="cs-CZ"/>
        </w:rPr>
      </w:pPr>
    </w:p>
    <w:p w14:paraId="442854D4" w14:textId="77777777" w:rsidR="00B37FD1" w:rsidRPr="006E2149" w:rsidRDefault="00B37FD1" w:rsidP="00B37FD1">
      <w:pPr>
        <w:suppressAutoHyphens w:val="0"/>
        <w:spacing w:before="60" w:after="60"/>
        <w:jc w:val="center"/>
        <w:rPr>
          <w:rFonts w:ascii="Arial" w:hAnsi="Arial" w:cs="Arial"/>
          <w:sz w:val="22"/>
          <w:szCs w:val="22"/>
          <w:lang w:eastAsia="cs-CZ"/>
        </w:rPr>
      </w:pPr>
      <w:r w:rsidRPr="006E2149">
        <w:rPr>
          <w:rFonts w:ascii="Arial" w:hAnsi="Arial" w:cs="Arial"/>
          <w:b/>
          <w:sz w:val="22"/>
          <w:szCs w:val="22"/>
          <w:lang w:eastAsia="cs-CZ"/>
        </w:rPr>
        <w:t>SMLUVNÍ STRANY</w:t>
      </w:r>
    </w:p>
    <w:p w14:paraId="5A4B1BBC" w14:textId="77777777" w:rsidR="00B37FD1" w:rsidRPr="006E2149" w:rsidRDefault="00B37FD1" w:rsidP="00B37FD1">
      <w:pPr>
        <w:suppressAutoHyphens w:val="0"/>
        <w:spacing w:before="60" w:after="60"/>
        <w:ind w:left="567"/>
        <w:rPr>
          <w:rFonts w:ascii="Arial" w:hAnsi="Arial" w:cs="Arial"/>
          <w:sz w:val="22"/>
          <w:szCs w:val="22"/>
          <w:lang w:eastAsia="cs-CZ"/>
        </w:rPr>
      </w:pPr>
    </w:p>
    <w:p w14:paraId="0E73E985" w14:textId="77777777" w:rsidR="00B37FD1" w:rsidRPr="006E2149" w:rsidRDefault="00B37FD1" w:rsidP="00B37FD1">
      <w:pPr>
        <w:suppressAutoHyphens w:val="0"/>
        <w:spacing w:before="60" w:after="60"/>
        <w:ind w:left="567"/>
        <w:rPr>
          <w:rFonts w:ascii="Arial" w:hAnsi="Arial" w:cs="Arial"/>
          <w:b/>
          <w:sz w:val="22"/>
          <w:szCs w:val="22"/>
          <w:lang w:eastAsia="cs-CZ"/>
        </w:rPr>
      </w:pPr>
      <w:r w:rsidRPr="006E2149">
        <w:rPr>
          <w:rFonts w:ascii="Arial" w:hAnsi="Arial" w:cs="Arial"/>
          <w:b/>
          <w:sz w:val="22"/>
          <w:szCs w:val="22"/>
          <w:lang w:eastAsia="cs-CZ"/>
        </w:rPr>
        <w:t>1. Statutární město Ústí nad Labem</w:t>
      </w:r>
    </w:p>
    <w:p w14:paraId="0FD24E37" w14:textId="0C131F9F" w:rsidR="00B37FD1" w:rsidRPr="006E2149" w:rsidRDefault="00B37FD1" w:rsidP="00B37FD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6E2149">
        <w:rPr>
          <w:rFonts w:ascii="Arial" w:hAnsi="Arial" w:cs="Arial"/>
          <w:sz w:val="22"/>
          <w:szCs w:val="22"/>
          <w:lang w:eastAsia="cs-CZ"/>
        </w:rPr>
        <w:t xml:space="preserve">se </w:t>
      </w:r>
      <w:r w:rsidR="00AC189D" w:rsidRPr="006E2149">
        <w:rPr>
          <w:rFonts w:ascii="Arial" w:hAnsi="Arial" w:cs="Arial"/>
          <w:sz w:val="22"/>
          <w:szCs w:val="22"/>
          <w:lang w:eastAsia="cs-CZ"/>
        </w:rPr>
        <w:t xml:space="preserve">sídlem: </w:t>
      </w:r>
      <w:r w:rsidR="00AC189D"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t>Velká Hradební 2336/8, 401 00 Ústí nad Labem</w:t>
      </w:r>
    </w:p>
    <w:p w14:paraId="120F3E9E" w14:textId="77777777" w:rsidR="009928F9" w:rsidRDefault="009928F9" w:rsidP="009928F9">
      <w:pPr>
        <w:suppressAutoHyphens w:val="0"/>
        <w:overflowPunct w:val="0"/>
        <w:autoSpaceDE w:val="0"/>
        <w:autoSpaceDN w:val="0"/>
        <w:adjustRightInd w:val="0"/>
        <w:spacing w:before="60" w:after="60"/>
        <w:ind w:left="709"/>
        <w:textAlignment w:val="baseline"/>
        <w:rPr>
          <w:rFonts w:ascii="Arial" w:hAnsi="Arial" w:cs="Arial"/>
          <w:sz w:val="22"/>
          <w:szCs w:val="22"/>
          <w:lang w:eastAsia="cs-CZ"/>
        </w:rPr>
      </w:pPr>
      <w:r>
        <w:rPr>
          <w:rFonts w:ascii="Arial" w:hAnsi="Arial" w:cs="Arial"/>
          <w:sz w:val="22"/>
          <w:szCs w:val="22"/>
          <w:lang w:eastAsia="cs-CZ"/>
        </w:rPr>
        <w:t xml:space="preserve">   z</w:t>
      </w:r>
      <w:r w:rsidRPr="00070319">
        <w:rPr>
          <w:rFonts w:ascii="Arial" w:hAnsi="Arial" w:cs="Arial"/>
          <w:sz w:val="22"/>
          <w:szCs w:val="22"/>
          <w:lang w:eastAsia="cs-CZ"/>
        </w:rPr>
        <w:t>astoupeno</w:t>
      </w:r>
    </w:p>
    <w:p w14:paraId="6DE1F46F" w14:textId="77777777" w:rsidR="009928F9" w:rsidRPr="00070319" w:rsidRDefault="009928F9" w:rsidP="009928F9">
      <w:pPr>
        <w:suppressAutoHyphens w:val="0"/>
        <w:overflowPunct w:val="0"/>
        <w:autoSpaceDE w:val="0"/>
        <w:autoSpaceDN w:val="0"/>
        <w:adjustRightInd w:val="0"/>
        <w:spacing w:before="60" w:after="60"/>
        <w:ind w:left="3544" w:hanging="2693"/>
        <w:jc w:val="both"/>
        <w:textAlignment w:val="baseline"/>
        <w:rPr>
          <w:rFonts w:ascii="Arial" w:hAnsi="Arial" w:cs="Arial"/>
          <w:sz w:val="22"/>
          <w:szCs w:val="22"/>
          <w:lang w:eastAsia="cs-CZ"/>
        </w:rPr>
      </w:pPr>
      <w:r>
        <w:rPr>
          <w:rFonts w:ascii="Arial" w:hAnsi="Arial" w:cs="Arial"/>
          <w:sz w:val="22"/>
          <w:szCs w:val="22"/>
          <w:lang w:eastAsia="cs-CZ"/>
        </w:rPr>
        <w:t>na základě pověření:</w:t>
      </w:r>
      <w:r>
        <w:rPr>
          <w:rFonts w:ascii="Arial" w:hAnsi="Arial" w:cs="Arial"/>
          <w:sz w:val="22"/>
          <w:szCs w:val="22"/>
          <w:lang w:eastAsia="cs-CZ"/>
        </w:rPr>
        <w:tab/>
      </w:r>
      <w:r>
        <w:rPr>
          <w:rFonts w:ascii="Arial" w:hAnsi="Arial" w:cs="Arial"/>
          <w:sz w:val="22"/>
          <w:szCs w:val="22"/>
        </w:rPr>
        <w:t xml:space="preserve">Ing. Daliborem </w:t>
      </w:r>
      <w:proofErr w:type="spellStart"/>
      <w:r>
        <w:rPr>
          <w:rFonts w:ascii="Arial" w:hAnsi="Arial" w:cs="Arial"/>
          <w:sz w:val="22"/>
          <w:szCs w:val="22"/>
        </w:rPr>
        <w:t>Dařílkem</w:t>
      </w:r>
      <w:proofErr w:type="spellEnd"/>
      <w:r>
        <w:rPr>
          <w:rFonts w:ascii="Arial" w:hAnsi="Arial" w:cs="Arial"/>
          <w:sz w:val="22"/>
          <w:szCs w:val="22"/>
        </w:rPr>
        <w:t>, vedoucím odboru dopravy a majetku Magistrátu města Ústí nad Labem</w:t>
      </w:r>
    </w:p>
    <w:p w14:paraId="106B39A4" w14:textId="77777777" w:rsidR="00B37FD1" w:rsidRDefault="00B37FD1" w:rsidP="00B37FD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6E2149">
        <w:rPr>
          <w:rFonts w:ascii="Arial" w:hAnsi="Arial" w:cs="Arial"/>
          <w:sz w:val="22"/>
          <w:szCs w:val="22"/>
          <w:lang w:eastAsia="cs-CZ"/>
        </w:rPr>
        <w:t xml:space="preserve">IČ: </w:t>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t>000 81</w:t>
      </w:r>
      <w:r w:rsidR="00212B0D">
        <w:rPr>
          <w:rFonts w:ascii="Arial" w:hAnsi="Arial" w:cs="Arial"/>
          <w:sz w:val="22"/>
          <w:szCs w:val="22"/>
          <w:lang w:eastAsia="cs-CZ"/>
        </w:rPr>
        <w:t> </w:t>
      </w:r>
      <w:r w:rsidRPr="006E2149">
        <w:rPr>
          <w:rFonts w:ascii="Arial" w:hAnsi="Arial" w:cs="Arial"/>
          <w:sz w:val="22"/>
          <w:szCs w:val="22"/>
          <w:lang w:eastAsia="cs-CZ"/>
        </w:rPr>
        <w:t>531</w:t>
      </w:r>
    </w:p>
    <w:p w14:paraId="7C8F1108" w14:textId="77777777" w:rsidR="00D7073A" w:rsidRDefault="00212B0D" w:rsidP="00212B0D">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Osoba oprávněna</w:t>
      </w:r>
    </w:p>
    <w:p w14:paraId="178D528D" w14:textId="77777777" w:rsidR="00D7073A" w:rsidRDefault="00212B0D" w:rsidP="00D7073A">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jednat ve věcech </w:t>
      </w:r>
    </w:p>
    <w:p w14:paraId="23A49B67" w14:textId="4E86FC60" w:rsidR="00212B0D" w:rsidRPr="00D7073A" w:rsidRDefault="00D7073A" w:rsidP="00D7073A">
      <w:pPr>
        <w:suppressAutoHyphens w:val="0"/>
        <w:overflowPunct w:val="0"/>
        <w:autoSpaceDE w:val="0"/>
        <w:autoSpaceDN w:val="0"/>
        <w:adjustRightInd w:val="0"/>
        <w:spacing w:before="60" w:after="60"/>
        <w:ind w:left="3544" w:hanging="2693"/>
        <w:jc w:val="both"/>
        <w:textAlignment w:val="baseline"/>
        <w:rPr>
          <w:rFonts w:ascii="Arial" w:hAnsi="Arial" w:cs="Arial"/>
          <w:sz w:val="22"/>
          <w:szCs w:val="22"/>
          <w:lang w:eastAsia="cs-CZ"/>
        </w:rPr>
      </w:pPr>
      <w:r>
        <w:rPr>
          <w:rFonts w:ascii="Arial" w:hAnsi="Arial" w:cs="Arial"/>
          <w:sz w:val="22"/>
          <w:szCs w:val="22"/>
          <w:lang w:eastAsia="cs-CZ"/>
        </w:rPr>
        <w:t>administrativních</w:t>
      </w:r>
      <w:r w:rsidR="00212B0D">
        <w:rPr>
          <w:rFonts w:ascii="Arial" w:hAnsi="Arial" w:cs="Arial"/>
          <w:sz w:val="22"/>
          <w:szCs w:val="22"/>
          <w:lang w:eastAsia="cs-CZ"/>
        </w:rPr>
        <w:t>:</w:t>
      </w:r>
      <w:r w:rsidR="00212B0D">
        <w:rPr>
          <w:rFonts w:ascii="Arial" w:hAnsi="Arial" w:cs="Arial"/>
          <w:sz w:val="22"/>
          <w:szCs w:val="22"/>
          <w:lang w:eastAsia="cs-CZ"/>
        </w:rPr>
        <w:tab/>
      </w:r>
      <w:r w:rsidR="00750678">
        <w:rPr>
          <w:rFonts w:ascii="Arial" w:hAnsi="Arial" w:cs="Arial"/>
          <w:sz w:val="22"/>
          <w:szCs w:val="22"/>
          <w:lang w:eastAsia="cs-CZ"/>
        </w:rPr>
        <w:t>Bc. Klára Uličná, DiS.</w:t>
      </w:r>
      <w:r w:rsidR="009928F9" w:rsidRPr="009928F9">
        <w:rPr>
          <w:rFonts w:ascii="Arial" w:hAnsi="Arial" w:cs="Arial"/>
          <w:sz w:val="22"/>
          <w:szCs w:val="22"/>
          <w:lang w:eastAsia="cs-CZ"/>
        </w:rPr>
        <w:t xml:space="preserve">, </w:t>
      </w:r>
      <w:r w:rsidR="00087492">
        <w:rPr>
          <w:rFonts w:ascii="Arial" w:hAnsi="Arial" w:cs="Arial"/>
          <w:sz w:val="22"/>
          <w:szCs w:val="22"/>
          <w:lang w:eastAsia="cs-CZ"/>
        </w:rPr>
        <w:t>technik</w:t>
      </w:r>
      <w:r w:rsidR="009928F9" w:rsidRPr="009928F9">
        <w:rPr>
          <w:rFonts w:ascii="Arial" w:hAnsi="Arial" w:cs="Arial"/>
          <w:sz w:val="22"/>
          <w:szCs w:val="22"/>
          <w:lang w:eastAsia="cs-CZ"/>
        </w:rPr>
        <w:t xml:space="preserve"> oddělení údržby majetku odboru dopravy a majetku Magistrátu města Ústí nad Labem</w:t>
      </w:r>
    </w:p>
    <w:p w14:paraId="7CEA9063" w14:textId="77777777" w:rsidR="009928F9" w:rsidRDefault="009928F9" w:rsidP="009928F9">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 xml:space="preserve">bankovní spojení: </w:t>
      </w:r>
      <w:r>
        <w:rPr>
          <w:rFonts w:ascii="Arial" w:hAnsi="Arial" w:cs="Arial"/>
          <w:sz w:val="22"/>
          <w:szCs w:val="22"/>
          <w:lang w:eastAsia="cs-CZ"/>
        </w:rPr>
        <w:tab/>
        <w:t>Komerční banka</w:t>
      </w:r>
    </w:p>
    <w:p w14:paraId="4DB21B3A" w14:textId="54B0DED8" w:rsidR="009928F9" w:rsidRPr="00840BFB" w:rsidRDefault="009928F9" w:rsidP="009928F9">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 xml:space="preserve">číslo </w:t>
      </w:r>
      <w:r w:rsidR="00AC189D">
        <w:rPr>
          <w:rFonts w:ascii="Arial" w:hAnsi="Arial" w:cs="Arial"/>
          <w:sz w:val="22"/>
          <w:szCs w:val="22"/>
          <w:lang w:eastAsia="cs-CZ"/>
        </w:rPr>
        <w:t xml:space="preserve">účtu: </w:t>
      </w:r>
      <w:r w:rsidR="00AC189D">
        <w:rPr>
          <w:rFonts w:ascii="Arial" w:hAnsi="Arial" w:cs="Arial"/>
          <w:sz w:val="22"/>
          <w:szCs w:val="22"/>
          <w:lang w:eastAsia="cs-CZ"/>
        </w:rPr>
        <w:tab/>
      </w:r>
      <w:r w:rsidRPr="009928F9">
        <w:rPr>
          <w:rFonts w:ascii="Arial" w:hAnsi="Arial" w:cs="Arial"/>
          <w:sz w:val="22"/>
          <w:szCs w:val="22"/>
          <w:lang w:eastAsia="cs-CZ"/>
        </w:rPr>
        <w:t>78-4632170217/0100</w:t>
      </w:r>
    </w:p>
    <w:p w14:paraId="44CB6440" w14:textId="620A1F6F" w:rsidR="00B37FD1" w:rsidRPr="006E2149" w:rsidRDefault="00EF48DC" w:rsidP="00B37FD1">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(dále jen „</w:t>
      </w:r>
      <w:r w:rsidR="00087492">
        <w:rPr>
          <w:rFonts w:ascii="Arial" w:hAnsi="Arial" w:cs="Arial"/>
          <w:sz w:val="22"/>
          <w:szCs w:val="22"/>
          <w:lang w:eastAsia="cs-CZ"/>
        </w:rPr>
        <w:t>Příkazc</w:t>
      </w:r>
      <w:r>
        <w:rPr>
          <w:rFonts w:ascii="Arial" w:hAnsi="Arial" w:cs="Arial"/>
          <w:sz w:val="22"/>
          <w:szCs w:val="22"/>
          <w:lang w:eastAsia="cs-CZ"/>
        </w:rPr>
        <w:t>e</w:t>
      </w:r>
      <w:r w:rsidR="00B37FD1" w:rsidRPr="006E2149">
        <w:rPr>
          <w:rFonts w:ascii="Arial" w:hAnsi="Arial" w:cs="Arial"/>
          <w:sz w:val="22"/>
          <w:szCs w:val="22"/>
          <w:lang w:eastAsia="cs-CZ"/>
        </w:rPr>
        <w:t>“</w:t>
      </w:r>
      <w:r w:rsidR="00B37FD1" w:rsidRPr="006E2149">
        <w:rPr>
          <w:rFonts w:ascii="Arial" w:hAnsi="Arial" w:cs="Arial"/>
          <w:bCs/>
          <w:sz w:val="22"/>
          <w:szCs w:val="22"/>
          <w:lang w:eastAsia="cs-CZ"/>
        </w:rPr>
        <w:t xml:space="preserve"> nebo „smluvní strana“</w:t>
      </w:r>
      <w:r w:rsidR="00B37FD1" w:rsidRPr="006E2149">
        <w:rPr>
          <w:rFonts w:ascii="Arial" w:hAnsi="Arial" w:cs="Arial"/>
          <w:sz w:val="22"/>
          <w:szCs w:val="22"/>
          <w:lang w:eastAsia="cs-CZ"/>
        </w:rPr>
        <w:t>)</w:t>
      </w:r>
    </w:p>
    <w:p w14:paraId="49D1BF78" w14:textId="77777777" w:rsidR="006B78B6" w:rsidRDefault="006B78B6" w:rsidP="00B37FD1">
      <w:pPr>
        <w:suppressAutoHyphens w:val="0"/>
        <w:spacing w:before="60" w:after="60"/>
        <w:ind w:left="1276"/>
        <w:contextualSpacing/>
        <w:rPr>
          <w:rFonts w:ascii="Arial" w:hAnsi="Arial" w:cs="Arial"/>
          <w:sz w:val="22"/>
          <w:szCs w:val="22"/>
          <w:lang w:eastAsia="cs-CZ"/>
        </w:rPr>
      </w:pPr>
    </w:p>
    <w:p w14:paraId="0EAB3EBB" w14:textId="77777777" w:rsidR="00B37FD1" w:rsidRPr="006E2149" w:rsidRDefault="00B37FD1" w:rsidP="00B37FD1">
      <w:pPr>
        <w:suppressAutoHyphens w:val="0"/>
        <w:spacing w:before="60" w:after="60"/>
        <w:ind w:left="1276"/>
        <w:contextualSpacing/>
        <w:rPr>
          <w:rFonts w:ascii="Arial" w:hAnsi="Arial" w:cs="Arial"/>
          <w:b/>
          <w:sz w:val="22"/>
          <w:szCs w:val="22"/>
          <w:lang w:eastAsia="cs-CZ"/>
        </w:rPr>
      </w:pPr>
      <w:r w:rsidRPr="006E2149">
        <w:rPr>
          <w:rFonts w:ascii="Arial" w:hAnsi="Arial" w:cs="Arial"/>
          <w:b/>
          <w:sz w:val="22"/>
          <w:szCs w:val="22"/>
          <w:lang w:eastAsia="cs-CZ"/>
        </w:rPr>
        <w:t>a</w:t>
      </w:r>
    </w:p>
    <w:p w14:paraId="5A924122" w14:textId="77777777" w:rsidR="00B37FD1" w:rsidRPr="006E2149" w:rsidRDefault="00B37FD1" w:rsidP="00B37FD1">
      <w:pPr>
        <w:tabs>
          <w:tab w:val="left" w:pos="851"/>
        </w:tabs>
        <w:suppressAutoHyphens w:val="0"/>
        <w:spacing w:before="60" w:after="60"/>
        <w:ind w:left="851"/>
        <w:rPr>
          <w:rFonts w:ascii="Arial" w:hAnsi="Arial" w:cs="Arial"/>
          <w:b/>
          <w:sz w:val="22"/>
          <w:szCs w:val="22"/>
          <w:lang w:eastAsia="cs-CZ"/>
        </w:rPr>
      </w:pPr>
    </w:p>
    <w:p w14:paraId="37D98DD8" w14:textId="6CCE5020" w:rsidR="00B37FD1" w:rsidRPr="006E2149" w:rsidRDefault="00B37FD1" w:rsidP="00B37FD1">
      <w:pPr>
        <w:tabs>
          <w:tab w:val="left" w:pos="851"/>
        </w:tabs>
        <w:suppressAutoHyphens w:val="0"/>
        <w:spacing w:before="60" w:after="60"/>
        <w:ind w:left="851" w:hanging="284"/>
        <w:rPr>
          <w:rFonts w:ascii="Arial" w:hAnsi="Arial" w:cs="Arial"/>
          <w:b/>
          <w:sz w:val="22"/>
          <w:szCs w:val="22"/>
          <w:lang w:eastAsia="cs-CZ"/>
        </w:rPr>
      </w:pPr>
      <w:permStart w:id="1610689620" w:edGrp="everyone"/>
      <w:r w:rsidRPr="006E2149">
        <w:rPr>
          <w:rFonts w:ascii="Arial" w:hAnsi="Arial" w:cs="Arial"/>
          <w:b/>
          <w:sz w:val="22"/>
          <w:szCs w:val="22"/>
          <w:lang w:eastAsia="cs-CZ"/>
        </w:rPr>
        <w:t xml:space="preserve">2. (doplní </w:t>
      </w:r>
      <w:r w:rsidR="00087492">
        <w:rPr>
          <w:rFonts w:ascii="Arial" w:hAnsi="Arial" w:cs="Arial"/>
          <w:b/>
          <w:sz w:val="22"/>
          <w:szCs w:val="22"/>
          <w:lang w:eastAsia="cs-CZ"/>
        </w:rPr>
        <w:t>Příkazník</w:t>
      </w:r>
      <w:r w:rsidRPr="006E2149">
        <w:rPr>
          <w:rFonts w:ascii="Arial" w:hAnsi="Arial" w:cs="Arial"/>
          <w:b/>
          <w:sz w:val="22"/>
          <w:szCs w:val="22"/>
          <w:lang w:eastAsia="cs-CZ"/>
        </w:rPr>
        <w:t xml:space="preserve">) </w:t>
      </w:r>
    </w:p>
    <w:p w14:paraId="30235ECD" w14:textId="7F099CDA" w:rsidR="00B37FD1" w:rsidRPr="006E2149" w:rsidRDefault="00B37FD1" w:rsidP="00B37FD1">
      <w:pPr>
        <w:tabs>
          <w:tab w:val="left" w:pos="2552"/>
        </w:tabs>
        <w:suppressAutoHyphens w:val="0"/>
        <w:spacing w:before="60" w:after="60"/>
        <w:ind w:left="851"/>
        <w:jc w:val="both"/>
        <w:rPr>
          <w:rFonts w:ascii="Arial" w:hAnsi="Arial" w:cs="Arial"/>
          <w:b/>
          <w:sz w:val="22"/>
          <w:szCs w:val="22"/>
          <w:lang w:eastAsia="cs-CZ"/>
        </w:rPr>
      </w:pPr>
      <w:r w:rsidRPr="006E2149">
        <w:rPr>
          <w:rFonts w:ascii="Arial" w:hAnsi="Arial" w:cs="Arial"/>
          <w:sz w:val="22"/>
          <w:szCs w:val="22"/>
          <w:lang w:eastAsia="cs-CZ"/>
        </w:rPr>
        <w:t xml:space="preserve">zastoupená/ý: </w:t>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i/>
          <w:sz w:val="22"/>
          <w:szCs w:val="22"/>
          <w:lang w:eastAsia="cs-CZ"/>
        </w:rPr>
        <w:t xml:space="preserve">(doplní </w:t>
      </w:r>
      <w:r w:rsidR="00087492">
        <w:rPr>
          <w:rFonts w:ascii="Arial" w:hAnsi="Arial" w:cs="Arial"/>
          <w:i/>
          <w:sz w:val="22"/>
          <w:szCs w:val="22"/>
          <w:lang w:eastAsia="cs-CZ"/>
        </w:rPr>
        <w:t>Příkazník</w:t>
      </w:r>
      <w:r w:rsidRPr="006E2149">
        <w:rPr>
          <w:rFonts w:ascii="Arial" w:hAnsi="Arial" w:cs="Arial"/>
          <w:i/>
          <w:sz w:val="22"/>
          <w:szCs w:val="22"/>
          <w:lang w:eastAsia="cs-CZ"/>
        </w:rPr>
        <w:t>)</w:t>
      </w:r>
      <w:r w:rsidRPr="006E2149">
        <w:rPr>
          <w:rFonts w:ascii="Arial" w:hAnsi="Arial" w:cs="Arial"/>
          <w:b/>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p>
    <w:p w14:paraId="57F8B550" w14:textId="7C681A40" w:rsidR="00B37FD1" w:rsidRPr="006E2149" w:rsidRDefault="00B37FD1" w:rsidP="00B37FD1">
      <w:pPr>
        <w:widowControl w:val="0"/>
        <w:tabs>
          <w:tab w:val="left" w:pos="2127"/>
        </w:tabs>
        <w:spacing w:before="60" w:after="60"/>
        <w:ind w:left="851"/>
        <w:rPr>
          <w:rFonts w:ascii="Arial" w:eastAsia="Arial Unicode MS" w:hAnsi="Arial" w:cs="Arial"/>
          <w:kern w:val="1"/>
          <w:sz w:val="22"/>
          <w:szCs w:val="22"/>
          <w:lang w:eastAsia="cs-CZ"/>
        </w:rPr>
      </w:pPr>
      <w:r w:rsidRPr="006E2149">
        <w:rPr>
          <w:rFonts w:ascii="Arial" w:eastAsia="Arial Unicode MS" w:hAnsi="Arial" w:cs="Arial"/>
          <w:kern w:val="1"/>
          <w:sz w:val="22"/>
          <w:szCs w:val="22"/>
          <w:lang w:eastAsia="cs-CZ"/>
        </w:rPr>
        <w:t>se sídlem:</w:t>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00EF48DC">
        <w:rPr>
          <w:rFonts w:ascii="Arial" w:eastAsia="Arial Unicode MS" w:hAnsi="Arial" w:cs="Arial"/>
          <w:i/>
          <w:kern w:val="1"/>
          <w:sz w:val="22"/>
          <w:szCs w:val="22"/>
          <w:lang w:eastAsia="cs-CZ"/>
        </w:rPr>
        <w:t xml:space="preserve">(doplní </w:t>
      </w:r>
      <w:r w:rsidR="00087492">
        <w:rPr>
          <w:rFonts w:ascii="Arial" w:eastAsia="Arial Unicode MS" w:hAnsi="Arial" w:cs="Arial"/>
          <w:i/>
          <w:kern w:val="1"/>
          <w:sz w:val="22"/>
          <w:szCs w:val="22"/>
          <w:lang w:eastAsia="cs-CZ"/>
        </w:rPr>
        <w:t>Příkazník</w:t>
      </w:r>
      <w:r w:rsidRPr="006E2149">
        <w:rPr>
          <w:rFonts w:ascii="Arial" w:eastAsia="Arial Unicode MS" w:hAnsi="Arial" w:cs="Arial"/>
          <w:i/>
          <w:kern w:val="1"/>
          <w:sz w:val="22"/>
          <w:szCs w:val="22"/>
          <w:lang w:eastAsia="cs-CZ"/>
        </w:rPr>
        <w:t>)</w:t>
      </w:r>
    </w:p>
    <w:p w14:paraId="7B50ABE7" w14:textId="3A38A9A5" w:rsidR="00B37FD1" w:rsidRPr="006E2149" w:rsidRDefault="00B37FD1" w:rsidP="00B37FD1">
      <w:pPr>
        <w:suppressAutoHyphens w:val="0"/>
        <w:spacing w:before="60" w:after="60"/>
        <w:ind w:left="851"/>
        <w:rPr>
          <w:rFonts w:ascii="Arial" w:hAnsi="Arial" w:cs="Arial"/>
          <w:sz w:val="22"/>
          <w:szCs w:val="22"/>
          <w:lang w:eastAsia="cs-CZ"/>
        </w:rPr>
      </w:pPr>
      <w:r w:rsidRPr="006E2149">
        <w:rPr>
          <w:rFonts w:ascii="Arial" w:hAnsi="Arial" w:cs="Arial"/>
          <w:sz w:val="22"/>
          <w:szCs w:val="22"/>
          <w:lang w:eastAsia="cs-CZ"/>
        </w:rPr>
        <w:t xml:space="preserve">IČO: </w:t>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i/>
          <w:sz w:val="22"/>
          <w:szCs w:val="22"/>
          <w:lang w:eastAsia="cs-CZ"/>
        </w:rPr>
        <w:t xml:space="preserve">(doplní </w:t>
      </w:r>
      <w:r w:rsidR="00087492">
        <w:rPr>
          <w:rFonts w:ascii="Arial" w:hAnsi="Arial" w:cs="Arial"/>
          <w:i/>
          <w:sz w:val="22"/>
          <w:szCs w:val="22"/>
          <w:lang w:eastAsia="cs-CZ"/>
        </w:rPr>
        <w:t>Příkazník</w:t>
      </w:r>
      <w:r w:rsidRPr="006E2149">
        <w:rPr>
          <w:rFonts w:ascii="Arial" w:hAnsi="Arial" w:cs="Arial"/>
          <w:i/>
          <w:sz w:val="22"/>
          <w:szCs w:val="22"/>
          <w:lang w:eastAsia="cs-CZ"/>
        </w:rPr>
        <w:t>)</w:t>
      </w:r>
      <w:r w:rsidRPr="006E2149">
        <w:rPr>
          <w:rFonts w:ascii="Arial" w:hAnsi="Arial" w:cs="Arial"/>
          <w:b/>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p>
    <w:p w14:paraId="60DFC80F" w14:textId="2F18747E" w:rsidR="00B37FD1" w:rsidRPr="006E2149" w:rsidRDefault="00B37FD1" w:rsidP="00B37FD1">
      <w:pPr>
        <w:widowControl w:val="0"/>
        <w:tabs>
          <w:tab w:val="left" w:pos="2552"/>
        </w:tabs>
        <w:spacing w:before="60" w:after="60"/>
        <w:ind w:left="851"/>
        <w:rPr>
          <w:rFonts w:ascii="Arial" w:eastAsia="Arial Unicode MS" w:hAnsi="Arial" w:cs="Arial"/>
          <w:kern w:val="1"/>
          <w:sz w:val="22"/>
          <w:szCs w:val="22"/>
          <w:lang w:eastAsia="cs-CZ"/>
        </w:rPr>
      </w:pPr>
      <w:r w:rsidRPr="006E2149">
        <w:rPr>
          <w:rFonts w:ascii="Arial" w:eastAsia="Arial Unicode MS" w:hAnsi="Arial" w:cs="Arial"/>
          <w:kern w:val="1"/>
          <w:sz w:val="22"/>
          <w:szCs w:val="22"/>
          <w:lang w:eastAsia="cs-CZ"/>
        </w:rPr>
        <w:t xml:space="preserve">DIČ: </w:t>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i/>
          <w:kern w:val="1"/>
          <w:sz w:val="22"/>
          <w:szCs w:val="22"/>
          <w:lang w:eastAsia="cs-CZ"/>
        </w:rPr>
        <w:t xml:space="preserve">(doplní </w:t>
      </w:r>
      <w:r w:rsidR="00087492">
        <w:rPr>
          <w:rFonts w:ascii="Arial" w:eastAsia="Arial Unicode MS" w:hAnsi="Arial" w:cs="Arial"/>
          <w:i/>
          <w:kern w:val="1"/>
          <w:sz w:val="22"/>
          <w:szCs w:val="22"/>
          <w:lang w:eastAsia="cs-CZ"/>
        </w:rPr>
        <w:t>Příkazník</w:t>
      </w:r>
      <w:r w:rsidRPr="006E2149">
        <w:rPr>
          <w:rFonts w:ascii="Arial" w:eastAsia="Arial Unicode MS" w:hAnsi="Arial" w:cs="Arial"/>
          <w:i/>
          <w:kern w:val="1"/>
          <w:sz w:val="22"/>
          <w:szCs w:val="22"/>
          <w:lang w:eastAsia="cs-CZ"/>
        </w:rPr>
        <w:t>)</w:t>
      </w:r>
      <w:r w:rsidRPr="006E2149">
        <w:rPr>
          <w:rFonts w:ascii="Arial" w:eastAsia="Arial Unicode MS" w:hAnsi="Arial" w:cs="Arial"/>
          <w:b/>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p>
    <w:p w14:paraId="040ACD22" w14:textId="3C5BDD34" w:rsidR="00B37FD1" w:rsidRPr="006E2149" w:rsidRDefault="00B37FD1" w:rsidP="00B37FD1">
      <w:pPr>
        <w:widowControl w:val="0"/>
        <w:tabs>
          <w:tab w:val="left" w:pos="2552"/>
        </w:tabs>
        <w:spacing w:before="60" w:after="60"/>
        <w:ind w:left="851"/>
        <w:rPr>
          <w:rFonts w:ascii="Arial" w:eastAsia="Arial Unicode MS" w:hAnsi="Arial" w:cs="Arial"/>
          <w:kern w:val="1"/>
          <w:sz w:val="22"/>
          <w:szCs w:val="22"/>
          <w:lang w:eastAsia="cs-CZ"/>
        </w:rPr>
      </w:pPr>
      <w:r w:rsidRPr="006E2149">
        <w:rPr>
          <w:rFonts w:ascii="Arial" w:eastAsia="Arial Unicode MS" w:hAnsi="Arial" w:cs="Arial"/>
          <w:kern w:val="1"/>
          <w:sz w:val="22"/>
          <w:szCs w:val="22"/>
          <w:lang w:eastAsia="cs-CZ"/>
        </w:rPr>
        <w:t>bankovní spojení:</w:t>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i/>
          <w:kern w:val="1"/>
          <w:sz w:val="22"/>
          <w:szCs w:val="22"/>
          <w:lang w:eastAsia="cs-CZ"/>
        </w:rPr>
        <w:t xml:space="preserve">(doplní </w:t>
      </w:r>
      <w:r w:rsidR="00087492">
        <w:rPr>
          <w:rFonts w:ascii="Arial" w:eastAsia="Arial Unicode MS" w:hAnsi="Arial" w:cs="Arial"/>
          <w:i/>
          <w:kern w:val="1"/>
          <w:sz w:val="22"/>
          <w:szCs w:val="22"/>
          <w:lang w:eastAsia="cs-CZ"/>
        </w:rPr>
        <w:t>Příkazník</w:t>
      </w:r>
      <w:r w:rsidRPr="006E2149">
        <w:rPr>
          <w:rFonts w:ascii="Arial" w:eastAsia="Arial Unicode MS" w:hAnsi="Arial" w:cs="Arial"/>
          <w:i/>
          <w:kern w:val="1"/>
          <w:sz w:val="22"/>
          <w:szCs w:val="22"/>
          <w:lang w:eastAsia="cs-CZ"/>
        </w:rPr>
        <w:t>)</w:t>
      </w:r>
      <w:r w:rsidRPr="006E2149">
        <w:rPr>
          <w:rFonts w:ascii="Arial" w:eastAsia="Arial Unicode MS" w:hAnsi="Arial" w:cs="Arial"/>
          <w:b/>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p>
    <w:p w14:paraId="2D6C311F" w14:textId="1A331D27" w:rsidR="00B37FD1" w:rsidRPr="006E2149" w:rsidRDefault="00B37FD1" w:rsidP="00B37FD1">
      <w:pPr>
        <w:widowControl w:val="0"/>
        <w:tabs>
          <w:tab w:val="left" w:pos="2552"/>
        </w:tabs>
        <w:spacing w:before="60" w:after="60"/>
        <w:ind w:left="851"/>
        <w:rPr>
          <w:rFonts w:ascii="Arial" w:eastAsia="Arial Unicode MS" w:hAnsi="Arial" w:cs="Arial"/>
          <w:i/>
          <w:kern w:val="1"/>
          <w:sz w:val="22"/>
          <w:szCs w:val="22"/>
          <w:lang w:eastAsia="cs-CZ"/>
        </w:rPr>
      </w:pPr>
      <w:r w:rsidRPr="006E2149">
        <w:rPr>
          <w:rFonts w:ascii="Arial" w:eastAsia="Arial Unicode MS" w:hAnsi="Arial" w:cs="Arial"/>
          <w:kern w:val="1"/>
          <w:sz w:val="22"/>
          <w:szCs w:val="22"/>
          <w:lang w:eastAsia="cs-CZ"/>
        </w:rPr>
        <w:t xml:space="preserve">číslo účtu: </w:t>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i/>
          <w:kern w:val="1"/>
          <w:sz w:val="22"/>
          <w:szCs w:val="22"/>
          <w:lang w:eastAsia="cs-CZ"/>
        </w:rPr>
        <w:t xml:space="preserve">(doplní </w:t>
      </w:r>
      <w:r w:rsidR="00087492">
        <w:rPr>
          <w:rFonts w:ascii="Arial" w:eastAsia="Arial Unicode MS" w:hAnsi="Arial" w:cs="Arial"/>
          <w:i/>
          <w:kern w:val="1"/>
          <w:sz w:val="22"/>
          <w:szCs w:val="22"/>
          <w:lang w:eastAsia="cs-CZ"/>
        </w:rPr>
        <w:t>Příkazník</w:t>
      </w:r>
      <w:r w:rsidRPr="006E2149">
        <w:rPr>
          <w:rFonts w:ascii="Arial" w:eastAsia="Arial Unicode MS" w:hAnsi="Arial" w:cs="Arial"/>
          <w:i/>
          <w:kern w:val="1"/>
          <w:sz w:val="22"/>
          <w:szCs w:val="22"/>
          <w:lang w:eastAsia="cs-CZ"/>
        </w:rPr>
        <w:t>)</w:t>
      </w:r>
    </w:p>
    <w:p w14:paraId="2AA54CB4" w14:textId="25679496" w:rsidR="00B37FD1" w:rsidRPr="006E2149" w:rsidRDefault="00B37FD1" w:rsidP="00B37FD1">
      <w:pPr>
        <w:widowControl w:val="0"/>
        <w:tabs>
          <w:tab w:val="left" w:pos="2552"/>
        </w:tabs>
        <w:spacing w:before="60" w:after="60"/>
        <w:ind w:left="851"/>
        <w:rPr>
          <w:rFonts w:ascii="Arial" w:eastAsia="Arial Unicode MS" w:hAnsi="Arial" w:cs="Arial"/>
          <w:kern w:val="1"/>
          <w:sz w:val="22"/>
          <w:szCs w:val="22"/>
          <w:lang w:eastAsia="cs-CZ"/>
        </w:rPr>
      </w:pPr>
      <w:r w:rsidRPr="006E2149">
        <w:rPr>
          <w:rFonts w:ascii="Arial" w:eastAsia="Arial Unicode MS" w:hAnsi="Arial" w:cs="Arial"/>
          <w:kern w:val="1"/>
          <w:sz w:val="22"/>
          <w:szCs w:val="22"/>
          <w:lang w:eastAsia="cs-CZ"/>
        </w:rPr>
        <w:t xml:space="preserve">Pověřená osoba k jednání: </w:t>
      </w:r>
      <w:r w:rsidRPr="006E2149">
        <w:rPr>
          <w:rFonts w:ascii="Arial" w:eastAsia="Arial Unicode MS" w:hAnsi="Arial" w:cs="Arial"/>
          <w:kern w:val="1"/>
          <w:sz w:val="22"/>
          <w:szCs w:val="22"/>
          <w:lang w:eastAsia="cs-CZ"/>
        </w:rPr>
        <w:tab/>
      </w:r>
      <w:r w:rsidRPr="006E2149">
        <w:rPr>
          <w:rFonts w:ascii="Arial" w:eastAsia="Arial Unicode MS" w:hAnsi="Arial" w:cs="Arial"/>
          <w:i/>
          <w:kern w:val="1"/>
          <w:sz w:val="22"/>
          <w:szCs w:val="22"/>
          <w:lang w:eastAsia="cs-CZ"/>
        </w:rPr>
        <w:t xml:space="preserve">(doplní </w:t>
      </w:r>
      <w:r w:rsidR="00087492">
        <w:rPr>
          <w:rFonts w:ascii="Arial" w:eastAsia="Arial Unicode MS" w:hAnsi="Arial" w:cs="Arial"/>
          <w:i/>
          <w:kern w:val="1"/>
          <w:sz w:val="22"/>
          <w:szCs w:val="22"/>
          <w:lang w:eastAsia="cs-CZ"/>
        </w:rPr>
        <w:t>Příkazník</w:t>
      </w:r>
      <w:r w:rsidRPr="006E2149">
        <w:rPr>
          <w:rFonts w:ascii="Arial" w:eastAsia="Arial Unicode MS" w:hAnsi="Arial" w:cs="Arial"/>
          <w:i/>
          <w:kern w:val="1"/>
          <w:sz w:val="22"/>
          <w:szCs w:val="22"/>
          <w:lang w:eastAsia="cs-CZ"/>
        </w:rPr>
        <w:t>)</w:t>
      </w:r>
    </w:p>
    <w:p w14:paraId="227C5216" w14:textId="77777777" w:rsidR="00B37FD1" w:rsidRPr="006E2149" w:rsidRDefault="00B37FD1" w:rsidP="00B37FD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p>
    <w:p w14:paraId="1665CE6B" w14:textId="75550533" w:rsidR="00B37FD1" w:rsidRPr="006E2149" w:rsidRDefault="00B37FD1" w:rsidP="00B37FD1">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6E2149">
        <w:rPr>
          <w:rFonts w:ascii="Arial" w:hAnsi="Arial" w:cs="Arial"/>
          <w:bCs/>
          <w:sz w:val="22"/>
          <w:szCs w:val="22"/>
          <w:lang w:eastAsia="cs-CZ"/>
        </w:rPr>
        <w:t>(dále jen „</w:t>
      </w:r>
      <w:r w:rsidR="00087492">
        <w:rPr>
          <w:rFonts w:ascii="Arial" w:hAnsi="Arial" w:cs="Arial"/>
          <w:bCs/>
          <w:sz w:val="22"/>
          <w:szCs w:val="22"/>
          <w:lang w:eastAsia="cs-CZ"/>
        </w:rPr>
        <w:t>Příkazník</w:t>
      </w:r>
      <w:r w:rsidR="009C0CB7">
        <w:rPr>
          <w:rFonts w:ascii="Arial" w:hAnsi="Arial" w:cs="Arial"/>
          <w:bCs/>
          <w:sz w:val="22"/>
          <w:szCs w:val="22"/>
          <w:lang w:eastAsia="cs-CZ"/>
        </w:rPr>
        <w:t>“ nebo „smluvní strana“</w:t>
      </w:r>
      <w:r w:rsidR="007E1A57">
        <w:t>)</w:t>
      </w:r>
    </w:p>
    <w:permEnd w:id="1610689620"/>
    <w:p w14:paraId="5AAC89BB" w14:textId="77777777" w:rsidR="00B37FD1" w:rsidRDefault="00B37FD1" w:rsidP="00B37FD1">
      <w:pPr>
        <w:suppressAutoHyphens w:val="0"/>
        <w:spacing w:before="60" w:after="60"/>
        <w:ind w:left="1276" w:firstLine="709"/>
        <w:rPr>
          <w:rFonts w:ascii="Arial" w:hAnsi="Arial" w:cs="Arial"/>
          <w:sz w:val="22"/>
          <w:szCs w:val="22"/>
          <w:lang w:eastAsia="cs-CZ"/>
        </w:rPr>
      </w:pPr>
    </w:p>
    <w:p w14:paraId="282CA0E1" w14:textId="77777777" w:rsidR="006B78B6" w:rsidRPr="006E2149" w:rsidRDefault="006B78B6" w:rsidP="00B37FD1">
      <w:pPr>
        <w:suppressAutoHyphens w:val="0"/>
        <w:spacing w:before="60" w:after="60"/>
        <w:ind w:left="1276" w:firstLine="709"/>
        <w:rPr>
          <w:rFonts w:ascii="Arial" w:hAnsi="Arial" w:cs="Arial"/>
          <w:sz w:val="22"/>
          <w:szCs w:val="22"/>
          <w:lang w:eastAsia="cs-CZ"/>
        </w:rPr>
      </w:pPr>
    </w:p>
    <w:p w14:paraId="3DF49805" w14:textId="5B7324D8" w:rsidR="00B37FD1" w:rsidRDefault="009928F9" w:rsidP="00754BB6">
      <w:pPr>
        <w:suppressAutoHyphens w:val="0"/>
        <w:spacing w:before="60" w:after="60"/>
        <w:jc w:val="center"/>
        <w:rPr>
          <w:rFonts w:ascii="Arial" w:hAnsi="Arial" w:cs="Arial"/>
          <w:b/>
          <w:sz w:val="22"/>
          <w:szCs w:val="22"/>
          <w:lang w:eastAsia="cs-CZ"/>
        </w:rPr>
      </w:pPr>
      <w:r>
        <w:rPr>
          <w:rFonts w:ascii="Arial" w:hAnsi="Arial" w:cs="Arial"/>
          <w:b/>
          <w:sz w:val="22"/>
          <w:szCs w:val="22"/>
          <w:lang w:eastAsia="cs-CZ"/>
        </w:rPr>
        <w:t>uzavřely</w:t>
      </w:r>
      <w:r w:rsidR="00B37FD1" w:rsidRPr="006E2149">
        <w:rPr>
          <w:rFonts w:ascii="Arial" w:hAnsi="Arial" w:cs="Arial"/>
          <w:b/>
          <w:sz w:val="22"/>
          <w:szCs w:val="22"/>
          <w:lang w:eastAsia="cs-CZ"/>
        </w:rPr>
        <w:t xml:space="preserve"> níže uvedeného dne, měsíce a roku tuto </w:t>
      </w:r>
      <w:r w:rsidR="00123079">
        <w:rPr>
          <w:rFonts w:ascii="Arial" w:hAnsi="Arial" w:cs="Arial"/>
          <w:b/>
          <w:sz w:val="22"/>
          <w:szCs w:val="22"/>
          <w:lang w:eastAsia="cs-CZ"/>
        </w:rPr>
        <w:t xml:space="preserve">příkazní </w:t>
      </w:r>
      <w:r w:rsidR="00B37FD1" w:rsidRPr="006E2149">
        <w:rPr>
          <w:rFonts w:ascii="Arial" w:hAnsi="Arial" w:cs="Arial"/>
          <w:b/>
          <w:sz w:val="22"/>
          <w:szCs w:val="22"/>
          <w:lang w:eastAsia="cs-CZ"/>
        </w:rPr>
        <w:t xml:space="preserve">smlouvu </w:t>
      </w:r>
      <w:r w:rsidR="007B449D">
        <w:rPr>
          <w:rFonts w:ascii="Arial" w:hAnsi="Arial" w:cs="Arial"/>
          <w:b/>
          <w:sz w:val="22"/>
          <w:szCs w:val="22"/>
          <w:lang w:eastAsia="cs-CZ"/>
        </w:rPr>
        <w:t>na výkon</w:t>
      </w:r>
      <w:r w:rsidR="00B73926">
        <w:rPr>
          <w:rFonts w:ascii="Arial" w:hAnsi="Arial" w:cs="Arial"/>
          <w:b/>
          <w:sz w:val="22"/>
          <w:szCs w:val="22"/>
          <w:lang w:eastAsia="cs-CZ"/>
        </w:rPr>
        <w:t xml:space="preserve"> koordinátora BOZP</w:t>
      </w:r>
      <w:r w:rsidR="00B37FD1" w:rsidRPr="006E2149">
        <w:rPr>
          <w:rFonts w:ascii="Arial" w:hAnsi="Arial" w:cs="Arial"/>
          <w:b/>
          <w:sz w:val="22"/>
          <w:szCs w:val="22"/>
          <w:lang w:eastAsia="cs-CZ"/>
        </w:rPr>
        <w:t xml:space="preserve"> v souladu s ustanovením § 2</w:t>
      </w:r>
      <w:r w:rsidR="00123079">
        <w:rPr>
          <w:rFonts w:ascii="Arial" w:hAnsi="Arial" w:cs="Arial"/>
          <w:b/>
          <w:sz w:val="22"/>
          <w:szCs w:val="22"/>
          <w:lang w:eastAsia="cs-CZ"/>
        </w:rPr>
        <w:t>430</w:t>
      </w:r>
      <w:r w:rsidR="00B37FD1" w:rsidRPr="006E2149">
        <w:rPr>
          <w:rFonts w:ascii="Arial" w:hAnsi="Arial" w:cs="Arial"/>
          <w:b/>
          <w:sz w:val="22"/>
          <w:szCs w:val="22"/>
          <w:lang w:eastAsia="cs-CZ"/>
        </w:rPr>
        <w:t xml:space="preserve"> a násl. </w:t>
      </w:r>
      <w:r w:rsidR="000542AC">
        <w:rPr>
          <w:rFonts w:ascii="Arial" w:hAnsi="Arial" w:cs="Arial"/>
          <w:b/>
          <w:sz w:val="22"/>
          <w:szCs w:val="22"/>
          <w:lang w:eastAsia="cs-CZ"/>
        </w:rPr>
        <w:t>o</w:t>
      </w:r>
      <w:r w:rsidR="00087492">
        <w:rPr>
          <w:rFonts w:ascii="Arial" w:hAnsi="Arial" w:cs="Arial"/>
          <w:b/>
          <w:sz w:val="22"/>
          <w:szCs w:val="22"/>
          <w:lang w:eastAsia="cs-CZ"/>
        </w:rPr>
        <w:t>bčans</w:t>
      </w:r>
      <w:r w:rsidR="00B37FD1" w:rsidRPr="006E2149">
        <w:rPr>
          <w:rFonts w:ascii="Arial" w:hAnsi="Arial" w:cs="Arial"/>
          <w:b/>
          <w:sz w:val="22"/>
          <w:szCs w:val="22"/>
          <w:lang w:eastAsia="cs-CZ"/>
        </w:rPr>
        <w:t>ké</w:t>
      </w:r>
      <w:r w:rsidR="009C0CB7">
        <w:rPr>
          <w:rFonts w:ascii="Arial" w:hAnsi="Arial" w:cs="Arial"/>
          <w:b/>
          <w:sz w:val="22"/>
          <w:szCs w:val="22"/>
          <w:lang w:eastAsia="cs-CZ"/>
        </w:rPr>
        <w:t>ho zákoníku (dále jen „smlouva“</w:t>
      </w:r>
      <w:r w:rsidR="009C0CB7">
        <w:t>)</w:t>
      </w:r>
    </w:p>
    <w:p w14:paraId="6B78D8EC" w14:textId="77777777" w:rsidR="006B78B6" w:rsidRPr="006E2149" w:rsidRDefault="006B78B6" w:rsidP="00B37FD1">
      <w:pPr>
        <w:suppressAutoHyphens w:val="0"/>
        <w:spacing w:before="60" w:after="60"/>
        <w:ind w:left="851"/>
        <w:jc w:val="both"/>
        <w:rPr>
          <w:rFonts w:ascii="Arial" w:hAnsi="Arial" w:cs="Arial"/>
          <w:b/>
          <w:sz w:val="22"/>
          <w:szCs w:val="22"/>
          <w:lang w:eastAsia="cs-CZ"/>
        </w:rPr>
      </w:pPr>
    </w:p>
    <w:p w14:paraId="1626BF29" w14:textId="21369A31" w:rsidR="00B37FD1" w:rsidRPr="006E2149" w:rsidRDefault="00B37FD1" w:rsidP="00B37FD1">
      <w:pPr>
        <w:pStyle w:val="RLProhlensmluvnchstran"/>
        <w:rPr>
          <w:rFonts w:ascii="Arial" w:hAnsi="Arial" w:cs="Arial"/>
          <w:szCs w:val="22"/>
        </w:rPr>
      </w:pPr>
      <w:r w:rsidRPr="006E2149">
        <w:rPr>
          <w:rFonts w:ascii="Arial" w:hAnsi="Arial" w:cs="Arial"/>
          <w:szCs w:val="22"/>
        </w:rPr>
        <w:t xml:space="preserve">Smluvní strany, vědomy si svých závazků v této </w:t>
      </w:r>
      <w:r w:rsidR="000542AC">
        <w:rPr>
          <w:rFonts w:ascii="Arial" w:hAnsi="Arial" w:cs="Arial"/>
          <w:szCs w:val="22"/>
        </w:rPr>
        <w:t>s</w:t>
      </w:r>
      <w:r w:rsidRPr="006E2149">
        <w:rPr>
          <w:rFonts w:ascii="Arial" w:hAnsi="Arial" w:cs="Arial"/>
          <w:szCs w:val="22"/>
        </w:rPr>
        <w:t xml:space="preserve">mlouvě obsažených a s úmyslem být touto </w:t>
      </w:r>
      <w:r w:rsidR="00D35690">
        <w:rPr>
          <w:rFonts w:ascii="Arial" w:hAnsi="Arial" w:cs="Arial"/>
          <w:szCs w:val="22"/>
        </w:rPr>
        <w:t>s</w:t>
      </w:r>
      <w:r w:rsidRPr="006E2149">
        <w:rPr>
          <w:rFonts w:ascii="Arial" w:hAnsi="Arial" w:cs="Arial"/>
          <w:szCs w:val="22"/>
        </w:rPr>
        <w:t xml:space="preserve">mlouvou vázány, dohodly se na následujícím znění </w:t>
      </w:r>
      <w:r w:rsidR="00D35690">
        <w:rPr>
          <w:rFonts w:ascii="Arial" w:hAnsi="Arial" w:cs="Arial"/>
          <w:szCs w:val="22"/>
        </w:rPr>
        <w:t>s</w:t>
      </w:r>
      <w:r w:rsidRPr="006E2149">
        <w:rPr>
          <w:rFonts w:ascii="Arial" w:hAnsi="Arial" w:cs="Arial"/>
          <w:szCs w:val="22"/>
        </w:rPr>
        <w:t>mlouvy:</w:t>
      </w:r>
    </w:p>
    <w:p w14:paraId="68E300A2" w14:textId="394A7009" w:rsidR="000319C7" w:rsidRDefault="008940F7" w:rsidP="00754BB6">
      <w:pPr>
        <w:spacing w:before="60" w:after="60"/>
        <w:rPr>
          <w:rFonts w:ascii="Arial" w:hAnsi="Arial" w:cs="Arial"/>
          <w:b/>
          <w:sz w:val="22"/>
          <w:szCs w:val="22"/>
        </w:rPr>
      </w:pPr>
      <w:r>
        <w:rPr>
          <w:rFonts w:ascii="Arial" w:hAnsi="Arial" w:cs="Arial"/>
          <w:b/>
          <w:sz w:val="22"/>
          <w:szCs w:val="22"/>
        </w:rPr>
        <w:br/>
      </w:r>
      <w:r>
        <w:rPr>
          <w:rFonts w:ascii="Arial" w:hAnsi="Arial" w:cs="Arial"/>
          <w:b/>
          <w:sz w:val="22"/>
          <w:szCs w:val="22"/>
        </w:rPr>
        <w:br/>
      </w:r>
      <w:r>
        <w:rPr>
          <w:rFonts w:ascii="Arial" w:hAnsi="Arial" w:cs="Arial"/>
          <w:b/>
          <w:sz w:val="22"/>
          <w:szCs w:val="22"/>
        </w:rPr>
        <w:br/>
      </w:r>
    </w:p>
    <w:p w14:paraId="679C319F" w14:textId="010380A5" w:rsidR="00B37FD1" w:rsidRPr="006E2149" w:rsidRDefault="00B37FD1" w:rsidP="00B37FD1">
      <w:pPr>
        <w:spacing w:before="60" w:after="60"/>
        <w:jc w:val="center"/>
        <w:rPr>
          <w:rFonts w:ascii="Arial" w:hAnsi="Arial" w:cs="Arial"/>
          <w:b/>
          <w:sz w:val="22"/>
          <w:szCs w:val="22"/>
        </w:rPr>
      </w:pPr>
      <w:r w:rsidRPr="006E2149">
        <w:rPr>
          <w:rFonts w:ascii="Arial" w:hAnsi="Arial" w:cs="Arial"/>
          <w:b/>
          <w:sz w:val="22"/>
          <w:szCs w:val="22"/>
        </w:rPr>
        <w:lastRenderedPageBreak/>
        <w:t>I. Preambule</w:t>
      </w:r>
      <w:r w:rsidR="008940F7">
        <w:rPr>
          <w:rFonts w:ascii="Arial" w:hAnsi="Arial" w:cs="Arial"/>
          <w:b/>
          <w:sz w:val="22"/>
          <w:szCs w:val="22"/>
        </w:rPr>
        <w:br/>
      </w:r>
    </w:p>
    <w:p w14:paraId="6E289ABE" w14:textId="3C30B13B" w:rsidR="00B37FD1" w:rsidRPr="006E2149" w:rsidRDefault="00B37FD1" w:rsidP="00B37FD1">
      <w:pPr>
        <w:spacing w:before="60" w:after="60"/>
        <w:jc w:val="both"/>
        <w:rPr>
          <w:rFonts w:ascii="Arial" w:hAnsi="Arial" w:cs="Arial"/>
          <w:b/>
          <w:sz w:val="22"/>
          <w:szCs w:val="22"/>
        </w:rPr>
      </w:pPr>
      <w:r w:rsidRPr="006E2149">
        <w:rPr>
          <w:rFonts w:ascii="Arial" w:hAnsi="Arial" w:cs="Arial"/>
          <w:sz w:val="22"/>
          <w:szCs w:val="22"/>
        </w:rPr>
        <w:t xml:space="preserve">Tato smlouva je uzavřena mezi </w:t>
      </w:r>
      <w:r w:rsidR="00087492">
        <w:rPr>
          <w:rFonts w:ascii="Arial" w:hAnsi="Arial" w:cs="Arial"/>
          <w:sz w:val="22"/>
          <w:szCs w:val="22"/>
        </w:rPr>
        <w:t>Příkazc</w:t>
      </w:r>
      <w:r w:rsidR="001E2319">
        <w:rPr>
          <w:rFonts w:ascii="Arial" w:hAnsi="Arial" w:cs="Arial"/>
          <w:sz w:val="22"/>
          <w:szCs w:val="22"/>
        </w:rPr>
        <w:t xml:space="preserve">em </w:t>
      </w:r>
      <w:r w:rsidRPr="006E2149">
        <w:rPr>
          <w:rFonts w:ascii="Arial" w:hAnsi="Arial" w:cs="Arial"/>
          <w:sz w:val="22"/>
          <w:szCs w:val="22"/>
        </w:rPr>
        <w:t xml:space="preserve">a </w:t>
      </w:r>
      <w:r w:rsidR="00087492">
        <w:rPr>
          <w:rFonts w:ascii="Arial" w:hAnsi="Arial" w:cs="Arial"/>
          <w:sz w:val="22"/>
          <w:szCs w:val="22"/>
        </w:rPr>
        <w:t>Příkazník</w:t>
      </w:r>
      <w:r w:rsidR="001E2319">
        <w:rPr>
          <w:rFonts w:ascii="Arial" w:hAnsi="Arial" w:cs="Arial"/>
          <w:sz w:val="22"/>
          <w:szCs w:val="22"/>
        </w:rPr>
        <w:t>em</w:t>
      </w:r>
      <w:r w:rsidRPr="006E2149">
        <w:rPr>
          <w:rFonts w:ascii="Arial" w:hAnsi="Arial" w:cs="Arial"/>
          <w:sz w:val="22"/>
          <w:szCs w:val="22"/>
        </w:rPr>
        <w:t xml:space="preserve"> na základě </w:t>
      </w:r>
      <w:r w:rsidR="009928F9">
        <w:rPr>
          <w:rFonts w:ascii="Arial" w:hAnsi="Arial" w:cs="Arial"/>
          <w:sz w:val="22"/>
          <w:szCs w:val="22"/>
        </w:rPr>
        <w:t>výběrového</w:t>
      </w:r>
      <w:r w:rsidRPr="006E2149">
        <w:rPr>
          <w:rFonts w:ascii="Arial" w:hAnsi="Arial" w:cs="Arial"/>
          <w:sz w:val="22"/>
          <w:szCs w:val="22"/>
        </w:rPr>
        <w:t xml:space="preserve"> řízení </w:t>
      </w:r>
      <w:r w:rsidR="00990EA7">
        <w:rPr>
          <w:rFonts w:ascii="Arial" w:hAnsi="Arial" w:cs="Arial"/>
          <w:sz w:val="22"/>
          <w:szCs w:val="22"/>
        </w:rPr>
        <w:br/>
      </w:r>
      <w:r w:rsidRPr="006E2149">
        <w:rPr>
          <w:rFonts w:ascii="Arial" w:hAnsi="Arial" w:cs="Arial"/>
          <w:sz w:val="22"/>
          <w:szCs w:val="22"/>
        </w:rPr>
        <w:t>pro plnění veřejné zakázky</w:t>
      </w:r>
      <w:r w:rsidR="00F7665B">
        <w:rPr>
          <w:rFonts w:ascii="Arial" w:hAnsi="Arial" w:cs="Arial"/>
          <w:sz w:val="22"/>
          <w:szCs w:val="22"/>
        </w:rPr>
        <w:t xml:space="preserve"> malého rozsahu</w:t>
      </w:r>
      <w:r w:rsidR="009928F9">
        <w:rPr>
          <w:rFonts w:ascii="Arial" w:hAnsi="Arial" w:cs="Arial"/>
          <w:sz w:val="22"/>
          <w:szCs w:val="22"/>
        </w:rPr>
        <w:t xml:space="preserve"> </w:t>
      </w:r>
      <w:r w:rsidR="001E2319">
        <w:rPr>
          <w:rFonts w:ascii="Arial" w:hAnsi="Arial" w:cs="Arial"/>
          <w:sz w:val="22"/>
          <w:szCs w:val="22"/>
        </w:rPr>
        <w:t xml:space="preserve">na služby </w:t>
      </w:r>
      <w:r w:rsidRPr="006E2149">
        <w:rPr>
          <w:rFonts w:ascii="Arial" w:hAnsi="Arial" w:cs="Arial"/>
          <w:sz w:val="22"/>
          <w:szCs w:val="22"/>
        </w:rPr>
        <w:t xml:space="preserve">s názvem </w:t>
      </w:r>
      <w:r w:rsidRPr="006E2149">
        <w:rPr>
          <w:rFonts w:ascii="Arial" w:hAnsi="Arial" w:cs="Arial"/>
          <w:b/>
          <w:sz w:val="22"/>
          <w:szCs w:val="22"/>
        </w:rPr>
        <w:t>„</w:t>
      </w:r>
      <w:r w:rsidR="00750678" w:rsidRPr="00750678">
        <w:rPr>
          <w:rFonts w:ascii="Arial" w:hAnsi="Arial"/>
          <w:b/>
          <w:bCs/>
          <w:kern w:val="1"/>
          <w:sz w:val="22"/>
          <w:szCs w:val="22"/>
        </w:rPr>
        <w:t>Revitalizace Mánesových sadů v Ústí nad Labem – koordinátor BOZP</w:t>
      </w:r>
      <w:r w:rsidR="009928F9">
        <w:rPr>
          <w:rFonts w:ascii="Arial" w:hAnsi="Arial" w:cs="Arial"/>
          <w:b/>
          <w:sz w:val="22"/>
          <w:szCs w:val="22"/>
        </w:rPr>
        <w:t>“</w:t>
      </w:r>
      <w:r w:rsidRPr="006E2149">
        <w:rPr>
          <w:rFonts w:ascii="Arial" w:hAnsi="Arial" w:cs="Arial"/>
          <w:b/>
          <w:sz w:val="22"/>
          <w:szCs w:val="22"/>
        </w:rPr>
        <w:t>.</w:t>
      </w:r>
    </w:p>
    <w:p w14:paraId="7D05F4F4" w14:textId="77777777" w:rsidR="00895B1C" w:rsidRPr="006E2149" w:rsidRDefault="00895B1C" w:rsidP="00B37FD1">
      <w:pPr>
        <w:spacing w:before="60" w:after="60"/>
        <w:jc w:val="both"/>
        <w:rPr>
          <w:rFonts w:ascii="Arial" w:hAnsi="Arial" w:cs="Arial"/>
          <w:b/>
          <w:sz w:val="22"/>
          <w:szCs w:val="22"/>
        </w:rPr>
      </w:pPr>
    </w:p>
    <w:p w14:paraId="68933777" w14:textId="66B1B113" w:rsidR="00B37FD1" w:rsidRPr="006E2149" w:rsidRDefault="00B37FD1" w:rsidP="00B37FD1">
      <w:pPr>
        <w:spacing w:before="60" w:after="60"/>
        <w:jc w:val="center"/>
        <w:rPr>
          <w:rFonts w:ascii="Arial" w:hAnsi="Arial" w:cs="Arial"/>
          <w:b/>
          <w:sz w:val="22"/>
          <w:szCs w:val="22"/>
        </w:rPr>
      </w:pPr>
      <w:r w:rsidRPr="006E2149">
        <w:rPr>
          <w:rFonts w:ascii="Arial" w:hAnsi="Arial" w:cs="Arial"/>
          <w:b/>
          <w:sz w:val="22"/>
          <w:szCs w:val="22"/>
        </w:rPr>
        <w:t>II. Účel smlouvy</w:t>
      </w:r>
      <w:r w:rsidR="008940F7">
        <w:rPr>
          <w:rFonts w:ascii="Arial" w:hAnsi="Arial" w:cs="Arial"/>
          <w:b/>
          <w:sz w:val="22"/>
          <w:szCs w:val="22"/>
        </w:rPr>
        <w:br/>
      </w:r>
    </w:p>
    <w:p w14:paraId="72C3AFC3" w14:textId="5288CD5C" w:rsidR="00B37FD1" w:rsidRPr="006E2149" w:rsidRDefault="00B37FD1" w:rsidP="00B37FD1">
      <w:pPr>
        <w:pStyle w:val="Odstavecseseznamem"/>
        <w:numPr>
          <w:ilvl w:val="0"/>
          <w:numId w:val="2"/>
        </w:numPr>
        <w:spacing w:before="120" w:after="120"/>
        <w:ind w:left="426" w:hanging="426"/>
        <w:contextualSpacing w:val="0"/>
        <w:jc w:val="both"/>
        <w:rPr>
          <w:rFonts w:ascii="Arial" w:hAnsi="Arial" w:cs="Arial"/>
          <w:sz w:val="22"/>
          <w:szCs w:val="22"/>
        </w:rPr>
      </w:pPr>
      <w:r w:rsidRPr="006E2149">
        <w:rPr>
          <w:rFonts w:ascii="Arial" w:hAnsi="Arial" w:cs="Arial"/>
          <w:sz w:val="22"/>
          <w:szCs w:val="22"/>
        </w:rPr>
        <w:t xml:space="preserve">Účelem této </w:t>
      </w:r>
      <w:r w:rsidR="00D35690">
        <w:rPr>
          <w:rFonts w:ascii="Arial" w:hAnsi="Arial" w:cs="Arial"/>
          <w:sz w:val="22"/>
          <w:szCs w:val="22"/>
        </w:rPr>
        <w:t>s</w:t>
      </w:r>
      <w:r w:rsidRPr="006E2149">
        <w:rPr>
          <w:rFonts w:ascii="Arial" w:hAnsi="Arial" w:cs="Arial"/>
          <w:sz w:val="22"/>
          <w:szCs w:val="22"/>
        </w:rPr>
        <w:t xml:space="preserve">mlouvy je realizace Veřejné zakázky dle zadávací dokumentace Veřejné zakázky </w:t>
      </w:r>
      <w:r w:rsidR="00750678" w:rsidRPr="006E2149">
        <w:rPr>
          <w:rFonts w:ascii="Arial" w:hAnsi="Arial" w:cs="Arial"/>
          <w:sz w:val="22"/>
          <w:szCs w:val="22"/>
        </w:rPr>
        <w:t>(dále jen „Zadávací dokumentace“)</w:t>
      </w:r>
      <w:r w:rsidR="00750678">
        <w:rPr>
          <w:rFonts w:ascii="Arial" w:hAnsi="Arial" w:cs="Arial"/>
          <w:sz w:val="22"/>
          <w:szCs w:val="22"/>
        </w:rPr>
        <w:t xml:space="preserve"> </w:t>
      </w:r>
      <w:r w:rsidRPr="006E2149">
        <w:rPr>
          <w:rFonts w:ascii="Arial" w:hAnsi="Arial" w:cs="Arial"/>
          <w:sz w:val="22"/>
          <w:szCs w:val="22"/>
        </w:rPr>
        <w:t xml:space="preserve">a nabídky </w:t>
      </w:r>
      <w:r w:rsidR="00087492">
        <w:rPr>
          <w:rFonts w:ascii="Arial" w:hAnsi="Arial" w:cs="Arial"/>
          <w:sz w:val="22"/>
          <w:szCs w:val="22"/>
        </w:rPr>
        <w:t>Příkazník</w:t>
      </w:r>
      <w:r w:rsidR="009928F9">
        <w:rPr>
          <w:rFonts w:ascii="Arial" w:hAnsi="Arial" w:cs="Arial"/>
          <w:sz w:val="22"/>
          <w:szCs w:val="22"/>
        </w:rPr>
        <w:t>a</w:t>
      </w:r>
      <w:r w:rsidRPr="006E2149">
        <w:rPr>
          <w:rFonts w:ascii="Arial" w:hAnsi="Arial" w:cs="Arial"/>
          <w:sz w:val="22"/>
          <w:szCs w:val="22"/>
        </w:rPr>
        <w:t xml:space="preserve">, které tvoří přílohu této </w:t>
      </w:r>
      <w:r w:rsidR="00D35690">
        <w:rPr>
          <w:rFonts w:ascii="Arial" w:hAnsi="Arial" w:cs="Arial"/>
          <w:sz w:val="22"/>
          <w:szCs w:val="22"/>
        </w:rPr>
        <w:t>s</w:t>
      </w:r>
      <w:r w:rsidRPr="006E2149">
        <w:rPr>
          <w:rFonts w:ascii="Arial" w:hAnsi="Arial" w:cs="Arial"/>
          <w:sz w:val="22"/>
          <w:szCs w:val="22"/>
        </w:rPr>
        <w:t>mlouvy</w:t>
      </w:r>
      <w:r w:rsidR="00750678">
        <w:rPr>
          <w:rFonts w:ascii="Arial" w:hAnsi="Arial" w:cs="Arial"/>
          <w:sz w:val="22"/>
          <w:szCs w:val="22"/>
        </w:rPr>
        <w:t xml:space="preserve"> </w:t>
      </w:r>
      <w:r w:rsidRPr="006E2149">
        <w:rPr>
          <w:rFonts w:ascii="Arial" w:hAnsi="Arial" w:cs="Arial"/>
          <w:sz w:val="22"/>
          <w:szCs w:val="22"/>
        </w:rPr>
        <w:t xml:space="preserve">Zadávací dokumentace je dostupná </w:t>
      </w:r>
      <w:r w:rsidR="00875416" w:rsidRPr="006E2149">
        <w:rPr>
          <w:rFonts w:ascii="Arial" w:hAnsi="Arial" w:cs="Arial"/>
          <w:sz w:val="22"/>
          <w:szCs w:val="22"/>
        </w:rPr>
        <w:t>na: https://zakazky.usti.cz/profile_display_2.html</w:t>
      </w:r>
      <w:r w:rsidRPr="006E2149">
        <w:rPr>
          <w:rFonts w:ascii="Arial" w:hAnsi="Arial" w:cs="Arial"/>
          <w:sz w:val="22"/>
          <w:szCs w:val="22"/>
        </w:rPr>
        <w:t>.</w:t>
      </w:r>
    </w:p>
    <w:p w14:paraId="583ABC62" w14:textId="6543730E" w:rsidR="00B37FD1" w:rsidRPr="006E2149" w:rsidRDefault="00087492" w:rsidP="00B37FD1">
      <w:pPr>
        <w:pStyle w:val="Odstavecseseznamem"/>
        <w:numPr>
          <w:ilvl w:val="0"/>
          <w:numId w:val="2"/>
        </w:numPr>
        <w:spacing w:before="120" w:after="120"/>
        <w:ind w:left="426" w:hanging="426"/>
        <w:contextualSpacing w:val="0"/>
        <w:jc w:val="both"/>
        <w:rPr>
          <w:rFonts w:ascii="Arial" w:hAnsi="Arial" w:cs="Arial"/>
          <w:sz w:val="22"/>
          <w:szCs w:val="22"/>
        </w:rPr>
      </w:pPr>
      <w:r>
        <w:rPr>
          <w:rFonts w:ascii="Arial" w:hAnsi="Arial" w:cs="Arial"/>
          <w:sz w:val="22"/>
          <w:szCs w:val="22"/>
        </w:rPr>
        <w:t>Příkazník</w:t>
      </w:r>
      <w:r w:rsidR="00B37FD1" w:rsidRPr="006E2149">
        <w:rPr>
          <w:rFonts w:ascii="Arial" w:hAnsi="Arial" w:cs="Arial"/>
          <w:sz w:val="22"/>
          <w:szCs w:val="22"/>
        </w:rPr>
        <w:t xml:space="preserve"> touto </w:t>
      </w:r>
      <w:r w:rsidR="00D35690">
        <w:rPr>
          <w:rFonts w:ascii="Arial" w:hAnsi="Arial" w:cs="Arial"/>
          <w:sz w:val="22"/>
          <w:szCs w:val="22"/>
        </w:rPr>
        <w:t>s</w:t>
      </w:r>
      <w:r w:rsidR="00B37FD1" w:rsidRPr="006E2149">
        <w:rPr>
          <w:rFonts w:ascii="Arial" w:hAnsi="Arial" w:cs="Arial"/>
          <w:sz w:val="22"/>
          <w:szCs w:val="22"/>
        </w:rPr>
        <w:t xml:space="preserve">mlouvou garantuje </w:t>
      </w:r>
      <w:r>
        <w:rPr>
          <w:rFonts w:ascii="Arial" w:hAnsi="Arial" w:cs="Arial"/>
          <w:sz w:val="22"/>
          <w:szCs w:val="22"/>
        </w:rPr>
        <w:t>Příkazc</w:t>
      </w:r>
      <w:r w:rsidR="00937CF0">
        <w:rPr>
          <w:rFonts w:ascii="Arial" w:hAnsi="Arial" w:cs="Arial"/>
          <w:sz w:val="22"/>
          <w:szCs w:val="22"/>
        </w:rPr>
        <w:t>i</w:t>
      </w:r>
      <w:r w:rsidR="00B37FD1" w:rsidRPr="006E2149">
        <w:rPr>
          <w:rFonts w:ascii="Arial" w:hAnsi="Arial" w:cs="Arial"/>
          <w:sz w:val="22"/>
          <w:szCs w:val="22"/>
        </w:rPr>
        <w:t xml:space="preserve"> splnění zadání Veřejné zakázky a všech </w:t>
      </w:r>
      <w:r w:rsidR="00990EA7">
        <w:rPr>
          <w:rFonts w:ascii="Arial" w:hAnsi="Arial" w:cs="Arial"/>
          <w:sz w:val="22"/>
          <w:szCs w:val="22"/>
        </w:rPr>
        <w:br/>
      </w:r>
      <w:r w:rsidR="00B37FD1" w:rsidRPr="006E2149">
        <w:rPr>
          <w:rFonts w:ascii="Arial" w:hAnsi="Arial" w:cs="Arial"/>
          <w:sz w:val="22"/>
          <w:szCs w:val="22"/>
        </w:rPr>
        <w:t>z toho vyplývajících podmínek</w:t>
      </w:r>
      <w:r w:rsidR="00111541">
        <w:rPr>
          <w:rFonts w:ascii="Arial" w:hAnsi="Arial" w:cs="Arial"/>
          <w:sz w:val="22"/>
          <w:szCs w:val="22"/>
        </w:rPr>
        <w:t>, práv</w:t>
      </w:r>
      <w:r w:rsidR="00B37FD1" w:rsidRPr="006E2149">
        <w:rPr>
          <w:rFonts w:ascii="Arial" w:hAnsi="Arial" w:cs="Arial"/>
          <w:sz w:val="22"/>
          <w:szCs w:val="22"/>
        </w:rPr>
        <w:t xml:space="preserve"> a povinností podle Zadávací dokumentace. Tato garance je nadřazena ostatním podmínkám a garancím uvedeným v této </w:t>
      </w:r>
      <w:r w:rsidR="00D35690">
        <w:rPr>
          <w:rFonts w:ascii="Arial" w:hAnsi="Arial" w:cs="Arial"/>
          <w:sz w:val="22"/>
          <w:szCs w:val="22"/>
        </w:rPr>
        <w:t>s</w:t>
      </w:r>
      <w:r w:rsidR="00B37FD1" w:rsidRPr="006E2149">
        <w:rPr>
          <w:rFonts w:ascii="Arial" w:hAnsi="Arial" w:cs="Arial"/>
          <w:sz w:val="22"/>
          <w:szCs w:val="22"/>
        </w:rPr>
        <w:t>mlouvě. Pro vyloučení jakýchkoliv pochybností to znamená, že:</w:t>
      </w:r>
    </w:p>
    <w:p w14:paraId="6059CED8" w14:textId="67A1CD08" w:rsidR="00B37FD1" w:rsidRPr="006E2149" w:rsidRDefault="00B37FD1" w:rsidP="00B37FD1">
      <w:pPr>
        <w:pStyle w:val="Odstavecseseznamem"/>
        <w:numPr>
          <w:ilvl w:val="0"/>
          <w:numId w:val="3"/>
        </w:numPr>
        <w:spacing w:before="120" w:after="120"/>
        <w:contextualSpacing w:val="0"/>
        <w:jc w:val="both"/>
        <w:rPr>
          <w:rFonts w:ascii="Arial" w:hAnsi="Arial" w:cs="Arial"/>
          <w:sz w:val="22"/>
          <w:szCs w:val="22"/>
        </w:rPr>
      </w:pPr>
      <w:r w:rsidRPr="006E2149">
        <w:rPr>
          <w:rFonts w:ascii="Arial" w:hAnsi="Arial" w:cs="Arial"/>
          <w:sz w:val="22"/>
          <w:szCs w:val="22"/>
        </w:rPr>
        <w:t xml:space="preserve">v případě jakékoliv nejistoty ohledně výkladu ustanovení této </w:t>
      </w:r>
      <w:r w:rsidR="00D35690">
        <w:rPr>
          <w:rFonts w:ascii="Arial" w:hAnsi="Arial" w:cs="Arial"/>
          <w:sz w:val="22"/>
          <w:szCs w:val="22"/>
        </w:rPr>
        <w:t>s</w:t>
      </w:r>
      <w:r w:rsidRPr="006E2149">
        <w:rPr>
          <w:rFonts w:ascii="Arial" w:hAnsi="Arial" w:cs="Arial"/>
          <w:sz w:val="22"/>
          <w:szCs w:val="22"/>
        </w:rPr>
        <w:t>mlouvy budou tato ustanovení vykládána tak, aby v co nejširší míře zohledňovala účel Veřejné zakázky vyjádřený v Zadávací dokumentaci,</w:t>
      </w:r>
    </w:p>
    <w:p w14:paraId="70612D1A" w14:textId="454389CB" w:rsidR="00B37FD1" w:rsidRPr="006E2149" w:rsidRDefault="00B37FD1" w:rsidP="00B37FD1">
      <w:pPr>
        <w:pStyle w:val="Odstavecseseznamem"/>
        <w:numPr>
          <w:ilvl w:val="0"/>
          <w:numId w:val="3"/>
        </w:numPr>
        <w:spacing w:before="120" w:after="120"/>
        <w:contextualSpacing w:val="0"/>
        <w:jc w:val="both"/>
        <w:rPr>
          <w:rFonts w:ascii="Arial" w:hAnsi="Arial" w:cs="Arial"/>
          <w:sz w:val="22"/>
          <w:szCs w:val="22"/>
        </w:rPr>
      </w:pPr>
      <w:r w:rsidRPr="006E2149">
        <w:rPr>
          <w:rFonts w:ascii="Arial" w:hAnsi="Arial" w:cs="Arial"/>
          <w:sz w:val="22"/>
          <w:szCs w:val="22"/>
        </w:rPr>
        <w:t xml:space="preserve">v případě chybějících ustanovení této </w:t>
      </w:r>
      <w:r w:rsidR="00D35690">
        <w:rPr>
          <w:rFonts w:ascii="Arial" w:hAnsi="Arial" w:cs="Arial"/>
          <w:sz w:val="22"/>
          <w:szCs w:val="22"/>
        </w:rPr>
        <w:t>s</w:t>
      </w:r>
      <w:r w:rsidRPr="006E2149">
        <w:rPr>
          <w:rFonts w:ascii="Arial" w:hAnsi="Arial" w:cs="Arial"/>
          <w:sz w:val="22"/>
          <w:szCs w:val="22"/>
        </w:rPr>
        <w:t>mlouvy budou použita dostatečně konkrétní ustanovení Zadávací dokumentace.</w:t>
      </w:r>
    </w:p>
    <w:p w14:paraId="5B0C2938" w14:textId="4B09FB13" w:rsidR="00B37FD1" w:rsidRPr="006E2149" w:rsidRDefault="00087492" w:rsidP="00B37FD1">
      <w:pPr>
        <w:pStyle w:val="Odstavecseseznamem"/>
        <w:numPr>
          <w:ilvl w:val="0"/>
          <w:numId w:val="4"/>
        </w:numPr>
        <w:spacing w:before="120" w:after="120"/>
        <w:ind w:left="426" w:hanging="426"/>
        <w:contextualSpacing w:val="0"/>
        <w:jc w:val="both"/>
        <w:rPr>
          <w:rFonts w:ascii="Arial" w:hAnsi="Arial" w:cs="Arial"/>
          <w:sz w:val="22"/>
          <w:szCs w:val="22"/>
        </w:rPr>
      </w:pPr>
      <w:r>
        <w:rPr>
          <w:rFonts w:ascii="Arial" w:hAnsi="Arial" w:cs="Arial"/>
          <w:sz w:val="22"/>
          <w:szCs w:val="22"/>
        </w:rPr>
        <w:t>Příkazník</w:t>
      </w:r>
      <w:r w:rsidR="00B37FD1" w:rsidRPr="006E2149">
        <w:rPr>
          <w:rFonts w:ascii="Arial" w:hAnsi="Arial" w:cs="Arial"/>
          <w:sz w:val="22"/>
          <w:szCs w:val="22"/>
        </w:rPr>
        <w:t xml:space="preserve"> je vázán svou nabídkou předloženou </w:t>
      </w:r>
      <w:r>
        <w:rPr>
          <w:rFonts w:ascii="Arial" w:hAnsi="Arial" w:cs="Arial"/>
          <w:sz w:val="22"/>
          <w:szCs w:val="22"/>
        </w:rPr>
        <w:t>Příkazc</w:t>
      </w:r>
      <w:r w:rsidR="00EF48DC">
        <w:rPr>
          <w:rFonts w:ascii="Arial" w:hAnsi="Arial" w:cs="Arial"/>
          <w:sz w:val="22"/>
          <w:szCs w:val="22"/>
        </w:rPr>
        <w:t>i</w:t>
      </w:r>
      <w:r w:rsidR="00B37FD1" w:rsidRPr="006E2149">
        <w:rPr>
          <w:rFonts w:ascii="Arial" w:hAnsi="Arial" w:cs="Arial"/>
          <w:sz w:val="22"/>
          <w:szCs w:val="22"/>
        </w:rPr>
        <w:t xml:space="preserve"> v rámci </w:t>
      </w:r>
      <w:r w:rsidR="009928F9">
        <w:rPr>
          <w:rFonts w:ascii="Arial" w:hAnsi="Arial" w:cs="Arial"/>
          <w:sz w:val="22"/>
          <w:szCs w:val="22"/>
        </w:rPr>
        <w:t>výběrového</w:t>
      </w:r>
      <w:r w:rsidR="00B37FD1" w:rsidRPr="006E2149">
        <w:rPr>
          <w:rFonts w:ascii="Arial" w:hAnsi="Arial" w:cs="Arial"/>
          <w:sz w:val="22"/>
          <w:szCs w:val="22"/>
        </w:rPr>
        <w:t xml:space="preserve"> řízení </w:t>
      </w:r>
      <w:r w:rsidR="00990EA7">
        <w:rPr>
          <w:rFonts w:ascii="Arial" w:hAnsi="Arial" w:cs="Arial"/>
          <w:sz w:val="22"/>
          <w:szCs w:val="22"/>
        </w:rPr>
        <w:br/>
      </w:r>
      <w:r w:rsidR="00B37FD1" w:rsidRPr="006E2149">
        <w:rPr>
          <w:rFonts w:ascii="Arial" w:hAnsi="Arial" w:cs="Arial"/>
          <w:sz w:val="22"/>
          <w:szCs w:val="22"/>
        </w:rPr>
        <w:t xml:space="preserve">na zadání Veřejné zakázky, která se pro úpravu vzájemných vztahů vyplývajících z této </w:t>
      </w:r>
      <w:r w:rsidR="00D35690">
        <w:rPr>
          <w:rFonts w:ascii="Arial" w:hAnsi="Arial" w:cs="Arial"/>
          <w:sz w:val="22"/>
          <w:szCs w:val="22"/>
        </w:rPr>
        <w:t>s</w:t>
      </w:r>
      <w:r w:rsidR="00B37FD1" w:rsidRPr="006E2149">
        <w:rPr>
          <w:rFonts w:ascii="Arial" w:hAnsi="Arial" w:cs="Arial"/>
          <w:sz w:val="22"/>
          <w:szCs w:val="22"/>
        </w:rPr>
        <w:t>mlouvy použije subsidiárně.</w:t>
      </w:r>
    </w:p>
    <w:p w14:paraId="25E4DE5A" w14:textId="77777777" w:rsidR="00895B1C" w:rsidRPr="006E2149" w:rsidRDefault="00895B1C" w:rsidP="00B37FD1">
      <w:pPr>
        <w:spacing w:before="60" w:after="60"/>
        <w:jc w:val="both"/>
        <w:rPr>
          <w:rFonts w:ascii="Arial" w:hAnsi="Arial" w:cs="Arial"/>
          <w:sz w:val="22"/>
          <w:szCs w:val="22"/>
        </w:rPr>
      </w:pPr>
    </w:p>
    <w:p w14:paraId="5832F4BE" w14:textId="5DD1DBC8" w:rsidR="00B37FD1" w:rsidRDefault="00B37FD1" w:rsidP="00B37FD1">
      <w:pPr>
        <w:spacing w:before="60" w:after="60"/>
        <w:jc w:val="center"/>
        <w:rPr>
          <w:rFonts w:ascii="Arial" w:hAnsi="Arial" w:cs="Arial"/>
          <w:b/>
          <w:sz w:val="22"/>
          <w:szCs w:val="22"/>
        </w:rPr>
      </w:pPr>
      <w:r w:rsidRPr="006E2149">
        <w:rPr>
          <w:rFonts w:ascii="Arial" w:hAnsi="Arial" w:cs="Arial"/>
          <w:b/>
          <w:sz w:val="22"/>
          <w:szCs w:val="22"/>
        </w:rPr>
        <w:t xml:space="preserve">III. </w:t>
      </w:r>
      <w:r w:rsidR="00087492">
        <w:rPr>
          <w:rFonts w:ascii="Arial" w:hAnsi="Arial" w:cs="Arial"/>
          <w:b/>
          <w:sz w:val="22"/>
          <w:szCs w:val="22"/>
        </w:rPr>
        <w:t>Předmět</w:t>
      </w:r>
      <w:r w:rsidRPr="006E2149">
        <w:rPr>
          <w:rFonts w:ascii="Arial" w:hAnsi="Arial" w:cs="Arial"/>
          <w:b/>
          <w:sz w:val="22"/>
          <w:szCs w:val="22"/>
        </w:rPr>
        <w:t xml:space="preserve"> smlouvy</w:t>
      </w:r>
    </w:p>
    <w:p w14:paraId="069F6E4E" w14:textId="77777777" w:rsidR="008940F7" w:rsidRPr="006E2149" w:rsidRDefault="008940F7" w:rsidP="00B37FD1">
      <w:pPr>
        <w:spacing w:before="60" w:after="60"/>
        <w:jc w:val="center"/>
        <w:rPr>
          <w:rFonts w:ascii="Arial" w:hAnsi="Arial" w:cs="Arial"/>
          <w:b/>
          <w:sz w:val="22"/>
          <w:szCs w:val="22"/>
        </w:rPr>
      </w:pPr>
    </w:p>
    <w:p w14:paraId="35E3F2E4" w14:textId="3F9F1B48" w:rsidR="00B37FD1" w:rsidRPr="006E2149" w:rsidRDefault="00087492" w:rsidP="00A879B9">
      <w:pPr>
        <w:pStyle w:val="RLTextlnkuslovan"/>
        <w:numPr>
          <w:ilvl w:val="0"/>
          <w:numId w:val="6"/>
        </w:numPr>
        <w:spacing w:before="120" w:line="240" w:lineRule="auto"/>
        <w:ind w:left="426" w:hanging="426"/>
        <w:rPr>
          <w:rFonts w:ascii="Arial" w:hAnsi="Arial" w:cs="Arial"/>
          <w:lang w:eastAsia="en-US"/>
        </w:rPr>
      </w:pPr>
      <w:r>
        <w:rPr>
          <w:rFonts w:ascii="Arial" w:hAnsi="Arial" w:cs="Arial"/>
          <w:lang w:eastAsia="en-US"/>
        </w:rPr>
        <w:t>Předmět</w:t>
      </w:r>
      <w:r w:rsidR="00B37FD1" w:rsidRPr="006E2149">
        <w:rPr>
          <w:rFonts w:ascii="Arial" w:hAnsi="Arial" w:cs="Arial"/>
          <w:lang w:eastAsia="en-US"/>
        </w:rPr>
        <w:t xml:space="preserve">em této </w:t>
      </w:r>
      <w:r w:rsidR="00D35690">
        <w:rPr>
          <w:rFonts w:ascii="Arial" w:hAnsi="Arial" w:cs="Arial"/>
          <w:lang w:eastAsia="en-US"/>
        </w:rPr>
        <w:t>s</w:t>
      </w:r>
      <w:r w:rsidR="00B37FD1" w:rsidRPr="006E2149">
        <w:rPr>
          <w:rFonts w:ascii="Arial" w:hAnsi="Arial" w:cs="Arial"/>
          <w:lang w:eastAsia="en-US"/>
        </w:rPr>
        <w:t xml:space="preserve">mlouvy je úprava práv a povinností smluvních stran při </w:t>
      </w:r>
      <w:r w:rsidR="00A879B9" w:rsidRPr="00A879B9">
        <w:rPr>
          <w:rFonts w:ascii="Arial" w:hAnsi="Arial" w:cs="Arial"/>
          <w:lang w:eastAsia="en-US"/>
        </w:rPr>
        <w:t xml:space="preserve">zajištění funkce </w:t>
      </w:r>
      <w:r w:rsidR="004A215D" w:rsidRPr="004A215D">
        <w:rPr>
          <w:rFonts w:ascii="Arial" w:hAnsi="Arial" w:cs="Arial"/>
          <w:lang w:eastAsia="en-US"/>
        </w:rPr>
        <w:t xml:space="preserve">koordinátora BOZP na základě osvědčení „Osoby odborně způsobilé“ 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Tato osoba bude vykonávat činnosti v souladu se zákonem </w:t>
      </w:r>
      <w:r w:rsidR="00A129F8">
        <w:rPr>
          <w:rFonts w:ascii="Arial" w:hAnsi="Arial" w:cs="Arial"/>
          <w:lang w:eastAsia="en-US"/>
        </w:rPr>
        <w:br/>
      </w:r>
      <w:r w:rsidR="004A215D" w:rsidRPr="004A215D">
        <w:rPr>
          <w:rFonts w:ascii="Arial" w:hAnsi="Arial" w:cs="Arial"/>
          <w:lang w:eastAsia="en-US"/>
        </w:rPr>
        <w:t>č. 309/2006 Sb.</w:t>
      </w:r>
      <w:r w:rsidR="00A129F8">
        <w:rPr>
          <w:rFonts w:ascii="Arial" w:hAnsi="Arial" w:cs="Arial"/>
          <w:lang w:eastAsia="en-US"/>
        </w:rPr>
        <w:t>,</w:t>
      </w:r>
      <w:r w:rsidR="004A215D" w:rsidRPr="004A215D">
        <w:rPr>
          <w:rFonts w:ascii="Arial" w:hAnsi="Arial" w:cs="Arial"/>
          <w:lang w:eastAsia="en-US"/>
        </w:rPr>
        <w:t xml:space="preserve"> a dalších souvisejících zákonů a nařízením vlády č. 591/2006 Sb., o bližších minimálních požadavcích na bezpečnost a ochranu zdraví při práci na staveništích, ve znění pozdějších předpisů na stavbě „</w:t>
      </w:r>
      <w:r w:rsidR="00A44E91" w:rsidRPr="00A44E91">
        <w:rPr>
          <w:rFonts w:ascii="Arial" w:hAnsi="Arial" w:cs="Arial"/>
          <w:lang w:eastAsia="en-US"/>
        </w:rPr>
        <w:t>Revitalizace Mánesových sadů v Ústí nad Labem</w:t>
      </w:r>
      <w:r w:rsidR="004A215D" w:rsidRPr="004A215D">
        <w:rPr>
          <w:rFonts w:ascii="Arial" w:hAnsi="Arial" w:cs="Arial"/>
          <w:lang w:eastAsia="en-US"/>
        </w:rPr>
        <w:t xml:space="preserve">“ </w:t>
      </w:r>
      <w:r w:rsidR="00B37FD1" w:rsidRPr="006E2149">
        <w:rPr>
          <w:rFonts w:ascii="Arial" w:hAnsi="Arial" w:cs="Arial"/>
        </w:rPr>
        <w:t xml:space="preserve">(dále jen </w:t>
      </w:r>
      <w:r w:rsidR="00B37FD1" w:rsidRPr="00857967">
        <w:rPr>
          <w:rFonts w:ascii="Arial" w:hAnsi="Arial" w:cs="Arial"/>
          <w:b/>
        </w:rPr>
        <w:t>„</w:t>
      </w:r>
      <w:r>
        <w:rPr>
          <w:rFonts w:ascii="Arial" w:hAnsi="Arial" w:cs="Arial"/>
          <w:b/>
        </w:rPr>
        <w:t>Obstarán</w:t>
      </w:r>
      <w:r w:rsidR="00857967" w:rsidRPr="00857967">
        <w:rPr>
          <w:rFonts w:ascii="Arial" w:hAnsi="Arial" w:cs="Arial"/>
          <w:b/>
        </w:rPr>
        <w:t>í věci“</w:t>
      </w:r>
      <w:r w:rsidR="009928F9">
        <w:rPr>
          <w:rFonts w:ascii="Arial" w:hAnsi="Arial" w:cs="Arial"/>
          <w:b/>
        </w:rPr>
        <w:t xml:space="preserve"> </w:t>
      </w:r>
      <w:r w:rsidR="00E7379B" w:rsidRPr="00E7379B">
        <w:rPr>
          <w:rFonts w:ascii="Arial" w:hAnsi="Arial" w:cs="Arial"/>
        </w:rPr>
        <w:t xml:space="preserve">nebo </w:t>
      </w:r>
      <w:r w:rsidR="00E7379B">
        <w:rPr>
          <w:rFonts w:ascii="Arial" w:hAnsi="Arial" w:cs="Arial"/>
          <w:b/>
        </w:rPr>
        <w:t>„</w:t>
      </w:r>
      <w:r>
        <w:rPr>
          <w:rFonts w:ascii="Arial" w:hAnsi="Arial" w:cs="Arial"/>
          <w:b/>
        </w:rPr>
        <w:t>Předmět</w:t>
      </w:r>
      <w:r w:rsidR="00E7379B">
        <w:rPr>
          <w:rFonts w:ascii="Arial" w:hAnsi="Arial" w:cs="Arial"/>
          <w:b/>
        </w:rPr>
        <w:t xml:space="preserve"> smlouvy“</w:t>
      </w:r>
      <w:r w:rsidR="00B37FD1" w:rsidRPr="006E2149">
        <w:rPr>
          <w:rFonts w:ascii="Arial" w:hAnsi="Arial" w:cs="Arial"/>
        </w:rPr>
        <w:t>)</w:t>
      </w:r>
      <w:r w:rsidR="00B37FD1" w:rsidRPr="006E2149">
        <w:rPr>
          <w:rFonts w:ascii="Arial" w:hAnsi="Arial" w:cs="Arial"/>
          <w:lang w:eastAsia="en-US"/>
        </w:rPr>
        <w:t>.</w:t>
      </w:r>
    </w:p>
    <w:p w14:paraId="04E9F4D1" w14:textId="653B200B" w:rsidR="00B37FD1" w:rsidRDefault="009928F9" w:rsidP="00B37FD1">
      <w:pPr>
        <w:pStyle w:val="RLTextlnkuslovan"/>
        <w:numPr>
          <w:ilvl w:val="0"/>
          <w:numId w:val="6"/>
        </w:numPr>
        <w:spacing w:before="120" w:line="240" w:lineRule="auto"/>
        <w:ind w:left="426" w:hanging="426"/>
        <w:rPr>
          <w:rFonts w:ascii="Arial" w:hAnsi="Arial" w:cs="Arial"/>
          <w:lang w:eastAsia="en-US"/>
        </w:rPr>
      </w:pPr>
      <w:bookmarkStart w:id="0" w:name="_Ref371930189"/>
      <w:r w:rsidRPr="00ED486B">
        <w:rPr>
          <w:rFonts w:ascii="Arial" w:hAnsi="Arial" w:cs="Arial"/>
          <w:lang w:eastAsia="en-US"/>
        </w:rPr>
        <w:t>Rozsah</w:t>
      </w:r>
      <w:r>
        <w:rPr>
          <w:rFonts w:ascii="Arial" w:hAnsi="Arial" w:cs="Arial"/>
          <w:lang w:eastAsia="en-US"/>
        </w:rPr>
        <w:t xml:space="preserve"> a specifikace </w:t>
      </w:r>
      <w:r w:rsidR="00087492">
        <w:rPr>
          <w:rFonts w:ascii="Arial" w:hAnsi="Arial" w:cs="Arial"/>
          <w:lang w:eastAsia="en-US"/>
        </w:rPr>
        <w:t>Předmět</w:t>
      </w:r>
      <w:r>
        <w:rPr>
          <w:rFonts w:ascii="Arial" w:hAnsi="Arial" w:cs="Arial"/>
          <w:lang w:eastAsia="en-US"/>
        </w:rPr>
        <w:t xml:space="preserve">u smlouvy, </w:t>
      </w:r>
      <w:r w:rsidRPr="00ED486B">
        <w:rPr>
          <w:rFonts w:ascii="Arial" w:hAnsi="Arial" w:cs="Arial"/>
          <w:lang w:eastAsia="en-US"/>
        </w:rPr>
        <w:t xml:space="preserve">zejména </w:t>
      </w:r>
      <w:r>
        <w:rPr>
          <w:rFonts w:ascii="Arial" w:hAnsi="Arial" w:cs="Arial"/>
          <w:lang w:eastAsia="en-US"/>
        </w:rPr>
        <w:t xml:space="preserve">jeho </w:t>
      </w:r>
      <w:r w:rsidRPr="00ED486B">
        <w:rPr>
          <w:rFonts w:ascii="Arial" w:hAnsi="Arial" w:cs="Arial"/>
          <w:lang w:eastAsia="en-US"/>
        </w:rPr>
        <w:t>v</w:t>
      </w:r>
      <w:r>
        <w:rPr>
          <w:rFonts w:ascii="Arial" w:hAnsi="Arial" w:cs="Arial"/>
          <w:lang w:eastAsia="en-US"/>
        </w:rPr>
        <w:t xml:space="preserve">ěcné, místní a časové vymezení </w:t>
      </w:r>
      <w:r w:rsidRPr="00ED486B">
        <w:rPr>
          <w:rFonts w:ascii="Arial" w:hAnsi="Arial" w:cs="Arial"/>
          <w:lang w:eastAsia="en-US"/>
        </w:rPr>
        <w:t xml:space="preserve">související s poskytováním konkrétních </w:t>
      </w:r>
      <w:r>
        <w:rPr>
          <w:rFonts w:ascii="Arial" w:hAnsi="Arial" w:cs="Arial"/>
          <w:lang w:eastAsia="en-US"/>
        </w:rPr>
        <w:t>služeb a prací</w:t>
      </w:r>
      <w:r w:rsidRPr="00ED486B">
        <w:rPr>
          <w:rFonts w:ascii="Arial" w:hAnsi="Arial" w:cs="Arial"/>
          <w:lang w:eastAsia="en-US"/>
        </w:rPr>
        <w:t xml:space="preserve"> je vymezen</w:t>
      </w:r>
      <w:r>
        <w:rPr>
          <w:rFonts w:ascii="Arial" w:hAnsi="Arial" w:cs="Arial"/>
          <w:lang w:eastAsia="en-US"/>
        </w:rPr>
        <w:t xml:space="preserve">o v této smlouvě a </w:t>
      </w:r>
      <w:r w:rsidRPr="006F2B95">
        <w:rPr>
          <w:rFonts w:ascii="Arial" w:hAnsi="Arial" w:cs="Arial"/>
          <w:lang w:eastAsia="en-US"/>
        </w:rPr>
        <w:t>v</w:t>
      </w:r>
      <w:r>
        <w:rPr>
          <w:rFonts w:ascii="Arial" w:hAnsi="Arial" w:cs="Arial"/>
          <w:lang w:eastAsia="en-US"/>
        </w:rPr>
        <w:t> </w:t>
      </w:r>
      <w:r w:rsidR="008940F7">
        <w:rPr>
          <w:rFonts w:ascii="Arial" w:hAnsi="Arial" w:cs="Arial"/>
          <w:lang w:eastAsia="en-US"/>
        </w:rPr>
        <w:t>Z</w:t>
      </w:r>
      <w:r>
        <w:rPr>
          <w:rFonts w:ascii="Arial" w:hAnsi="Arial" w:cs="Arial"/>
          <w:lang w:eastAsia="en-US"/>
        </w:rPr>
        <w:t>adávací dokumentaci</w:t>
      </w:r>
      <w:r w:rsidR="006A4F4B">
        <w:rPr>
          <w:rFonts w:ascii="Arial" w:hAnsi="Arial" w:cs="Arial"/>
        </w:rPr>
        <w:t>.</w:t>
      </w:r>
    </w:p>
    <w:bookmarkEnd w:id="0"/>
    <w:p w14:paraId="4900A633" w14:textId="1D6B35D8" w:rsidR="008475EF" w:rsidRPr="002A331E" w:rsidRDefault="008475EF" w:rsidP="00B6118A">
      <w:pPr>
        <w:pStyle w:val="RLTextlnkuslovan"/>
        <w:numPr>
          <w:ilvl w:val="0"/>
          <w:numId w:val="6"/>
        </w:numPr>
        <w:spacing w:before="120"/>
        <w:ind w:left="426"/>
        <w:rPr>
          <w:rFonts w:ascii="Arial" w:hAnsi="Arial" w:cs="Arial"/>
          <w:bCs/>
          <w:lang w:eastAsia="en-US"/>
        </w:rPr>
      </w:pPr>
      <w:r w:rsidRPr="00A75936">
        <w:rPr>
          <w:rFonts w:ascii="Arial" w:hAnsi="Arial" w:cs="Arial"/>
          <w:lang w:eastAsia="en-US"/>
        </w:rPr>
        <w:t>Stavbou „</w:t>
      </w:r>
      <w:r w:rsidR="00750678" w:rsidRPr="00750678">
        <w:rPr>
          <w:rFonts w:ascii="Arial" w:hAnsi="Arial" w:cs="Arial"/>
          <w:lang w:eastAsia="en-US"/>
        </w:rPr>
        <w:t>Revitalizace Mánesových sadů v Ústí nad Labem</w:t>
      </w:r>
      <w:r w:rsidRPr="00A75936">
        <w:rPr>
          <w:rFonts w:ascii="Arial" w:hAnsi="Arial" w:cs="Arial"/>
          <w:lang w:eastAsia="en-US"/>
        </w:rPr>
        <w:t xml:space="preserve">“ </w:t>
      </w:r>
      <w:r w:rsidR="00750699">
        <w:rPr>
          <w:rFonts w:ascii="Arial" w:hAnsi="Arial" w:cs="Arial"/>
          <w:bCs/>
          <w:lang w:eastAsia="en-US"/>
        </w:rPr>
        <w:t xml:space="preserve">se rozumí </w:t>
      </w:r>
      <w:r w:rsidR="00750678" w:rsidRPr="00410EE7">
        <w:rPr>
          <w:rFonts w:ascii="Arial" w:hAnsi="Arial" w:cs="Arial"/>
        </w:rPr>
        <w:t>komplexní revitalizac</w:t>
      </w:r>
      <w:r w:rsidR="00750678">
        <w:rPr>
          <w:rFonts w:ascii="Arial" w:hAnsi="Arial" w:cs="Arial"/>
        </w:rPr>
        <w:t>e</w:t>
      </w:r>
      <w:r w:rsidR="00750678" w:rsidRPr="00410EE7">
        <w:rPr>
          <w:rFonts w:ascii="Arial" w:hAnsi="Arial" w:cs="Arial"/>
        </w:rPr>
        <w:t xml:space="preserve"> parku Mánesovy sady v centru města Ústí nad Labem. Řešeným prostorem je zeleň – park, který se zde rozprostírá více než 100 let. Jedná se o mírně svažité území se vzrostlými stromy, dožívajícími skupinami keřů.</w:t>
      </w:r>
      <w:r w:rsidR="00750678">
        <w:rPr>
          <w:rFonts w:ascii="Arial" w:hAnsi="Arial" w:cs="Arial"/>
        </w:rPr>
        <w:t xml:space="preserve"> </w:t>
      </w:r>
      <w:r w:rsidR="00750678" w:rsidRPr="00410EE7">
        <w:rPr>
          <w:rFonts w:ascii="Arial" w:hAnsi="Arial" w:cs="Arial"/>
        </w:rPr>
        <w:t>Návrhem v</w:t>
      </w:r>
      <w:r w:rsidR="00750678">
        <w:rPr>
          <w:rFonts w:ascii="Arial" w:hAnsi="Arial" w:cs="Arial"/>
        </w:rPr>
        <w:t xml:space="preserve"> projektové dokumentaci </w:t>
      </w:r>
      <w:r w:rsidR="00750678" w:rsidRPr="00410EE7">
        <w:rPr>
          <w:rFonts w:ascii="Arial" w:hAnsi="Arial" w:cs="Arial"/>
        </w:rPr>
        <w:t xml:space="preserve">se mění užší urbanistické vztahy, zejména průchodnost území a návaznost struktury parku na okolní prostory a ulice. Je navržena zcela nová struktura cest parkem, vycházející z hlavních směrů pohybu pěších a hlavních zdrojů a cílů v okolí. Návrh je doplněn plochami aktivit (hřiště, sportoviště, psí louka, posezení) a okružní nezpevněnou cestou pro pěší. U severovýchodního vstupu je vytvořen </w:t>
      </w:r>
      <w:r w:rsidR="00750678" w:rsidRPr="00410EE7">
        <w:rPr>
          <w:rFonts w:ascii="Arial" w:hAnsi="Arial" w:cs="Arial"/>
        </w:rPr>
        <w:lastRenderedPageBreak/>
        <w:t>širší nástupní prostor s objektem veřejného WC a přístřeškem údržby parku.</w:t>
      </w:r>
      <w:r w:rsidR="00750678">
        <w:rPr>
          <w:rFonts w:ascii="Arial" w:hAnsi="Arial" w:cs="Arial"/>
        </w:rPr>
        <w:t xml:space="preserve"> </w:t>
      </w:r>
      <w:r w:rsidR="00750678" w:rsidRPr="00410EE7">
        <w:rPr>
          <w:rFonts w:ascii="Arial" w:hAnsi="Arial" w:cs="Arial"/>
        </w:rPr>
        <w:t>Stávající prvky v parku – okružní asfaltový okruh a hřiště s lanovou pyramidou jsou navrženy k odstranění, stejně tak jako stávající mobiliář a pozůstatky starších konstrukcí.</w:t>
      </w:r>
      <w:r w:rsidR="00750678">
        <w:rPr>
          <w:rFonts w:ascii="Arial" w:hAnsi="Arial" w:cs="Arial"/>
        </w:rPr>
        <w:t xml:space="preserve"> </w:t>
      </w:r>
      <w:r w:rsidR="00750678" w:rsidRPr="00410EE7">
        <w:rPr>
          <w:rFonts w:ascii="Arial" w:hAnsi="Arial" w:cs="Arial"/>
        </w:rPr>
        <w:t>Návrh parku řeší zejména cesty, propojující základní směry průchodu parkem a propojující významné zdroje a cíle v užším i širším okolí.</w:t>
      </w:r>
      <w:r w:rsidR="00750678">
        <w:rPr>
          <w:rFonts w:ascii="Arial" w:hAnsi="Arial" w:cs="Arial"/>
        </w:rPr>
        <w:t xml:space="preserve"> </w:t>
      </w:r>
      <w:r w:rsidR="00750678" w:rsidRPr="00410EE7">
        <w:rPr>
          <w:rFonts w:ascii="Arial" w:hAnsi="Arial" w:cs="Arial"/>
        </w:rPr>
        <w:t xml:space="preserve">Tyto hlavní cesty jsou široké, zpevněné, doplněné o chytré veřejné osvětlení tak, aby mohly sloužit bez problémů v celoročním provozu parku a byly jednoduše udržovatelné a bezpečné. Všechny cesty jsou řešeny bezbariérově, včetně nových hlavních vstupů do parku. Nové vstupy jsou pojaty jako širší </w:t>
      </w:r>
      <w:proofErr w:type="spellStart"/>
      <w:r w:rsidR="00750678" w:rsidRPr="00410EE7">
        <w:rPr>
          <w:rFonts w:ascii="Arial" w:hAnsi="Arial" w:cs="Arial"/>
        </w:rPr>
        <w:t>předprostory</w:t>
      </w:r>
      <w:proofErr w:type="spellEnd"/>
      <w:r w:rsidR="00750678" w:rsidRPr="00410EE7">
        <w:rPr>
          <w:rFonts w:ascii="Arial" w:hAnsi="Arial" w:cs="Arial"/>
        </w:rPr>
        <w:t xml:space="preserve"> parku, s rozšířeným vstupem u severovýchodního rohu parku, kde je rovněž umístěna infrastruktura – nový objekt veřejného WC s přístřeškem údržby a pítko. Hlavní cesty jsou doplněny okružní vycházkovou pěší cestou, která je nezpevněná (štěrkový trávník s ocelovými obrubami), vine se parkem a přirozeně splývá</w:t>
      </w:r>
      <w:r w:rsidR="00750678">
        <w:rPr>
          <w:rFonts w:ascii="Arial" w:hAnsi="Arial" w:cs="Arial"/>
        </w:rPr>
        <w:t xml:space="preserve"> </w:t>
      </w:r>
      <w:r w:rsidR="00750678" w:rsidRPr="00410EE7">
        <w:rPr>
          <w:rFonts w:ascii="Arial" w:hAnsi="Arial" w:cs="Arial"/>
        </w:rPr>
        <w:t>s travnatými plochami.</w:t>
      </w:r>
      <w:r w:rsidR="00750678">
        <w:rPr>
          <w:rFonts w:ascii="Arial" w:hAnsi="Arial" w:cs="Arial"/>
        </w:rPr>
        <w:t xml:space="preserve"> </w:t>
      </w:r>
      <w:r w:rsidR="00750678" w:rsidRPr="00410EE7">
        <w:rPr>
          <w:rFonts w:ascii="Arial" w:hAnsi="Arial" w:cs="Arial"/>
        </w:rPr>
        <w:t xml:space="preserve">V centrální části tak vzniká prostor, výseč s mlatovým povrchem – pro posezeni, sousedské setkávaní a navazující plocha nového dětského hřiště, které je pojato atypickými prvky – betonovými kameny, rozvíjejícími dětské smysly. V protnutí cest u jižního vstupu vzniká plocha posezení kolem nového stromu. Západní část parku, v kontaktu s rušnější Klíšskou ulicí, je vyčleněna pro oplocenou psí louku, umožňující volné venčení psů. Severní rovinatá část podél ulice Londýnská je pak věnována sportovním aktivitám – je zde obnoveno a oploceno hřiště pro fotbálek a basketbal, doplněny prvky pro </w:t>
      </w:r>
      <w:proofErr w:type="spellStart"/>
      <w:r w:rsidR="00750678" w:rsidRPr="00410EE7">
        <w:rPr>
          <w:rFonts w:ascii="Arial" w:hAnsi="Arial" w:cs="Arial"/>
        </w:rPr>
        <w:t>workout</w:t>
      </w:r>
      <w:proofErr w:type="spellEnd"/>
      <w:r w:rsidR="00750678" w:rsidRPr="00410EE7">
        <w:rPr>
          <w:rFonts w:ascii="Arial" w:hAnsi="Arial" w:cs="Arial"/>
        </w:rPr>
        <w:t xml:space="preserve"> a hřiště pro </w:t>
      </w:r>
      <w:proofErr w:type="spellStart"/>
      <w:r w:rsidR="00750678" w:rsidRPr="00410EE7">
        <w:rPr>
          <w:rFonts w:ascii="Arial" w:hAnsi="Arial" w:cs="Arial"/>
        </w:rPr>
        <w:t>parkour</w:t>
      </w:r>
      <w:proofErr w:type="spellEnd"/>
      <w:r w:rsidR="00750678" w:rsidRPr="00410EE7">
        <w:rPr>
          <w:rFonts w:ascii="Arial" w:hAnsi="Arial" w:cs="Arial"/>
        </w:rPr>
        <w:t>. Areál sportoviště je sjednocen červeným pryžovým povrchem a propojen cestou, která má evokovat atletickou dráhu. Napojení cesty na hlavní vstupy je řešeno krátkými betonovými schodišti</w:t>
      </w:r>
      <w:r w:rsidR="004A215D" w:rsidRPr="004D3320">
        <w:rPr>
          <w:rFonts w:ascii="Arial" w:hAnsi="Arial" w:cs="Arial"/>
          <w:bCs/>
          <w:szCs w:val="22"/>
        </w:rPr>
        <w:t>.</w:t>
      </w:r>
      <w:r w:rsidRPr="00B6118A">
        <w:rPr>
          <w:rFonts w:ascii="Arial" w:hAnsi="Arial" w:cs="Arial"/>
          <w:bCs/>
          <w:lang w:eastAsia="en-US"/>
        </w:rPr>
        <w:t xml:space="preserve"> </w:t>
      </w:r>
      <w:r w:rsidRPr="00B6118A">
        <w:rPr>
          <w:rFonts w:ascii="Arial" w:hAnsi="Arial" w:cs="Arial"/>
          <w:lang w:eastAsia="en-US"/>
        </w:rPr>
        <w:t xml:space="preserve">Kompletní přehled, dokumentace samotné stavby je dostupný na profilu </w:t>
      </w:r>
      <w:r w:rsidR="00087492">
        <w:rPr>
          <w:rFonts w:ascii="Arial" w:hAnsi="Arial" w:cs="Arial"/>
          <w:lang w:eastAsia="en-US"/>
        </w:rPr>
        <w:t>Příkazc</w:t>
      </w:r>
      <w:r w:rsidRPr="00B6118A">
        <w:rPr>
          <w:rFonts w:ascii="Arial" w:hAnsi="Arial" w:cs="Arial"/>
          <w:lang w:eastAsia="en-US"/>
        </w:rPr>
        <w:t>e (</w:t>
      </w:r>
      <w:r w:rsidR="00B6118A" w:rsidRPr="00B6118A">
        <w:rPr>
          <w:rFonts w:ascii="Arial" w:hAnsi="Arial" w:cs="Arial"/>
          <w:lang w:eastAsia="en-US"/>
        </w:rPr>
        <w:t>https://zakazky.usti-nad-labem.cz/contract_display_</w:t>
      </w:r>
      <w:r w:rsidR="00750678">
        <w:rPr>
          <w:rFonts w:ascii="Arial" w:hAnsi="Arial" w:cs="Arial"/>
          <w:lang w:eastAsia="en-US"/>
        </w:rPr>
        <w:t>2054</w:t>
      </w:r>
      <w:r w:rsidR="00B6118A" w:rsidRPr="00B6118A">
        <w:rPr>
          <w:rFonts w:ascii="Arial" w:hAnsi="Arial" w:cs="Arial"/>
          <w:lang w:eastAsia="en-US"/>
        </w:rPr>
        <w:t>.html</w:t>
      </w:r>
      <w:r w:rsidRPr="00B6118A">
        <w:rPr>
          <w:rFonts w:ascii="Arial" w:hAnsi="Arial" w:cs="Arial"/>
          <w:lang w:eastAsia="en-US"/>
        </w:rPr>
        <w:t xml:space="preserve">) (dále jen </w:t>
      </w:r>
      <w:r w:rsidRPr="002A331E">
        <w:rPr>
          <w:rFonts w:ascii="Arial" w:hAnsi="Arial" w:cs="Arial"/>
          <w:lang w:eastAsia="en-US"/>
        </w:rPr>
        <w:t>„stavba“).</w:t>
      </w:r>
    </w:p>
    <w:p w14:paraId="21D81B2C" w14:textId="57880458" w:rsidR="00284142" w:rsidRDefault="00087492" w:rsidP="00AC11EF">
      <w:pPr>
        <w:pStyle w:val="RLTextlnkuslovan"/>
        <w:numPr>
          <w:ilvl w:val="0"/>
          <w:numId w:val="6"/>
        </w:numPr>
        <w:spacing w:before="120" w:line="240" w:lineRule="auto"/>
        <w:ind w:left="426" w:hanging="426"/>
        <w:rPr>
          <w:rFonts w:ascii="Arial" w:hAnsi="Arial" w:cs="Arial"/>
          <w:lang w:eastAsia="en-US"/>
        </w:rPr>
      </w:pPr>
      <w:r>
        <w:rPr>
          <w:rFonts w:ascii="Arial" w:hAnsi="Arial" w:cs="Arial"/>
        </w:rPr>
        <w:t>Příkazník</w:t>
      </w:r>
      <w:r w:rsidR="00B37FD1" w:rsidRPr="006E2149">
        <w:rPr>
          <w:rFonts w:ascii="Arial" w:hAnsi="Arial" w:cs="Arial"/>
          <w:lang w:eastAsia="en-US"/>
        </w:rPr>
        <w:t xml:space="preserve"> se zavazuje provést na svůj náklad a nebezpečí pro </w:t>
      </w:r>
      <w:r>
        <w:rPr>
          <w:rFonts w:ascii="Arial" w:hAnsi="Arial" w:cs="Arial"/>
          <w:lang w:eastAsia="en-US"/>
        </w:rPr>
        <w:t>Příkazc</w:t>
      </w:r>
      <w:r w:rsidR="002A35DD">
        <w:rPr>
          <w:rFonts w:ascii="Arial" w:hAnsi="Arial" w:cs="Arial"/>
          <w:lang w:eastAsia="en-US"/>
        </w:rPr>
        <w:t xml:space="preserve">e </w:t>
      </w:r>
      <w:r>
        <w:rPr>
          <w:rFonts w:ascii="Arial" w:hAnsi="Arial" w:cs="Arial"/>
          <w:lang w:eastAsia="en-US"/>
        </w:rPr>
        <w:t>Obstarán</w:t>
      </w:r>
      <w:r w:rsidR="002A35DD">
        <w:rPr>
          <w:rFonts w:ascii="Arial" w:hAnsi="Arial" w:cs="Arial"/>
          <w:lang w:eastAsia="en-US"/>
        </w:rPr>
        <w:t>í věci</w:t>
      </w:r>
      <w:r w:rsidR="00B37FD1" w:rsidRPr="006E2149">
        <w:rPr>
          <w:rFonts w:ascii="Arial" w:hAnsi="Arial" w:cs="Arial"/>
          <w:lang w:eastAsia="en-US"/>
        </w:rPr>
        <w:t xml:space="preserve"> spočívající v</w:t>
      </w:r>
      <w:r w:rsidR="002A35DD">
        <w:rPr>
          <w:rFonts w:ascii="Arial" w:hAnsi="Arial" w:cs="Arial"/>
          <w:lang w:eastAsia="en-US"/>
        </w:rPr>
        <w:t xml:space="preserve"> provádění </w:t>
      </w:r>
      <w:r w:rsidR="002F7D39">
        <w:rPr>
          <w:rFonts w:ascii="Arial" w:hAnsi="Arial" w:cs="Arial"/>
          <w:lang w:eastAsia="en-US"/>
        </w:rPr>
        <w:t xml:space="preserve">funkce </w:t>
      </w:r>
      <w:r w:rsidR="00F50579">
        <w:rPr>
          <w:rFonts w:ascii="Arial" w:hAnsi="Arial" w:cs="Arial"/>
          <w:lang w:eastAsia="en-US"/>
        </w:rPr>
        <w:t>koordinátora BOZP</w:t>
      </w:r>
      <w:r w:rsidR="002F7D39">
        <w:rPr>
          <w:rFonts w:ascii="Arial" w:hAnsi="Arial" w:cs="Arial"/>
          <w:lang w:eastAsia="en-US"/>
        </w:rPr>
        <w:t xml:space="preserve"> na stavbě </w:t>
      </w:r>
      <w:r w:rsidR="00934F5B">
        <w:rPr>
          <w:rFonts w:ascii="Arial" w:hAnsi="Arial" w:cs="Arial"/>
          <w:lang w:eastAsia="en-US"/>
        </w:rPr>
        <w:t xml:space="preserve">zejména </w:t>
      </w:r>
      <w:r w:rsidR="002A1A11">
        <w:rPr>
          <w:rFonts w:ascii="Arial" w:hAnsi="Arial" w:cs="Arial"/>
          <w:lang w:eastAsia="en-US"/>
        </w:rPr>
        <w:t>v rozsahu:</w:t>
      </w:r>
    </w:p>
    <w:p w14:paraId="7A972D90"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Seznámení</w:t>
      </w:r>
      <w:r w:rsidRPr="00E62905">
        <w:rPr>
          <w:rFonts w:ascii="Arial" w:hAnsi="Arial" w:cs="Arial"/>
          <w:sz w:val="22"/>
        </w:rPr>
        <w:t xml:space="preserve"> se s projektovými dokumentacemi stavby a s obsahem a podmínkami stavebních povolení, kontrolou dodržování podmínek vztahujících se k BOZP po dobu realizace stavby.</w:t>
      </w:r>
    </w:p>
    <w:p w14:paraId="14BBF190"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Zúčastnění</w:t>
      </w:r>
      <w:r w:rsidRPr="00E62905">
        <w:rPr>
          <w:rFonts w:ascii="Arial" w:hAnsi="Arial" w:cs="Arial"/>
          <w:sz w:val="22"/>
        </w:rPr>
        <w:t xml:space="preserve"> se předání staveniště zhotoviteli a zabezpečit zápis o skutečnostech, vztahujících se k BOZP do stavebního deníku.</w:t>
      </w:r>
    </w:p>
    <w:p w14:paraId="092EEBB8" w14:textId="598405E1"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Připravení</w:t>
      </w:r>
      <w:r w:rsidR="00A879B9">
        <w:rPr>
          <w:rFonts w:ascii="Arial" w:hAnsi="Arial" w:cs="Arial"/>
          <w:sz w:val="22"/>
        </w:rPr>
        <w:t xml:space="preserve"> dokumentace</w:t>
      </w:r>
      <w:r w:rsidRPr="00E62905">
        <w:rPr>
          <w:rFonts w:ascii="Arial" w:hAnsi="Arial" w:cs="Arial"/>
          <w:sz w:val="22"/>
        </w:rPr>
        <w:t xml:space="preserve"> podle požadavků zákona č. 309/2006 Sb., a prováděcích předpisů.</w:t>
      </w:r>
    </w:p>
    <w:p w14:paraId="6815B37B"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Zpracování</w:t>
      </w:r>
      <w:r w:rsidRPr="00E62905">
        <w:rPr>
          <w:rFonts w:ascii="Arial" w:hAnsi="Arial" w:cs="Arial"/>
          <w:sz w:val="22"/>
        </w:rPr>
        <w:t xml:space="preserve"> přehled</w:t>
      </w:r>
      <w:r>
        <w:rPr>
          <w:rFonts w:ascii="Arial" w:hAnsi="Arial" w:cs="Arial"/>
          <w:sz w:val="22"/>
        </w:rPr>
        <w:t>u</w:t>
      </w:r>
      <w:r w:rsidRPr="00E62905">
        <w:rPr>
          <w:rFonts w:ascii="Arial" w:hAnsi="Arial" w:cs="Arial"/>
          <w:sz w:val="22"/>
        </w:rPr>
        <w:t xml:space="preserve"> právních předpisů vztahujících se ke stavbě a informaci o rizicích, která se mohou při realizaci stavby vyskytnout, se zřetelem na práce a činnosti vystavující fyzickou osobu zvýšenému ohrožení života nebo poškození zdraví.</w:t>
      </w:r>
    </w:p>
    <w:p w14:paraId="23935405"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Zpracování</w:t>
      </w:r>
      <w:r w:rsidRPr="00E62905">
        <w:rPr>
          <w:rFonts w:ascii="Arial" w:hAnsi="Arial" w:cs="Arial"/>
          <w:sz w:val="22"/>
        </w:rPr>
        <w:t xml:space="preserve"> další</w:t>
      </w:r>
      <w:r>
        <w:rPr>
          <w:rFonts w:ascii="Arial" w:hAnsi="Arial" w:cs="Arial"/>
          <w:sz w:val="22"/>
        </w:rPr>
        <w:t>ch</w:t>
      </w:r>
      <w:r w:rsidRPr="00E62905">
        <w:rPr>
          <w:rFonts w:ascii="Arial" w:hAnsi="Arial" w:cs="Arial"/>
          <w:sz w:val="22"/>
        </w:rPr>
        <w:t xml:space="preserve"> podklad</w:t>
      </w:r>
      <w:r>
        <w:rPr>
          <w:rFonts w:ascii="Arial" w:hAnsi="Arial" w:cs="Arial"/>
          <w:sz w:val="22"/>
        </w:rPr>
        <w:t>ů</w:t>
      </w:r>
      <w:r w:rsidRPr="00E62905">
        <w:rPr>
          <w:rFonts w:ascii="Arial" w:hAnsi="Arial" w:cs="Arial"/>
          <w:sz w:val="22"/>
        </w:rPr>
        <w:t xml:space="preserve"> nutn</w:t>
      </w:r>
      <w:r>
        <w:rPr>
          <w:rFonts w:ascii="Arial" w:hAnsi="Arial" w:cs="Arial"/>
          <w:sz w:val="22"/>
        </w:rPr>
        <w:t>ých</w:t>
      </w:r>
      <w:r w:rsidRPr="00E62905">
        <w:rPr>
          <w:rFonts w:ascii="Arial" w:hAnsi="Arial" w:cs="Arial"/>
          <w:sz w:val="22"/>
        </w:rPr>
        <w:t xml:space="preserve"> pro zajištění bezpečného a zdraví neohrožujícího pracovního prostředí a podmínek výkonu práce, na které je třeba vzít zřetel s ohledem na charakter stavby a její realizaci.</w:t>
      </w:r>
    </w:p>
    <w:p w14:paraId="660B1197" w14:textId="38E27430"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Zpracování</w:t>
      </w:r>
      <w:r w:rsidRPr="00E62905">
        <w:rPr>
          <w:rFonts w:ascii="Arial" w:hAnsi="Arial" w:cs="Arial"/>
          <w:sz w:val="22"/>
        </w:rPr>
        <w:t xml:space="preserve"> plán</w:t>
      </w:r>
      <w:r w:rsidR="00A879B9">
        <w:rPr>
          <w:rFonts w:ascii="Arial" w:hAnsi="Arial" w:cs="Arial"/>
          <w:sz w:val="22"/>
        </w:rPr>
        <w:t>u</w:t>
      </w:r>
      <w:r w:rsidRPr="00E62905">
        <w:rPr>
          <w:rFonts w:ascii="Arial" w:hAnsi="Arial" w:cs="Arial"/>
          <w:sz w:val="22"/>
        </w:rPr>
        <w:t xml:space="preserve"> bezpečnosti práce na stavbu.</w:t>
      </w:r>
    </w:p>
    <w:p w14:paraId="51AEBC86" w14:textId="62901B0B"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Vypracování</w:t>
      </w:r>
      <w:r w:rsidRPr="00E62905">
        <w:rPr>
          <w:rFonts w:ascii="Arial" w:hAnsi="Arial" w:cs="Arial"/>
          <w:sz w:val="22"/>
        </w:rPr>
        <w:t xml:space="preserve"> oznámení o zahájení stavebních prací a zaslat příslušnému oblastnímu inspektorátu práce (OIP)</w:t>
      </w:r>
      <w:r w:rsidR="00A879B9">
        <w:rPr>
          <w:rFonts w:ascii="Arial" w:hAnsi="Arial" w:cs="Arial"/>
          <w:sz w:val="22"/>
        </w:rPr>
        <w:t>.</w:t>
      </w:r>
    </w:p>
    <w:p w14:paraId="37834562"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Informování</w:t>
      </w:r>
      <w:r w:rsidRPr="00E62905">
        <w:rPr>
          <w:rFonts w:ascii="Arial" w:hAnsi="Arial" w:cs="Arial"/>
          <w:sz w:val="22"/>
        </w:rPr>
        <w:t xml:space="preserve"> zhotovitele stavby a všechny dotčené subdodavatele o bezpečnostních a zdravotních rizicích, která jsou koordinátorovi BOZP známa, a která vzniknou na staveništi během postupu jednotlivých prací.</w:t>
      </w:r>
    </w:p>
    <w:p w14:paraId="42099F3C"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Spolupráce</w:t>
      </w:r>
      <w:r w:rsidRPr="00E62905">
        <w:rPr>
          <w:rFonts w:ascii="Arial" w:hAnsi="Arial" w:cs="Arial"/>
          <w:sz w:val="22"/>
        </w:rPr>
        <w:t xml:space="preserve"> se zhotovitelem stavby při tvorbě harmonogramu jednotlivých prací, při stanovení času potřebného k bezpečnému provádění jednotlivých činností, při tvorbě povinné dokumentace pro zařízení staveniště a stavbu v oblasti BOZP; koordinátor dbá, aby jím doporučené řešení bylo technicky realizovatelné a v souladu s právními a ostatními předpisy k zajištění BOZP a aby bylo, s přihlédnutím k účelu stanovenému zadavatelem stavby, ekonomicky přiměřené.</w:t>
      </w:r>
    </w:p>
    <w:p w14:paraId="062EAA73"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lastRenderedPageBreak/>
        <w:t>Kontrolování</w:t>
      </w:r>
      <w:r w:rsidRPr="00E62905">
        <w:rPr>
          <w:rFonts w:ascii="Arial" w:hAnsi="Arial" w:cs="Arial"/>
          <w:sz w:val="22"/>
        </w:rPr>
        <w:t xml:space="preserve"> způsob</w:t>
      </w:r>
      <w:r>
        <w:rPr>
          <w:rFonts w:ascii="Arial" w:hAnsi="Arial" w:cs="Arial"/>
          <w:sz w:val="22"/>
        </w:rPr>
        <w:t>u</w:t>
      </w:r>
      <w:r w:rsidRPr="00E62905">
        <w:rPr>
          <w:rFonts w:ascii="Arial" w:hAnsi="Arial" w:cs="Arial"/>
          <w:sz w:val="22"/>
        </w:rPr>
        <w:t xml:space="preserve"> zabezpečení obvodu staveniště, včetně vjezdu na staveniště, s cílem zamezit vstupu nepovolaným osobám.</w:t>
      </w:r>
    </w:p>
    <w:p w14:paraId="474DB599"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Spolupráce</w:t>
      </w:r>
      <w:r w:rsidRPr="00E62905">
        <w:rPr>
          <w:rFonts w:ascii="Arial" w:hAnsi="Arial" w:cs="Arial"/>
          <w:sz w:val="22"/>
        </w:rPr>
        <w:t xml:space="preserve"> s technickým dozorem stavebníka při organizování kontrolních dnů stavby, pokud možno společně s kontrolními dny k dodržování plánu BOZP, účast na těchto dnech.</w:t>
      </w:r>
    </w:p>
    <w:p w14:paraId="0B3C94CA"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Sledování</w:t>
      </w:r>
      <w:r w:rsidRPr="00E62905">
        <w:rPr>
          <w:rFonts w:ascii="Arial" w:hAnsi="Arial" w:cs="Arial"/>
          <w:sz w:val="22"/>
        </w:rPr>
        <w:t xml:space="preserve"> dodržování plánu BOZP zhotovitelem a subdodavateli, provádět zápisy z kontrolních dnů o zjištěných nedostatcích v BOZP na staveništi a návrzích opatření, vedoucích k odstranění nedostatků.</w:t>
      </w:r>
    </w:p>
    <w:p w14:paraId="2E24B392"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Provádění</w:t>
      </w:r>
      <w:r w:rsidRPr="00E62905">
        <w:rPr>
          <w:rFonts w:ascii="Arial" w:hAnsi="Arial" w:cs="Arial"/>
          <w:sz w:val="22"/>
        </w:rPr>
        <w:t xml:space="preserve"> kontroly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5109A5A1"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sidRPr="00E62905">
        <w:rPr>
          <w:rFonts w:ascii="Arial" w:hAnsi="Arial" w:cs="Arial"/>
          <w:sz w:val="22"/>
        </w:rPr>
        <w:t>Aktu</w:t>
      </w:r>
      <w:r>
        <w:rPr>
          <w:rFonts w:ascii="Arial" w:hAnsi="Arial" w:cs="Arial"/>
          <w:sz w:val="22"/>
        </w:rPr>
        <w:t>alizace</w:t>
      </w:r>
      <w:r w:rsidRPr="00E62905">
        <w:rPr>
          <w:rFonts w:ascii="Arial" w:hAnsi="Arial" w:cs="Arial"/>
          <w:sz w:val="22"/>
        </w:rPr>
        <w:t xml:space="preserve"> plán</w:t>
      </w:r>
      <w:r>
        <w:rPr>
          <w:rFonts w:ascii="Arial" w:hAnsi="Arial" w:cs="Arial"/>
          <w:sz w:val="22"/>
        </w:rPr>
        <w:t>u</w:t>
      </w:r>
      <w:r w:rsidRPr="00E62905">
        <w:rPr>
          <w:rFonts w:ascii="Arial" w:hAnsi="Arial" w:cs="Arial"/>
          <w:sz w:val="22"/>
        </w:rPr>
        <w:t xml:space="preserve"> BOZP na základě nových skutečností zjištěných při kontrolních dnech stavby a při kontrolách mimo harmonogram kontrolních dnů.</w:t>
      </w:r>
    </w:p>
    <w:p w14:paraId="7A23F72A" w14:textId="0CC709C4"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Bezodkladného upozornění</w:t>
      </w:r>
      <w:r w:rsidRPr="00E62905">
        <w:rPr>
          <w:rFonts w:ascii="Arial" w:hAnsi="Arial" w:cs="Arial"/>
          <w:sz w:val="22"/>
        </w:rPr>
        <w:t xml:space="preserve"> </w:t>
      </w:r>
      <w:r w:rsidR="00087492">
        <w:rPr>
          <w:rFonts w:ascii="Arial" w:hAnsi="Arial" w:cs="Arial"/>
          <w:sz w:val="22"/>
        </w:rPr>
        <w:t>Příkazc</w:t>
      </w:r>
      <w:r w:rsidRPr="00E62905">
        <w:rPr>
          <w:rFonts w:ascii="Arial" w:hAnsi="Arial" w:cs="Arial"/>
          <w:sz w:val="22"/>
        </w:rPr>
        <w:t xml:space="preserve">e na nedostatky v uplatňování požadavků na BOZP, zjištěné na staveništi, a vyžadovat zjednání nápravy; k tomu je koordinátor oprávněn navrhovat přiměřená opatření a kontrolovat účinnost přijatých opatření. </w:t>
      </w:r>
    </w:p>
    <w:p w14:paraId="50CDF2C1" w14:textId="67883115"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Vypracování</w:t>
      </w:r>
      <w:r w:rsidRPr="00E62905">
        <w:rPr>
          <w:rFonts w:ascii="Arial" w:hAnsi="Arial" w:cs="Arial"/>
          <w:sz w:val="22"/>
        </w:rPr>
        <w:t xml:space="preserve"> zprávy pro </w:t>
      </w:r>
      <w:r w:rsidR="00087492">
        <w:rPr>
          <w:rFonts w:ascii="Arial" w:hAnsi="Arial" w:cs="Arial"/>
          <w:sz w:val="22"/>
        </w:rPr>
        <w:t>Příkazc</w:t>
      </w:r>
      <w:r w:rsidRPr="00E62905">
        <w:rPr>
          <w:rFonts w:ascii="Arial" w:hAnsi="Arial" w:cs="Arial"/>
          <w:sz w:val="22"/>
        </w:rPr>
        <w:t>e (informace o kontrolní činnosti a zjištěných skutečnostech, ohrožujících bezpečný průběh stavby nebo termíny dokončení).</w:t>
      </w:r>
    </w:p>
    <w:p w14:paraId="07E6B08E"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Spoluúčasti</w:t>
      </w:r>
      <w:r w:rsidRPr="00E62905">
        <w:rPr>
          <w:rFonts w:ascii="Arial" w:hAnsi="Arial" w:cs="Arial"/>
          <w:sz w:val="22"/>
        </w:rPr>
        <w:t xml:space="preserve"> při vyšetřování pracovních úrazů a vypracování požadované dokumentace.</w:t>
      </w:r>
    </w:p>
    <w:p w14:paraId="380FF447"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Účasti</w:t>
      </w:r>
      <w:r w:rsidRPr="00E62905">
        <w:rPr>
          <w:rFonts w:ascii="Arial" w:hAnsi="Arial" w:cs="Arial"/>
          <w:sz w:val="22"/>
        </w:rPr>
        <w:t xml:space="preserve"> při jednání s orgány státního odborného dozoru nad BOZP, se stavebním úřadem a ostatními dotčenými orgány, účast na kontrolních prohlídkách stavby vyvolaných těmito orgány.</w:t>
      </w:r>
    </w:p>
    <w:p w14:paraId="571B2694" w14:textId="36793708"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Pr>
          <w:rFonts w:ascii="Arial" w:hAnsi="Arial" w:cs="Arial"/>
          <w:sz w:val="22"/>
        </w:rPr>
        <w:t>Připravení</w:t>
      </w:r>
      <w:r w:rsidRPr="00E62905">
        <w:rPr>
          <w:rFonts w:ascii="Arial" w:hAnsi="Arial" w:cs="Arial"/>
          <w:sz w:val="22"/>
        </w:rPr>
        <w:t xml:space="preserve"> podklad</w:t>
      </w:r>
      <w:r>
        <w:rPr>
          <w:rFonts w:ascii="Arial" w:hAnsi="Arial" w:cs="Arial"/>
          <w:sz w:val="22"/>
        </w:rPr>
        <w:t>ů</w:t>
      </w:r>
      <w:r w:rsidRPr="00E62905">
        <w:rPr>
          <w:rFonts w:ascii="Arial" w:hAnsi="Arial" w:cs="Arial"/>
          <w:sz w:val="22"/>
        </w:rPr>
        <w:t xml:space="preserve"> pro odevzdání a převzetí dokončené stavby, účast na závěrečné kontrolní prohlídce stavby a součinnost s </w:t>
      </w:r>
      <w:r w:rsidR="00087492">
        <w:rPr>
          <w:rFonts w:ascii="Arial" w:hAnsi="Arial" w:cs="Arial"/>
          <w:sz w:val="22"/>
        </w:rPr>
        <w:t>Příkazc</w:t>
      </w:r>
      <w:r w:rsidRPr="00E62905">
        <w:rPr>
          <w:rFonts w:ascii="Arial" w:hAnsi="Arial" w:cs="Arial"/>
          <w:sz w:val="22"/>
        </w:rPr>
        <w:t>em při zajištění kolaudačního souhlasu.</w:t>
      </w:r>
    </w:p>
    <w:p w14:paraId="47A3CCFD" w14:textId="77777777" w:rsidR="00E62905" w:rsidRPr="00E62905" w:rsidRDefault="00E62905" w:rsidP="00E62905">
      <w:pPr>
        <w:pStyle w:val="Odstavecseseznamem"/>
        <w:numPr>
          <w:ilvl w:val="0"/>
          <w:numId w:val="20"/>
        </w:numPr>
        <w:suppressAutoHyphens w:val="0"/>
        <w:spacing w:before="60"/>
        <w:ind w:left="851"/>
        <w:jc w:val="both"/>
        <w:rPr>
          <w:rFonts w:ascii="Arial" w:hAnsi="Arial" w:cs="Arial"/>
          <w:sz w:val="22"/>
        </w:rPr>
      </w:pPr>
      <w:r w:rsidRPr="00E62905">
        <w:rPr>
          <w:rFonts w:ascii="Arial" w:hAnsi="Arial" w:cs="Arial"/>
          <w:sz w:val="22"/>
        </w:rPr>
        <w:t>Po ukončení prací:</w:t>
      </w:r>
    </w:p>
    <w:p w14:paraId="71FBDBDA" w14:textId="4FED0667" w:rsidR="00E62905" w:rsidRPr="00E62905" w:rsidRDefault="00E62905" w:rsidP="00E62905">
      <w:pPr>
        <w:pStyle w:val="Odstavecseseznamem"/>
        <w:numPr>
          <w:ilvl w:val="1"/>
          <w:numId w:val="21"/>
        </w:numPr>
        <w:suppressAutoHyphens w:val="0"/>
        <w:spacing w:before="60"/>
        <w:jc w:val="both"/>
        <w:rPr>
          <w:rFonts w:ascii="Arial" w:hAnsi="Arial" w:cs="Arial"/>
          <w:sz w:val="22"/>
        </w:rPr>
      </w:pPr>
      <w:r w:rsidRPr="00E62905">
        <w:rPr>
          <w:rFonts w:ascii="Arial" w:hAnsi="Arial" w:cs="Arial"/>
          <w:sz w:val="22"/>
        </w:rPr>
        <w:t xml:space="preserve">Předání aktualizovaného plánu BOZP </w:t>
      </w:r>
      <w:r w:rsidR="00087492">
        <w:rPr>
          <w:rFonts w:ascii="Arial" w:hAnsi="Arial" w:cs="Arial"/>
          <w:sz w:val="22"/>
        </w:rPr>
        <w:t>Příkazc</w:t>
      </w:r>
      <w:r w:rsidR="002E17CD">
        <w:rPr>
          <w:rFonts w:ascii="Arial" w:hAnsi="Arial" w:cs="Arial"/>
          <w:sz w:val="22"/>
        </w:rPr>
        <w:t>i</w:t>
      </w:r>
      <w:r w:rsidRPr="00E62905">
        <w:rPr>
          <w:rFonts w:ascii="Arial" w:hAnsi="Arial" w:cs="Arial"/>
          <w:sz w:val="22"/>
        </w:rPr>
        <w:t xml:space="preserve"> ve čtyřech vyhotoveních</w:t>
      </w:r>
      <w:r>
        <w:rPr>
          <w:rFonts w:ascii="Arial" w:hAnsi="Arial" w:cs="Arial"/>
          <w:sz w:val="22"/>
        </w:rPr>
        <w:t>;</w:t>
      </w:r>
    </w:p>
    <w:p w14:paraId="662E2125" w14:textId="63138A1C" w:rsidR="00E62905" w:rsidRPr="00E62905" w:rsidRDefault="00E62905" w:rsidP="00E62905">
      <w:pPr>
        <w:pStyle w:val="Odstavecseseznamem"/>
        <w:numPr>
          <w:ilvl w:val="1"/>
          <w:numId w:val="21"/>
        </w:numPr>
        <w:suppressAutoHyphens w:val="0"/>
        <w:spacing w:before="60"/>
        <w:jc w:val="both"/>
        <w:rPr>
          <w:rFonts w:ascii="Arial" w:hAnsi="Arial" w:cs="Arial"/>
          <w:sz w:val="22"/>
        </w:rPr>
      </w:pPr>
      <w:r>
        <w:rPr>
          <w:rFonts w:ascii="Arial" w:hAnsi="Arial" w:cs="Arial"/>
          <w:sz w:val="22"/>
        </w:rPr>
        <w:t>p</w:t>
      </w:r>
      <w:r w:rsidRPr="00E62905">
        <w:rPr>
          <w:rFonts w:ascii="Arial" w:hAnsi="Arial" w:cs="Arial"/>
          <w:sz w:val="22"/>
        </w:rPr>
        <w:t xml:space="preserve">ředání deníku BOZP </w:t>
      </w:r>
      <w:r w:rsidR="00087492">
        <w:rPr>
          <w:rFonts w:ascii="Arial" w:hAnsi="Arial" w:cs="Arial"/>
          <w:sz w:val="22"/>
        </w:rPr>
        <w:t>Příkazc</w:t>
      </w:r>
      <w:r w:rsidR="004A215D">
        <w:rPr>
          <w:rFonts w:ascii="Arial" w:hAnsi="Arial" w:cs="Arial"/>
          <w:sz w:val="22"/>
        </w:rPr>
        <w:t>e</w:t>
      </w:r>
      <w:r>
        <w:rPr>
          <w:rFonts w:ascii="Arial" w:hAnsi="Arial" w:cs="Arial"/>
          <w:sz w:val="22"/>
        </w:rPr>
        <w:t>;</w:t>
      </w:r>
    </w:p>
    <w:p w14:paraId="12BA7876" w14:textId="251D7C51" w:rsidR="00E62905" w:rsidRPr="006A4F4B" w:rsidRDefault="00E62905" w:rsidP="00754BB6">
      <w:pPr>
        <w:pStyle w:val="Odstavecseseznamem"/>
        <w:numPr>
          <w:ilvl w:val="1"/>
          <w:numId w:val="21"/>
        </w:numPr>
        <w:suppressAutoHyphens w:val="0"/>
        <w:spacing w:before="60" w:after="120"/>
        <w:ind w:left="1434" w:hanging="357"/>
        <w:jc w:val="both"/>
        <w:rPr>
          <w:rFonts w:ascii="Arial" w:hAnsi="Arial" w:cs="Arial"/>
          <w:sz w:val="22"/>
        </w:rPr>
      </w:pPr>
      <w:r>
        <w:rPr>
          <w:rFonts w:ascii="Arial" w:hAnsi="Arial" w:cs="Arial"/>
          <w:sz w:val="22"/>
        </w:rPr>
        <w:t>p</w:t>
      </w:r>
      <w:r w:rsidRPr="00E62905">
        <w:rPr>
          <w:rFonts w:ascii="Arial" w:hAnsi="Arial" w:cs="Arial"/>
          <w:sz w:val="22"/>
        </w:rPr>
        <w:t xml:space="preserve">ředání kompletní fotodokumentace se slovním popisem na CD </w:t>
      </w:r>
      <w:r w:rsidR="00087492">
        <w:rPr>
          <w:rFonts w:ascii="Arial" w:hAnsi="Arial" w:cs="Arial"/>
          <w:sz w:val="22"/>
        </w:rPr>
        <w:t>Příkazc</w:t>
      </w:r>
      <w:r w:rsidR="004A215D">
        <w:rPr>
          <w:rFonts w:ascii="Arial" w:hAnsi="Arial" w:cs="Arial"/>
          <w:sz w:val="22"/>
        </w:rPr>
        <w:t>i</w:t>
      </w:r>
      <w:r w:rsidRPr="00E62905">
        <w:rPr>
          <w:rFonts w:ascii="Arial" w:hAnsi="Arial" w:cs="Arial"/>
          <w:sz w:val="22"/>
        </w:rPr>
        <w:t>.</w:t>
      </w:r>
    </w:p>
    <w:p w14:paraId="16AC0F8D" w14:textId="5381FB47" w:rsidR="002A35DD" w:rsidRDefault="00087492" w:rsidP="00AC11EF">
      <w:pPr>
        <w:pStyle w:val="RLTextlnkuslovan"/>
        <w:numPr>
          <w:ilvl w:val="0"/>
          <w:numId w:val="6"/>
        </w:numPr>
        <w:spacing w:before="120" w:line="240" w:lineRule="auto"/>
        <w:ind w:left="426" w:hanging="426"/>
        <w:rPr>
          <w:rFonts w:ascii="Arial" w:hAnsi="Arial" w:cs="Arial"/>
          <w:lang w:eastAsia="en-US"/>
        </w:rPr>
      </w:pPr>
      <w:r>
        <w:rPr>
          <w:rFonts w:ascii="Arial" w:hAnsi="Arial" w:cs="Arial"/>
          <w:lang w:eastAsia="en-US"/>
        </w:rPr>
        <w:t>Příkazc</w:t>
      </w:r>
      <w:r w:rsidR="002F7D39">
        <w:rPr>
          <w:rFonts w:ascii="Arial" w:hAnsi="Arial" w:cs="Arial"/>
          <w:lang w:eastAsia="en-US"/>
        </w:rPr>
        <w:t xml:space="preserve">e se za řádné </w:t>
      </w:r>
      <w:r>
        <w:rPr>
          <w:rFonts w:ascii="Arial" w:hAnsi="Arial" w:cs="Arial"/>
          <w:lang w:eastAsia="en-US"/>
        </w:rPr>
        <w:t>Obstarán</w:t>
      </w:r>
      <w:r w:rsidR="002F7D39">
        <w:rPr>
          <w:rFonts w:ascii="Arial" w:hAnsi="Arial" w:cs="Arial"/>
          <w:lang w:eastAsia="en-US"/>
        </w:rPr>
        <w:t xml:space="preserve">í věci zavazuje zaplatit cenu dle čl. V. této </w:t>
      </w:r>
      <w:r w:rsidR="00D35690">
        <w:rPr>
          <w:rFonts w:ascii="Arial" w:hAnsi="Arial" w:cs="Arial"/>
          <w:lang w:eastAsia="en-US"/>
        </w:rPr>
        <w:t>s</w:t>
      </w:r>
      <w:r w:rsidR="002F7D39">
        <w:rPr>
          <w:rFonts w:ascii="Arial" w:hAnsi="Arial" w:cs="Arial"/>
          <w:lang w:eastAsia="en-US"/>
        </w:rPr>
        <w:t>mlouvy.</w:t>
      </w:r>
    </w:p>
    <w:p w14:paraId="7AED74DE" w14:textId="59BCA2DC" w:rsidR="006A6ADB" w:rsidRPr="006A6ADB" w:rsidRDefault="006A6ADB" w:rsidP="006A6ADB">
      <w:pPr>
        <w:pStyle w:val="Odstavecseseznamem"/>
        <w:numPr>
          <w:ilvl w:val="0"/>
          <w:numId w:val="6"/>
        </w:numPr>
        <w:spacing w:before="120"/>
        <w:ind w:left="426" w:hanging="426"/>
        <w:jc w:val="both"/>
        <w:rPr>
          <w:rFonts w:ascii="Arial" w:hAnsi="Arial" w:cs="Arial"/>
          <w:lang w:eastAsia="en-US"/>
        </w:rPr>
      </w:pPr>
      <w:bookmarkStart w:id="1" w:name="_Hlk174534577"/>
      <w:r w:rsidRPr="006A6ADB">
        <w:rPr>
          <w:rFonts w:ascii="Arial" w:hAnsi="Arial" w:cs="Arial"/>
          <w:sz w:val="22"/>
          <w:lang w:eastAsia="en-US"/>
        </w:rPr>
        <w:t xml:space="preserve">V případě, že při plnění této smlouvu dojde ke změně legislativy, která nahradí předpisy uvedené v této smlouvě, je Příkazník povinen řídit se novou legislativou v rámci Obstarání věci. </w:t>
      </w:r>
    </w:p>
    <w:bookmarkEnd w:id="1"/>
    <w:p w14:paraId="022E2308" w14:textId="77777777" w:rsidR="00895B1C" w:rsidRPr="006E2149" w:rsidRDefault="00895B1C" w:rsidP="00C12686">
      <w:pPr>
        <w:pStyle w:val="RLTextlnkuslovan"/>
        <w:numPr>
          <w:ilvl w:val="0"/>
          <w:numId w:val="0"/>
        </w:numPr>
        <w:spacing w:before="120" w:line="240" w:lineRule="auto"/>
        <w:rPr>
          <w:rFonts w:ascii="Arial" w:hAnsi="Arial" w:cs="Arial"/>
          <w:lang w:eastAsia="en-US"/>
        </w:rPr>
      </w:pPr>
    </w:p>
    <w:p w14:paraId="3F0288B4" w14:textId="23C9436F" w:rsidR="00B37FD1" w:rsidRPr="006E2149" w:rsidRDefault="00B37FD1" w:rsidP="00B37FD1">
      <w:pPr>
        <w:pStyle w:val="Zkladntext2"/>
        <w:tabs>
          <w:tab w:val="left" w:pos="851"/>
        </w:tabs>
        <w:spacing w:before="60" w:after="60"/>
        <w:jc w:val="center"/>
        <w:rPr>
          <w:rFonts w:ascii="Arial" w:hAnsi="Arial" w:cs="Arial"/>
          <w:b/>
          <w:sz w:val="22"/>
          <w:szCs w:val="22"/>
        </w:rPr>
      </w:pPr>
      <w:r w:rsidRPr="006E2149">
        <w:rPr>
          <w:rFonts w:ascii="Arial" w:hAnsi="Arial" w:cs="Arial"/>
          <w:b/>
          <w:sz w:val="22"/>
          <w:szCs w:val="22"/>
        </w:rPr>
        <w:t xml:space="preserve">IV. Místo a </w:t>
      </w:r>
      <w:r w:rsidR="005F4FF9">
        <w:rPr>
          <w:rFonts w:ascii="Arial" w:hAnsi="Arial" w:cs="Arial"/>
          <w:b/>
          <w:sz w:val="22"/>
          <w:szCs w:val="22"/>
        </w:rPr>
        <w:t>doba</w:t>
      </w:r>
      <w:r w:rsidRPr="006E2149">
        <w:rPr>
          <w:rFonts w:ascii="Arial" w:hAnsi="Arial" w:cs="Arial"/>
          <w:b/>
          <w:sz w:val="22"/>
          <w:szCs w:val="22"/>
        </w:rPr>
        <w:t xml:space="preserve"> p</w:t>
      </w:r>
      <w:r w:rsidR="00CE09E3">
        <w:rPr>
          <w:rFonts w:ascii="Arial" w:hAnsi="Arial" w:cs="Arial"/>
          <w:b/>
          <w:sz w:val="22"/>
          <w:szCs w:val="22"/>
        </w:rPr>
        <w:t>lnění</w:t>
      </w:r>
      <w:r w:rsidR="008940F7">
        <w:rPr>
          <w:rFonts w:ascii="Arial" w:hAnsi="Arial" w:cs="Arial"/>
          <w:b/>
          <w:sz w:val="22"/>
          <w:szCs w:val="22"/>
        </w:rPr>
        <w:br/>
      </w:r>
    </w:p>
    <w:p w14:paraId="5F432DF8" w14:textId="2E4861F2" w:rsidR="00C12686" w:rsidRDefault="00B37FD1" w:rsidP="00C12686">
      <w:pPr>
        <w:pStyle w:val="Zkladntext2"/>
        <w:numPr>
          <w:ilvl w:val="0"/>
          <w:numId w:val="7"/>
        </w:numPr>
        <w:tabs>
          <w:tab w:val="left" w:pos="851"/>
        </w:tabs>
        <w:spacing w:before="60" w:after="60"/>
        <w:ind w:left="426" w:hanging="426"/>
        <w:rPr>
          <w:rFonts w:ascii="Arial" w:hAnsi="Arial" w:cs="Arial"/>
          <w:sz w:val="22"/>
          <w:szCs w:val="22"/>
        </w:rPr>
      </w:pPr>
      <w:r w:rsidRPr="006E2149">
        <w:rPr>
          <w:rFonts w:ascii="Arial" w:hAnsi="Arial" w:cs="Arial"/>
          <w:sz w:val="22"/>
          <w:szCs w:val="22"/>
        </w:rPr>
        <w:t xml:space="preserve">Místem </w:t>
      </w:r>
      <w:r w:rsidR="009C289D">
        <w:rPr>
          <w:rFonts w:ascii="Arial" w:hAnsi="Arial" w:cs="Arial"/>
          <w:sz w:val="22"/>
          <w:szCs w:val="22"/>
        </w:rPr>
        <w:t xml:space="preserve">plnění této smlouvy </w:t>
      </w:r>
      <w:r w:rsidR="00750678">
        <w:rPr>
          <w:rFonts w:ascii="Arial" w:hAnsi="Arial" w:cs="Arial"/>
          <w:sz w:val="22"/>
          <w:szCs w:val="22"/>
        </w:rPr>
        <w:t xml:space="preserve">jsou </w:t>
      </w:r>
      <w:r w:rsidR="00750678" w:rsidRPr="00B1074A">
        <w:rPr>
          <w:rFonts w:ascii="Arial" w:hAnsi="Arial" w:cs="Arial"/>
          <w:sz w:val="22"/>
        </w:rPr>
        <w:t>Máne</w:t>
      </w:r>
      <w:r w:rsidR="00750678">
        <w:rPr>
          <w:rFonts w:ascii="Arial" w:hAnsi="Arial" w:cs="Arial"/>
          <w:sz w:val="22"/>
        </w:rPr>
        <w:t>s</w:t>
      </w:r>
      <w:r w:rsidR="00750678" w:rsidRPr="00B1074A">
        <w:rPr>
          <w:rFonts w:ascii="Arial" w:hAnsi="Arial" w:cs="Arial"/>
          <w:sz w:val="22"/>
        </w:rPr>
        <w:t xml:space="preserve">ovy sady – p. p. č. 592/1, 593/2 a 593/1, k. </w:t>
      </w:r>
      <w:proofErr w:type="spellStart"/>
      <w:r w:rsidR="00750678" w:rsidRPr="00B1074A">
        <w:rPr>
          <w:rFonts w:ascii="Arial" w:hAnsi="Arial" w:cs="Arial"/>
          <w:sz w:val="22"/>
        </w:rPr>
        <w:t>ú.</w:t>
      </w:r>
      <w:proofErr w:type="spellEnd"/>
      <w:r w:rsidR="00750678" w:rsidRPr="00B1074A">
        <w:rPr>
          <w:rFonts w:ascii="Arial" w:hAnsi="Arial" w:cs="Arial"/>
          <w:sz w:val="22"/>
        </w:rPr>
        <w:t xml:space="preserve"> Ústí nad Labem</w:t>
      </w:r>
      <w:r w:rsidR="009C289D">
        <w:rPr>
          <w:rFonts w:ascii="Arial" w:hAnsi="Arial" w:cs="Arial"/>
          <w:sz w:val="22"/>
          <w:szCs w:val="22"/>
        </w:rPr>
        <w:t>.</w:t>
      </w:r>
    </w:p>
    <w:p w14:paraId="0A97BBD8" w14:textId="4DFB6A50" w:rsidR="00C67F82" w:rsidRPr="00C67F82" w:rsidRDefault="00C67F82" w:rsidP="00C67F82">
      <w:pPr>
        <w:pStyle w:val="Odstavecseseznamem"/>
        <w:numPr>
          <w:ilvl w:val="0"/>
          <w:numId w:val="7"/>
        </w:numPr>
        <w:ind w:left="426" w:hanging="426"/>
        <w:jc w:val="both"/>
        <w:rPr>
          <w:rFonts w:ascii="Arial" w:hAnsi="Arial" w:cs="Arial"/>
          <w:bCs/>
          <w:sz w:val="22"/>
          <w:szCs w:val="22"/>
        </w:rPr>
      </w:pPr>
      <w:r w:rsidRPr="00C67F82">
        <w:rPr>
          <w:rFonts w:ascii="Arial" w:hAnsi="Arial" w:cs="Arial"/>
          <w:bCs/>
          <w:sz w:val="22"/>
          <w:szCs w:val="22"/>
        </w:rPr>
        <w:t xml:space="preserve">Příkazník je povinen zahájit práce do </w:t>
      </w:r>
      <w:r w:rsidR="00750678">
        <w:rPr>
          <w:rFonts w:ascii="Arial" w:hAnsi="Arial" w:cs="Arial"/>
          <w:bCs/>
          <w:sz w:val="22"/>
          <w:szCs w:val="22"/>
        </w:rPr>
        <w:t>14 dnů od nabytí účinnosti smlouvy</w:t>
      </w:r>
      <w:r w:rsidRPr="00C67F82">
        <w:rPr>
          <w:rFonts w:ascii="Arial" w:hAnsi="Arial" w:cs="Arial"/>
          <w:bCs/>
          <w:sz w:val="22"/>
          <w:szCs w:val="22"/>
        </w:rPr>
        <w:t xml:space="preserve">, provádět </w:t>
      </w:r>
      <w:r w:rsidR="00A3623A">
        <w:rPr>
          <w:rFonts w:ascii="Arial" w:hAnsi="Arial" w:cs="Arial"/>
          <w:bCs/>
          <w:sz w:val="22"/>
          <w:szCs w:val="22"/>
        </w:rPr>
        <w:t>O</w:t>
      </w:r>
      <w:r w:rsidRPr="00C67F82">
        <w:rPr>
          <w:rFonts w:ascii="Arial" w:hAnsi="Arial" w:cs="Arial"/>
          <w:bCs/>
          <w:sz w:val="22"/>
          <w:szCs w:val="22"/>
        </w:rPr>
        <w:t xml:space="preserve">bstarání věci do </w:t>
      </w:r>
      <w:r w:rsidR="00464851">
        <w:rPr>
          <w:rFonts w:ascii="Arial" w:hAnsi="Arial" w:cs="Arial"/>
          <w:bCs/>
          <w:sz w:val="22"/>
          <w:szCs w:val="22"/>
        </w:rPr>
        <w:t>ukončení realizace stavby</w:t>
      </w:r>
      <w:r w:rsidRPr="00C67F82">
        <w:rPr>
          <w:rFonts w:ascii="Arial" w:hAnsi="Arial" w:cs="Arial"/>
          <w:bCs/>
          <w:sz w:val="22"/>
          <w:szCs w:val="22"/>
        </w:rPr>
        <w:t xml:space="preserve">, a dále poskytovat </w:t>
      </w:r>
      <w:r w:rsidR="00814BA4">
        <w:rPr>
          <w:rFonts w:ascii="Arial" w:hAnsi="Arial" w:cs="Arial"/>
          <w:bCs/>
          <w:sz w:val="22"/>
          <w:szCs w:val="22"/>
        </w:rPr>
        <w:t xml:space="preserve">v případě potřeby (reklamace stavebníka nebo objednatele stavy aj.) </w:t>
      </w:r>
      <w:r w:rsidRPr="00C67F82">
        <w:rPr>
          <w:rFonts w:ascii="Arial" w:hAnsi="Arial" w:cs="Arial"/>
          <w:bCs/>
          <w:sz w:val="22"/>
          <w:szCs w:val="22"/>
        </w:rPr>
        <w:t>služby na činnosti související se záruční dobou na dílo (stavbu) po dobu 36 měsíců od převzetí díla (stavby) Příkazcem</w:t>
      </w:r>
      <w:r w:rsidR="00F63FDA">
        <w:rPr>
          <w:rFonts w:ascii="Arial" w:hAnsi="Arial" w:cs="Arial"/>
          <w:bCs/>
          <w:sz w:val="22"/>
          <w:szCs w:val="22"/>
        </w:rPr>
        <w:t>.</w:t>
      </w:r>
      <w:r w:rsidR="00E65898">
        <w:rPr>
          <w:rFonts w:ascii="Arial" w:hAnsi="Arial" w:cs="Arial"/>
          <w:bCs/>
          <w:sz w:val="22"/>
          <w:szCs w:val="22"/>
        </w:rPr>
        <w:t xml:space="preserve"> </w:t>
      </w:r>
    </w:p>
    <w:p w14:paraId="6120DED9" w14:textId="5FFCC217" w:rsidR="00FE2FF7" w:rsidRPr="004C7710" w:rsidRDefault="00087492" w:rsidP="00FE2FF7">
      <w:pPr>
        <w:pStyle w:val="Zkladntext2"/>
        <w:numPr>
          <w:ilvl w:val="0"/>
          <w:numId w:val="7"/>
        </w:numPr>
        <w:tabs>
          <w:tab w:val="left" w:pos="851"/>
        </w:tabs>
        <w:spacing w:before="60" w:after="60"/>
        <w:ind w:left="426" w:hanging="426"/>
        <w:rPr>
          <w:rFonts w:ascii="Arial" w:hAnsi="Arial" w:cs="Arial"/>
          <w:sz w:val="22"/>
          <w:szCs w:val="22"/>
        </w:rPr>
      </w:pPr>
      <w:r>
        <w:rPr>
          <w:rFonts w:ascii="Arial" w:hAnsi="Arial" w:cs="Arial"/>
          <w:sz w:val="22"/>
          <w:szCs w:val="22"/>
        </w:rPr>
        <w:t>Příkazník</w:t>
      </w:r>
      <w:r w:rsidR="00FE2FF7" w:rsidRPr="00FE2FF7">
        <w:rPr>
          <w:rFonts w:ascii="Arial" w:hAnsi="Arial" w:cs="Arial"/>
          <w:sz w:val="22"/>
          <w:szCs w:val="22"/>
        </w:rPr>
        <w:t xml:space="preserve"> bere na vědomí, že </w:t>
      </w:r>
      <w:r w:rsidR="00FE2FF7" w:rsidRPr="00FE2FF7">
        <w:rPr>
          <w:rFonts w:ascii="Arial" w:hAnsi="Arial" w:cs="Arial"/>
          <w:sz w:val="22"/>
        </w:rPr>
        <w:t>zahájení prací je přímo závislé na předání staveniště zhotoviteli stavby a zahájení fyzické realizace stavby.</w:t>
      </w:r>
    </w:p>
    <w:p w14:paraId="5F3BACCD" w14:textId="77777777" w:rsidR="00895B1C" w:rsidRPr="00827F57" w:rsidRDefault="00895B1C" w:rsidP="00B33F41">
      <w:pPr>
        <w:pStyle w:val="Zkladntext2"/>
        <w:tabs>
          <w:tab w:val="left" w:pos="851"/>
        </w:tabs>
        <w:spacing w:before="60" w:after="60"/>
        <w:rPr>
          <w:rFonts w:ascii="Arial" w:hAnsi="Arial" w:cs="Arial"/>
          <w:b/>
          <w:sz w:val="22"/>
          <w:szCs w:val="22"/>
        </w:rPr>
      </w:pPr>
    </w:p>
    <w:p w14:paraId="0F612278" w14:textId="15F26FED" w:rsidR="00B37FD1" w:rsidRPr="00827F57" w:rsidRDefault="00B37FD1" w:rsidP="00B37FD1">
      <w:pPr>
        <w:pStyle w:val="Zkladntext2"/>
        <w:tabs>
          <w:tab w:val="left" w:pos="851"/>
        </w:tabs>
        <w:spacing w:before="60" w:after="60"/>
        <w:ind w:left="426"/>
        <w:jc w:val="center"/>
        <w:rPr>
          <w:rFonts w:ascii="Arial" w:hAnsi="Arial" w:cs="Arial"/>
          <w:b/>
          <w:sz w:val="22"/>
          <w:szCs w:val="22"/>
        </w:rPr>
      </w:pPr>
      <w:r w:rsidRPr="00827F57">
        <w:rPr>
          <w:rFonts w:ascii="Arial" w:hAnsi="Arial" w:cs="Arial"/>
          <w:b/>
          <w:sz w:val="22"/>
          <w:szCs w:val="22"/>
        </w:rPr>
        <w:t xml:space="preserve"> V. Cena a platební podmínky</w:t>
      </w:r>
      <w:r w:rsidR="008940F7">
        <w:rPr>
          <w:rFonts w:ascii="Arial" w:hAnsi="Arial" w:cs="Arial"/>
          <w:b/>
          <w:sz w:val="22"/>
          <w:szCs w:val="22"/>
        </w:rPr>
        <w:br/>
      </w:r>
    </w:p>
    <w:p w14:paraId="43AE412A" w14:textId="71C3844D" w:rsidR="00C67F82" w:rsidRPr="00827F57" w:rsidRDefault="00C67F82" w:rsidP="00C67F82">
      <w:pPr>
        <w:pStyle w:val="Odstavecseseznamem"/>
        <w:numPr>
          <w:ilvl w:val="0"/>
          <w:numId w:val="1"/>
        </w:numPr>
        <w:suppressAutoHyphens w:val="0"/>
        <w:spacing w:before="60" w:after="60"/>
        <w:ind w:left="426" w:hanging="426"/>
        <w:jc w:val="both"/>
        <w:rPr>
          <w:rFonts w:ascii="Arial" w:hAnsi="Arial" w:cs="Arial"/>
          <w:sz w:val="22"/>
          <w:szCs w:val="22"/>
        </w:rPr>
      </w:pPr>
      <w:r w:rsidRPr="00827F57">
        <w:rPr>
          <w:rFonts w:ascii="Arial" w:hAnsi="Arial" w:cs="Arial"/>
          <w:sz w:val="22"/>
          <w:szCs w:val="22"/>
        </w:rPr>
        <w:t xml:space="preserve">Příkazce se zavazuje zaplatit </w:t>
      </w:r>
      <w:r>
        <w:rPr>
          <w:rFonts w:ascii="Arial" w:hAnsi="Arial" w:cs="Arial"/>
          <w:sz w:val="22"/>
          <w:szCs w:val="22"/>
        </w:rPr>
        <w:t>P</w:t>
      </w:r>
      <w:r w:rsidRPr="00827F57">
        <w:rPr>
          <w:rFonts w:ascii="Arial" w:hAnsi="Arial" w:cs="Arial"/>
          <w:sz w:val="22"/>
          <w:szCs w:val="22"/>
        </w:rPr>
        <w:t xml:space="preserve">říkazníkovi za </w:t>
      </w:r>
      <w:r w:rsidR="00D35690">
        <w:rPr>
          <w:rFonts w:ascii="Arial" w:hAnsi="Arial" w:cs="Arial"/>
          <w:sz w:val="22"/>
          <w:szCs w:val="22"/>
        </w:rPr>
        <w:t>O</w:t>
      </w:r>
      <w:r>
        <w:rPr>
          <w:rFonts w:ascii="Arial" w:hAnsi="Arial" w:cs="Arial"/>
          <w:sz w:val="22"/>
          <w:szCs w:val="22"/>
        </w:rPr>
        <w:t>bstarání věci</w:t>
      </w:r>
      <w:r w:rsidRPr="00827F57">
        <w:rPr>
          <w:rFonts w:ascii="Arial" w:hAnsi="Arial" w:cs="Arial"/>
          <w:sz w:val="22"/>
          <w:szCs w:val="22"/>
        </w:rPr>
        <w:t xml:space="preserve"> provedené v sou</w:t>
      </w:r>
      <w:r>
        <w:rPr>
          <w:rFonts w:ascii="Arial" w:hAnsi="Arial" w:cs="Arial"/>
          <w:sz w:val="22"/>
          <w:szCs w:val="22"/>
        </w:rPr>
        <w:t>l</w:t>
      </w:r>
      <w:r w:rsidRPr="00827F57">
        <w:rPr>
          <w:rFonts w:ascii="Arial" w:hAnsi="Arial" w:cs="Arial"/>
          <w:sz w:val="22"/>
          <w:szCs w:val="22"/>
        </w:rPr>
        <w:t>adu s tou</w:t>
      </w:r>
      <w:r>
        <w:rPr>
          <w:rFonts w:ascii="Arial" w:hAnsi="Arial" w:cs="Arial"/>
          <w:sz w:val="22"/>
          <w:szCs w:val="22"/>
        </w:rPr>
        <w:t>t</w:t>
      </w:r>
      <w:r w:rsidRPr="00827F57">
        <w:rPr>
          <w:rFonts w:ascii="Arial" w:hAnsi="Arial" w:cs="Arial"/>
          <w:sz w:val="22"/>
          <w:szCs w:val="22"/>
        </w:rPr>
        <w:t xml:space="preserve">o </w:t>
      </w:r>
      <w:r w:rsidRPr="00F63FDA">
        <w:rPr>
          <w:rFonts w:ascii="Arial" w:hAnsi="Arial" w:cs="Arial"/>
          <w:sz w:val="22"/>
          <w:szCs w:val="22"/>
        </w:rPr>
        <w:t xml:space="preserve">smlouvou </w:t>
      </w:r>
      <w:r w:rsidR="00F63FDA" w:rsidRPr="00025873">
        <w:rPr>
          <w:rFonts w:ascii="Arial" w:hAnsi="Arial" w:cs="Arial"/>
          <w:sz w:val="22"/>
          <w:szCs w:val="22"/>
        </w:rPr>
        <w:t>cenu</w:t>
      </w:r>
      <w:r w:rsidR="00E65898" w:rsidRPr="00025873">
        <w:rPr>
          <w:rFonts w:ascii="Arial" w:hAnsi="Arial" w:cs="Arial"/>
          <w:sz w:val="22"/>
          <w:szCs w:val="22"/>
        </w:rPr>
        <w:t xml:space="preserve"> </w:t>
      </w:r>
      <w:r w:rsidRPr="00F63FDA">
        <w:rPr>
          <w:rFonts w:ascii="Arial" w:hAnsi="Arial" w:cs="Arial"/>
          <w:sz w:val="22"/>
          <w:szCs w:val="22"/>
        </w:rPr>
        <w:t>ve výši:</w:t>
      </w:r>
    </w:p>
    <w:p w14:paraId="0F06C8C5" w14:textId="77777777" w:rsidR="00C67F82" w:rsidRPr="00AE03F5" w:rsidRDefault="00C67F82" w:rsidP="00C67F82">
      <w:pPr>
        <w:tabs>
          <w:tab w:val="left" w:pos="0"/>
          <w:tab w:val="left" w:pos="300"/>
        </w:tabs>
        <w:suppressAutoHyphens w:val="0"/>
        <w:spacing w:before="60" w:after="60"/>
        <w:ind w:left="426" w:hanging="426"/>
        <w:jc w:val="both"/>
        <w:rPr>
          <w:rFonts w:ascii="Arial" w:hAnsi="Arial" w:cs="Arial"/>
          <w:b/>
          <w:sz w:val="22"/>
          <w:szCs w:val="22"/>
        </w:rPr>
      </w:pPr>
      <w:r w:rsidRPr="00AE03F5">
        <w:rPr>
          <w:rFonts w:ascii="Arial" w:hAnsi="Arial" w:cs="Arial"/>
          <w:b/>
          <w:sz w:val="22"/>
          <w:szCs w:val="22"/>
        </w:rPr>
        <w:tab/>
      </w:r>
      <w:r w:rsidRPr="00AE03F5">
        <w:rPr>
          <w:rFonts w:ascii="Arial" w:hAnsi="Arial" w:cs="Arial"/>
          <w:b/>
          <w:sz w:val="22"/>
          <w:szCs w:val="22"/>
        </w:rPr>
        <w:tab/>
      </w:r>
      <w:permStart w:id="604844672" w:edGrp="everyone"/>
      <w:r w:rsidRPr="00AE03F5">
        <w:rPr>
          <w:rFonts w:ascii="Arial" w:hAnsi="Arial" w:cs="Arial"/>
          <w:b/>
          <w:sz w:val="22"/>
          <w:szCs w:val="22"/>
        </w:rPr>
        <w:t>Cena bez DPH (ZD pro 21 % DPH)</w:t>
      </w:r>
      <w:r w:rsidRPr="00AE03F5">
        <w:rPr>
          <w:rFonts w:ascii="Arial" w:hAnsi="Arial" w:cs="Arial"/>
          <w:b/>
          <w:sz w:val="22"/>
          <w:szCs w:val="22"/>
        </w:rPr>
        <w:tab/>
        <w:t xml:space="preserve">             …………..,.. ..Kč </w:t>
      </w:r>
      <w:r w:rsidRPr="00AE03F5">
        <w:rPr>
          <w:rFonts w:ascii="Arial" w:hAnsi="Arial" w:cs="Arial"/>
          <w:b/>
          <w:sz w:val="22"/>
          <w:szCs w:val="22"/>
          <w:lang w:eastAsia="cs-CZ"/>
        </w:rPr>
        <w:t>(</w:t>
      </w:r>
      <w:r w:rsidRPr="00AE03F5">
        <w:rPr>
          <w:rFonts w:ascii="Arial" w:hAnsi="Arial" w:cs="Arial"/>
          <w:b/>
          <w:i/>
          <w:sz w:val="22"/>
          <w:szCs w:val="22"/>
          <w:lang w:eastAsia="cs-CZ"/>
        </w:rPr>
        <w:t xml:space="preserve">doplní </w:t>
      </w:r>
      <w:r>
        <w:rPr>
          <w:rFonts w:ascii="Arial" w:hAnsi="Arial" w:cs="Arial"/>
          <w:b/>
          <w:i/>
          <w:sz w:val="22"/>
          <w:szCs w:val="22"/>
          <w:lang w:eastAsia="cs-CZ"/>
        </w:rPr>
        <w:t>Příkazník</w:t>
      </w:r>
      <w:r w:rsidRPr="00AE03F5">
        <w:rPr>
          <w:rFonts w:ascii="Arial" w:hAnsi="Arial" w:cs="Arial"/>
          <w:b/>
          <w:sz w:val="22"/>
          <w:szCs w:val="22"/>
          <w:lang w:eastAsia="cs-CZ"/>
        </w:rPr>
        <w:t>)</w:t>
      </w:r>
    </w:p>
    <w:p w14:paraId="1250DF3F" w14:textId="77777777" w:rsidR="00C67F82" w:rsidRPr="00AE03F5" w:rsidRDefault="00C67F82" w:rsidP="00C67F82">
      <w:pPr>
        <w:tabs>
          <w:tab w:val="left" w:pos="0"/>
          <w:tab w:val="left" w:pos="300"/>
        </w:tabs>
        <w:suppressAutoHyphens w:val="0"/>
        <w:spacing w:before="60" w:after="60"/>
        <w:ind w:left="426" w:hanging="426"/>
        <w:jc w:val="both"/>
        <w:rPr>
          <w:rFonts w:ascii="Arial" w:hAnsi="Arial" w:cs="Arial"/>
          <w:sz w:val="22"/>
          <w:szCs w:val="22"/>
        </w:rPr>
      </w:pPr>
      <w:r w:rsidRPr="00AE03F5">
        <w:rPr>
          <w:rFonts w:ascii="Arial" w:hAnsi="Arial" w:cs="Arial"/>
          <w:sz w:val="22"/>
          <w:szCs w:val="22"/>
        </w:rPr>
        <w:tab/>
      </w:r>
      <w:r w:rsidRPr="00AE03F5">
        <w:rPr>
          <w:rFonts w:ascii="Arial" w:hAnsi="Arial" w:cs="Arial"/>
          <w:sz w:val="22"/>
          <w:szCs w:val="22"/>
        </w:rPr>
        <w:tab/>
        <w:t xml:space="preserve">DPH 21 %                                                               ……….,…. Kč </w:t>
      </w:r>
      <w:r w:rsidRPr="00AE03F5">
        <w:rPr>
          <w:rFonts w:ascii="Arial" w:hAnsi="Arial" w:cs="Arial"/>
          <w:sz w:val="22"/>
          <w:szCs w:val="22"/>
          <w:lang w:eastAsia="cs-CZ"/>
        </w:rPr>
        <w:t>(</w:t>
      </w:r>
      <w:r w:rsidRPr="00AE03F5">
        <w:rPr>
          <w:rFonts w:ascii="Arial" w:hAnsi="Arial" w:cs="Arial"/>
          <w:i/>
          <w:sz w:val="22"/>
          <w:szCs w:val="22"/>
          <w:lang w:eastAsia="cs-CZ"/>
        </w:rPr>
        <w:t xml:space="preserve">doplní </w:t>
      </w:r>
      <w:r>
        <w:rPr>
          <w:rFonts w:ascii="Arial" w:hAnsi="Arial" w:cs="Arial"/>
          <w:i/>
          <w:sz w:val="22"/>
          <w:szCs w:val="22"/>
          <w:lang w:eastAsia="cs-CZ"/>
        </w:rPr>
        <w:t>Příkazník</w:t>
      </w:r>
      <w:r w:rsidRPr="00AE03F5">
        <w:rPr>
          <w:rFonts w:ascii="Arial" w:hAnsi="Arial" w:cs="Arial"/>
          <w:sz w:val="22"/>
          <w:szCs w:val="22"/>
          <w:lang w:eastAsia="cs-CZ"/>
        </w:rPr>
        <w:t>)</w:t>
      </w:r>
    </w:p>
    <w:p w14:paraId="439137C6" w14:textId="77777777" w:rsidR="00C67F82" w:rsidRPr="00AE03F5" w:rsidRDefault="00C67F82" w:rsidP="00C67F82">
      <w:pPr>
        <w:tabs>
          <w:tab w:val="left" w:pos="0"/>
          <w:tab w:val="left" w:pos="300"/>
        </w:tabs>
        <w:suppressAutoHyphens w:val="0"/>
        <w:spacing w:before="60" w:after="60"/>
        <w:ind w:left="426" w:hanging="426"/>
        <w:jc w:val="both"/>
        <w:rPr>
          <w:rFonts w:ascii="Arial" w:hAnsi="Arial" w:cs="Arial"/>
          <w:sz w:val="22"/>
          <w:szCs w:val="22"/>
        </w:rPr>
      </w:pPr>
      <w:r w:rsidRPr="00AE03F5">
        <w:rPr>
          <w:rFonts w:ascii="Arial" w:hAnsi="Arial" w:cs="Arial"/>
          <w:sz w:val="22"/>
          <w:szCs w:val="22"/>
        </w:rPr>
        <w:lastRenderedPageBreak/>
        <w:tab/>
      </w:r>
      <w:r w:rsidRPr="00AE03F5">
        <w:rPr>
          <w:rFonts w:ascii="Arial" w:hAnsi="Arial" w:cs="Arial"/>
          <w:sz w:val="22"/>
          <w:szCs w:val="22"/>
        </w:rPr>
        <w:tab/>
        <w:t>-------------------------------------------------------------------------------------------------</w:t>
      </w:r>
    </w:p>
    <w:p w14:paraId="35157023" w14:textId="77777777" w:rsidR="00C67F82" w:rsidRPr="00AE03F5" w:rsidRDefault="00C67F82" w:rsidP="00C67F82">
      <w:pPr>
        <w:tabs>
          <w:tab w:val="left" w:pos="0"/>
          <w:tab w:val="left" w:pos="300"/>
        </w:tabs>
        <w:suppressAutoHyphens w:val="0"/>
        <w:spacing w:before="60" w:after="60"/>
        <w:ind w:left="426" w:hanging="426"/>
        <w:jc w:val="both"/>
        <w:rPr>
          <w:rFonts w:ascii="Arial" w:hAnsi="Arial" w:cs="Arial"/>
          <w:sz w:val="22"/>
          <w:szCs w:val="22"/>
        </w:rPr>
      </w:pPr>
      <w:r w:rsidRPr="00AE03F5">
        <w:rPr>
          <w:rFonts w:ascii="Arial" w:hAnsi="Arial" w:cs="Arial"/>
          <w:sz w:val="22"/>
          <w:szCs w:val="22"/>
        </w:rPr>
        <w:tab/>
      </w:r>
      <w:r w:rsidRPr="00AE03F5">
        <w:rPr>
          <w:rFonts w:ascii="Arial" w:hAnsi="Arial" w:cs="Arial"/>
          <w:sz w:val="22"/>
          <w:szCs w:val="22"/>
        </w:rPr>
        <w:tab/>
        <w:t xml:space="preserve">Cena včetně DPH                                     …………,… Kč </w:t>
      </w:r>
      <w:r w:rsidRPr="00AE03F5">
        <w:rPr>
          <w:rFonts w:ascii="Arial" w:hAnsi="Arial" w:cs="Arial"/>
          <w:sz w:val="22"/>
          <w:szCs w:val="22"/>
          <w:lang w:eastAsia="cs-CZ"/>
        </w:rPr>
        <w:t>(</w:t>
      </w:r>
      <w:r w:rsidRPr="00AE03F5">
        <w:rPr>
          <w:rFonts w:ascii="Arial" w:hAnsi="Arial" w:cs="Arial"/>
          <w:i/>
          <w:sz w:val="22"/>
          <w:szCs w:val="22"/>
          <w:lang w:eastAsia="cs-CZ"/>
        </w:rPr>
        <w:t xml:space="preserve">doplní </w:t>
      </w:r>
      <w:r>
        <w:rPr>
          <w:rFonts w:ascii="Arial" w:hAnsi="Arial" w:cs="Arial"/>
          <w:i/>
          <w:sz w:val="22"/>
          <w:szCs w:val="22"/>
          <w:lang w:eastAsia="cs-CZ"/>
        </w:rPr>
        <w:t>Příkazník</w:t>
      </w:r>
      <w:r w:rsidRPr="00AE03F5">
        <w:rPr>
          <w:rFonts w:ascii="Arial" w:hAnsi="Arial" w:cs="Arial"/>
          <w:sz w:val="22"/>
          <w:szCs w:val="22"/>
          <w:lang w:eastAsia="cs-CZ"/>
        </w:rPr>
        <w:t>)</w:t>
      </w:r>
    </w:p>
    <w:p w14:paraId="127BB3F4" w14:textId="77777777" w:rsidR="00C67F82" w:rsidRPr="00AE03F5" w:rsidRDefault="00C67F82" w:rsidP="00C67F82">
      <w:pPr>
        <w:tabs>
          <w:tab w:val="left" w:pos="0"/>
          <w:tab w:val="left" w:pos="300"/>
        </w:tabs>
        <w:suppressAutoHyphens w:val="0"/>
        <w:spacing w:before="60" w:after="60"/>
        <w:ind w:left="426" w:hanging="426"/>
        <w:jc w:val="both"/>
        <w:rPr>
          <w:rFonts w:ascii="Arial" w:hAnsi="Arial" w:cs="Arial"/>
          <w:sz w:val="22"/>
          <w:szCs w:val="22"/>
        </w:rPr>
      </w:pPr>
      <w:r w:rsidRPr="00AE03F5">
        <w:rPr>
          <w:rFonts w:ascii="Arial" w:hAnsi="Arial" w:cs="Arial"/>
          <w:sz w:val="22"/>
          <w:szCs w:val="22"/>
        </w:rPr>
        <w:tab/>
      </w:r>
      <w:r w:rsidRPr="00AE03F5">
        <w:rPr>
          <w:rFonts w:ascii="Arial" w:hAnsi="Arial" w:cs="Arial"/>
          <w:sz w:val="22"/>
          <w:szCs w:val="22"/>
        </w:rPr>
        <w:tab/>
        <w:t>(Slovy: „………………………………………………………………..</w:t>
      </w:r>
      <w:r w:rsidRPr="00AE03F5">
        <w:rPr>
          <w:rFonts w:ascii="Arial" w:hAnsi="Arial" w:cs="Arial"/>
          <w:sz w:val="22"/>
          <w:szCs w:val="22"/>
          <w:lang w:eastAsia="cs-CZ"/>
        </w:rPr>
        <w:t>(</w:t>
      </w:r>
      <w:r w:rsidRPr="00AE03F5">
        <w:rPr>
          <w:rFonts w:ascii="Arial" w:hAnsi="Arial" w:cs="Arial"/>
          <w:i/>
          <w:sz w:val="22"/>
          <w:szCs w:val="22"/>
          <w:lang w:eastAsia="cs-CZ"/>
        </w:rPr>
        <w:t xml:space="preserve">doplní </w:t>
      </w:r>
      <w:r>
        <w:rPr>
          <w:rFonts w:ascii="Arial" w:hAnsi="Arial" w:cs="Arial"/>
          <w:i/>
          <w:sz w:val="22"/>
          <w:szCs w:val="22"/>
          <w:lang w:eastAsia="cs-CZ"/>
        </w:rPr>
        <w:t>Příkazník</w:t>
      </w:r>
      <w:r w:rsidRPr="00AE03F5">
        <w:rPr>
          <w:rFonts w:ascii="Arial" w:hAnsi="Arial" w:cs="Arial"/>
          <w:sz w:val="22"/>
          <w:szCs w:val="22"/>
          <w:lang w:eastAsia="cs-CZ"/>
        </w:rPr>
        <w:t>)</w:t>
      </w:r>
      <w:r w:rsidRPr="00AE03F5">
        <w:rPr>
          <w:rFonts w:ascii="Arial" w:hAnsi="Arial" w:cs="Arial"/>
          <w:sz w:val="22"/>
          <w:szCs w:val="22"/>
        </w:rPr>
        <w:t>“)</w:t>
      </w:r>
      <w:permEnd w:id="604844672"/>
    </w:p>
    <w:p w14:paraId="67C9BE6E" w14:textId="4DC5459B" w:rsidR="00B37FD1" w:rsidRPr="00827F57" w:rsidRDefault="00F63FDA" w:rsidP="00B37FD1">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Celková cena je</w:t>
      </w:r>
      <w:r w:rsidR="00B37FD1" w:rsidRPr="00827F57">
        <w:rPr>
          <w:rFonts w:ascii="Arial" w:hAnsi="Arial" w:cs="Arial"/>
          <w:sz w:val="22"/>
          <w:szCs w:val="22"/>
        </w:rPr>
        <w:t xml:space="preserve"> nejvýše přípustná a nepřekročitelná a obsahuje veškeré náklady spojené s</w:t>
      </w:r>
      <w:r w:rsidR="00827F57" w:rsidRPr="00827F57">
        <w:rPr>
          <w:rFonts w:ascii="Arial" w:hAnsi="Arial" w:cs="Arial"/>
          <w:sz w:val="22"/>
          <w:szCs w:val="22"/>
        </w:rPr>
        <w:t> </w:t>
      </w:r>
      <w:r w:rsidR="00087492">
        <w:rPr>
          <w:rFonts w:ascii="Arial" w:hAnsi="Arial" w:cs="Arial"/>
          <w:sz w:val="22"/>
          <w:szCs w:val="22"/>
        </w:rPr>
        <w:t>Obstarán</w:t>
      </w:r>
      <w:r w:rsidR="00827F57" w:rsidRPr="00827F57">
        <w:rPr>
          <w:rFonts w:ascii="Arial" w:hAnsi="Arial" w:cs="Arial"/>
          <w:sz w:val="22"/>
          <w:szCs w:val="22"/>
        </w:rPr>
        <w:t>ím věci</w:t>
      </w:r>
      <w:r w:rsidR="00B37FD1" w:rsidRPr="00827F57">
        <w:rPr>
          <w:rFonts w:ascii="Arial" w:hAnsi="Arial" w:cs="Arial"/>
          <w:i/>
          <w:sz w:val="22"/>
          <w:szCs w:val="22"/>
        </w:rPr>
        <w:t>.</w:t>
      </w:r>
      <w:r w:rsidR="00B37FD1" w:rsidRPr="00827F57">
        <w:rPr>
          <w:rFonts w:ascii="Arial" w:hAnsi="Arial" w:cs="Arial"/>
          <w:sz w:val="22"/>
          <w:szCs w:val="22"/>
        </w:rPr>
        <w:t xml:space="preserve"> Nad rámec této ceny nepřísluší </w:t>
      </w:r>
      <w:r w:rsidR="00087492">
        <w:rPr>
          <w:rFonts w:ascii="Arial" w:hAnsi="Arial" w:cs="Arial"/>
          <w:sz w:val="22"/>
          <w:szCs w:val="22"/>
        </w:rPr>
        <w:t>Příkazník</w:t>
      </w:r>
      <w:r w:rsidR="00827F57" w:rsidRPr="00827F57">
        <w:rPr>
          <w:rFonts w:ascii="Arial" w:hAnsi="Arial" w:cs="Arial"/>
          <w:sz w:val="22"/>
          <w:szCs w:val="22"/>
        </w:rPr>
        <w:t xml:space="preserve">ovi za </w:t>
      </w:r>
      <w:r w:rsidR="00087492">
        <w:rPr>
          <w:rFonts w:ascii="Arial" w:hAnsi="Arial" w:cs="Arial"/>
          <w:sz w:val="22"/>
          <w:szCs w:val="22"/>
        </w:rPr>
        <w:t>Obstarán</w:t>
      </w:r>
      <w:r w:rsidR="00827F57" w:rsidRPr="00827F57">
        <w:rPr>
          <w:rFonts w:ascii="Arial" w:hAnsi="Arial" w:cs="Arial"/>
          <w:sz w:val="22"/>
          <w:szCs w:val="22"/>
        </w:rPr>
        <w:t>í věci</w:t>
      </w:r>
      <w:r w:rsidR="00B37FD1" w:rsidRPr="00827F57">
        <w:rPr>
          <w:rFonts w:ascii="Arial" w:hAnsi="Arial" w:cs="Arial"/>
          <w:sz w:val="22"/>
          <w:szCs w:val="22"/>
        </w:rPr>
        <w:t xml:space="preserve"> žádná jiná odměna.</w:t>
      </w:r>
      <w:r w:rsidR="00E65898">
        <w:rPr>
          <w:rFonts w:ascii="Arial" w:hAnsi="Arial" w:cs="Arial"/>
          <w:sz w:val="22"/>
          <w:szCs w:val="22"/>
        </w:rPr>
        <w:t xml:space="preserve"> </w:t>
      </w:r>
    </w:p>
    <w:p w14:paraId="419B7C18" w14:textId="193A619C" w:rsidR="00B37FD1" w:rsidRDefault="00B37FD1" w:rsidP="00B37FD1">
      <w:pPr>
        <w:pStyle w:val="Zkladntext2"/>
        <w:numPr>
          <w:ilvl w:val="0"/>
          <w:numId w:val="1"/>
        </w:numPr>
        <w:tabs>
          <w:tab w:val="left" w:pos="426"/>
        </w:tabs>
        <w:spacing w:before="60" w:after="60"/>
        <w:ind w:left="426" w:hanging="426"/>
        <w:rPr>
          <w:rFonts w:ascii="Arial" w:hAnsi="Arial" w:cs="Arial"/>
          <w:sz w:val="22"/>
          <w:szCs w:val="22"/>
        </w:rPr>
      </w:pPr>
      <w:bookmarkStart w:id="2" w:name="_Ref357012682"/>
      <w:r w:rsidRPr="00090332">
        <w:rPr>
          <w:rFonts w:ascii="Arial" w:hAnsi="Arial" w:cs="Arial"/>
          <w:sz w:val="22"/>
          <w:szCs w:val="22"/>
        </w:rPr>
        <w:t xml:space="preserve">Cena za </w:t>
      </w:r>
      <w:r w:rsidR="00087492">
        <w:rPr>
          <w:rFonts w:ascii="Arial" w:hAnsi="Arial" w:cs="Arial"/>
          <w:sz w:val="22"/>
          <w:szCs w:val="22"/>
        </w:rPr>
        <w:t>Obstarán</w:t>
      </w:r>
      <w:r w:rsidR="00090332" w:rsidRPr="00090332">
        <w:rPr>
          <w:rFonts w:ascii="Arial" w:hAnsi="Arial" w:cs="Arial"/>
          <w:sz w:val="22"/>
          <w:szCs w:val="22"/>
        </w:rPr>
        <w:t xml:space="preserve">í věci </w:t>
      </w:r>
      <w:r w:rsidRPr="00090332">
        <w:rPr>
          <w:rFonts w:ascii="Arial" w:hAnsi="Arial" w:cs="Arial"/>
          <w:sz w:val="22"/>
          <w:szCs w:val="22"/>
        </w:rPr>
        <w:t xml:space="preserve">je splatná na základě daňového dokladu (faktury) vystaveného </w:t>
      </w:r>
      <w:r w:rsidR="00087492">
        <w:rPr>
          <w:rFonts w:ascii="Arial" w:hAnsi="Arial" w:cs="Arial"/>
          <w:sz w:val="22"/>
          <w:szCs w:val="22"/>
        </w:rPr>
        <w:t>Příkazník</w:t>
      </w:r>
      <w:r w:rsidR="00090332" w:rsidRPr="00090332">
        <w:rPr>
          <w:rFonts w:ascii="Arial" w:hAnsi="Arial" w:cs="Arial"/>
          <w:sz w:val="22"/>
          <w:szCs w:val="22"/>
        </w:rPr>
        <w:t xml:space="preserve">em </w:t>
      </w:r>
      <w:r w:rsidRPr="00090332">
        <w:rPr>
          <w:rFonts w:ascii="Arial" w:hAnsi="Arial" w:cs="Arial"/>
          <w:sz w:val="22"/>
          <w:szCs w:val="22"/>
        </w:rPr>
        <w:t xml:space="preserve">a doručeného na adresu </w:t>
      </w:r>
      <w:r w:rsidR="00087492">
        <w:rPr>
          <w:rFonts w:ascii="Arial" w:hAnsi="Arial" w:cs="Arial"/>
          <w:sz w:val="22"/>
          <w:szCs w:val="22"/>
        </w:rPr>
        <w:t>Příkazc</w:t>
      </w:r>
      <w:r w:rsidR="00090332" w:rsidRPr="00090332">
        <w:rPr>
          <w:rFonts w:ascii="Arial" w:hAnsi="Arial" w:cs="Arial"/>
          <w:sz w:val="22"/>
          <w:szCs w:val="22"/>
        </w:rPr>
        <w:t>e</w:t>
      </w:r>
      <w:r w:rsidRPr="00090332">
        <w:rPr>
          <w:rFonts w:ascii="Arial" w:hAnsi="Arial" w:cs="Arial"/>
          <w:sz w:val="22"/>
          <w:szCs w:val="22"/>
        </w:rPr>
        <w:t xml:space="preserve">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090332">
        <w:rPr>
          <w:rFonts w:ascii="Arial" w:hAnsi="Arial" w:cs="Arial"/>
          <w:b/>
          <w:sz w:val="22"/>
          <w:szCs w:val="22"/>
        </w:rPr>
        <w:t>ZDPH</w:t>
      </w:r>
      <w:r w:rsidRPr="00090332">
        <w:rPr>
          <w:rFonts w:ascii="Arial" w:hAnsi="Arial" w:cs="Arial"/>
          <w:sz w:val="22"/>
          <w:szCs w:val="22"/>
        </w:rPr>
        <w:t xml:space="preserve">“) a zákona č. 563/1991 Sb., </w:t>
      </w:r>
      <w:r w:rsidR="00990EA7" w:rsidRPr="00090332">
        <w:rPr>
          <w:rFonts w:ascii="Arial" w:hAnsi="Arial" w:cs="Arial"/>
          <w:sz w:val="22"/>
          <w:szCs w:val="22"/>
        </w:rPr>
        <w:br/>
      </w:r>
      <w:r w:rsidRPr="00090332">
        <w:rPr>
          <w:rFonts w:ascii="Arial" w:hAnsi="Arial" w:cs="Arial"/>
          <w:sz w:val="22"/>
          <w:szCs w:val="22"/>
        </w:rPr>
        <w:t>o účetnictví, ve znění pozdějších předpisů (dále jen „</w:t>
      </w:r>
      <w:r w:rsidRPr="00090332">
        <w:rPr>
          <w:rFonts w:ascii="Arial" w:hAnsi="Arial" w:cs="Arial"/>
          <w:b/>
          <w:sz w:val="22"/>
          <w:szCs w:val="22"/>
        </w:rPr>
        <w:t>ZOÚ</w:t>
      </w:r>
      <w:r w:rsidRPr="00090332">
        <w:rPr>
          <w:rFonts w:ascii="Arial" w:hAnsi="Arial" w:cs="Arial"/>
          <w:sz w:val="22"/>
          <w:szCs w:val="22"/>
        </w:rPr>
        <w:t xml:space="preserve">“). </w:t>
      </w:r>
      <w:bookmarkEnd w:id="2"/>
    </w:p>
    <w:p w14:paraId="04F48169" w14:textId="395D8136" w:rsidR="006A4F4B" w:rsidRPr="00B00713" w:rsidRDefault="00F63FDA" w:rsidP="00B00713">
      <w:pPr>
        <w:pStyle w:val="Zkladntext2"/>
        <w:numPr>
          <w:ilvl w:val="0"/>
          <w:numId w:val="1"/>
        </w:numPr>
        <w:tabs>
          <w:tab w:val="left" w:pos="426"/>
        </w:tabs>
        <w:spacing w:before="60" w:after="60"/>
        <w:ind w:left="426" w:hanging="426"/>
        <w:rPr>
          <w:rFonts w:ascii="Arial" w:hAnsi="Arial" w:cs="Arial"/>
          <w:sz w:val="22"/>
          <w:szCs w:val="22"/>
        </w:rPr>
      </w:pPr>
      <w:bookmarkStart w:id="3" w:name="_Hlk175639139"/>
      <w:r w:rsidRPr="00B00713">
        <w:rPr>
          <w:rFonts w:ascii="Arial" w:hAnsi="Arial" w:cs="Arial"/>
          <w:sz w:val="22"/>
          <w:szCs w:val="22"/>
        </w:rPr>
        <w:t>Cena dle odst. 1 tohoto článku bude hrazena na základě dílčích měsíčních faktur a na základě konečné faktury</w:t>
      </w:r>
      <w:r w:rsidR="00B00713">
        <w:rPr>
          <w:rFonts w:ascii="Arial" w:hAnsi="Arial" w:cs="Arial"/>
          <w:sz w:val="22"/>
          <w:szCs w:val="22"/>
        </w:rPr>
        <w:t xml:space="preserve">, součástí všech faktur bude </w:t>
      </w:r>
      <w:r w:rsidR="00B00713" w:rsidRPr="00B00713">
        <w:rPr>
          <w:rFonts w:ascii="Arial" w:hAnsi="Arial" w:cs="Arial"/>
          <w:sz w:val="22"/>
          <w:szCs w:val="22"/>
        </w:rPr>
        <w:t>soupis skutečně poskytnutých služeb</w:t>
      </w:r>
      <w:r w:rsidR="00B00713">
        <w:rPr>
          <w:rFonts w:ascii="Arial" w:hAnsi="Arial" w:cs="Arial"/>
          <w:sz w:val="22"/>
          <w:szCs w:val="22"/>
        </w:rPr>
        <w:t>.</w:t>
      </w:r>
      <w:r w:rsidR="00B00713" w:rsidRPr="00B00713">
        <w:rPr>
          <w:rFonts w:eastAsiaTheme="minorHAnsi"/>
          <w:lang w:eastAsia="cs-CZ"/>
        </w:rPr>
        <w:t xml:space="preserve"> </w:t>
      </w:r>
      <w:r w:rsidRPr="00B00713">
        <w:rPr>
          <w:rFonts w:ascii="Arial" w:hAnsi="Arial" w:cs="Arial"/>
          <w:sz w:val="22"/>
          <w:szCs w:val="22"/>
        </w:rPr>
        <w:t>Dílčí faktury budou Příkazníkem vystavovány po ukončení každého měsíce, a to na částku odpovídající odvedeným pracím za fakturovaný měsíc, nejvýše však do dosažení částky 90 % ceny uvedené v odst. 1 tohoto článku</w:t>
      </w:r>
      <w:r w:rsidR="00B9198A">
        <w:rPr>
          <w:rFonts w:ascii="Arial" w:hAnsi="Arial" w:cs="Arial"/>
          <w:sz w:val="22"/>
          <w:szCs w:val="22"/>
        </w:rPr>
        <w:t>.</w:t>
      </w:r>
      <w:r w:rsidRPr="00B00713">
        <w:rPr>
          <w:rFonts w:ascii="Arial" w:hAnsi="Arial" w:cs="Arial"/>
          <w:sz w:val="22"/>
          <w:szCs w:val="22"/>
        </w:rPr>
        <w:t xml:space="preserve"> Konečnou fakturu na úhradu zbylé části ceny dle odst. 1 tohoto článku je Příkazník oprávněn vystavit až </w:t>
      </w:r>
      <w:r w:rsidR="00E83484" w:rsidRPr="00B00713">
        <w:rPr>
          <w:rFonts w:ascii="Arial" w:hAnsi="Arial" w:cs="Arial"/>
          <w:sz w:val="22"/>
          <w:szCs w:val="22"/>
        </w:rPr>
        <w:t xml:space="preserve">po uplynutí záruční doby na stavbu </w:t>
      </w:r>
      <w:r w:rsidRPr="00B00713">
        <w:rPr>
          <w:rFonts w:ascii="Arial" w:hAnsi="Arial" w:cs="Arial"/>
          <w:sz w:val="22"/>
          <w:szCs w:val="22"/>
        </w:rPr>
        <w:t>dle čl. IV</w:t>
      </w:r>
      <w:r w:rsidR="00E83484" w:rsidRPr="00B00713">
        <w:rPr>
          <w:rFonts w:ascii="Arial" w:hAnsi="Arial" w:cs="Arial"/>
          <w:sz w:val="22"/>
          <w:szCs w:val="22"/>
        </w:rPr>
        <w:t>.</w:t>
      </w:r>
      <w:r w:rsidRPr="00B00713">
        <w:rPr>
          <w:rFonts w:ascii="Arial" w:hAnsi="Arial" w:cs="Arial"/>
          <w:sz w:val="22"/>
          <w:szCs w:val="22"/>
        </w:rPr>
        <w:t xml:space="preserve"> odst. 2 této smlouvy.</w:t>
      </w:r>
    </w:p>
    <w:bookmarkEnd w:id="3"/>
    <w:p w14:paraId="331540B5" w14:textId="37D9FD84" w:rsidR="00B37FD1" w:rsidRPr="00090332" w:rsidRDefault="00090332" w:rsidP="00B37FD1">
      <w:pPr>
        <w:pStyle w:val="Zkladntext2"/>
        <w:numPr>
          <w:ilvl w:val="0"/>
          <w:numId w:val="1"/>
        </w:numPr>
        <w:tabs>
          <w:tab w:val="left" w:pos="426"/>
        </w:tabs>
        <w:spacing w:before="60" w:after="60"/>
        <w:ind w:left="426" w:hanging="426"/>
        <w:rPr>
          <w:rFonts w:ascii="Arial" w:hAnsi="Arial" w:cs="Arial"/>
          <w:sz w:val="22"/>
          <w:szCs w:val="22"/>
        </w:rPr>
      </w:pPr>
      <w:r w:rsidRPr="00090332">
        <w:rPr>
          <w:rFonts w:ascii="Arial" w:hAnsi="Arial" w:cs="Arial"/>
          <w:sz w:val="22"/>
          <w:szCs w:val="22"/>
        </w:rPr>
        <w:t xml:space="preserve">Nebude-li faktura obsahovat některou povinnou nebo dohodnutou náležitost, je </w:t>
      </w:r>
      <w:r w:rsidR="00087492">
        <w:rPr>
          <w:rFonts w:ascii="Arial" w:hAnsi="Arial" w:cs="Arial"/>
          <w:sz w:val="22"/>
          <w:szCs w:val="22"/>
        </w:rPr>
        <w:t>Příkazc</w:t>
      </w:r>
      <w:r w:rsidRPr="00090332">
        <w:rPr>
          <w:rFonts w:ascii="Arial" w:hAnsi="Arial" w:cs="Arial"/>
          <w:sz w:val="22"/>
          <w:szCs w:val="22"/>
        </w:rPr>
        <w:t xml:space="preserve">e oprávněn fakturu před uplynutím lhůty splatnosti vrátit druhé straně bez zaplacení k provedení opravy s vyznačením důvodu vrácení. </w:t>
      </w:r>
      <w:r w:rsidR="00087492">
        <w:rPr>
          <w:rFonts w:ascii="Arial" w:hAnsi="Arial" w:cs="Arial"/>
          <w:sz w:val="22"/>
          <w:szCs w:val="22"/>
        </w:rPr>
        <w:t>Příkazník</w:t>
      </w:r>
      <w:r w:rsidRPr="00090332">
        <w:rPr>
          <w:rFonts w:ascii="Arial" w:hAnsi="Arial" w:cs="Arial"/>
          <w:sz w:val="22"/>
          <w:szCs w:val="22"/>
        </w:rPr>
        <w:t xml:space="preserve"> provede opravu vystavením nové faktury. Od doby odeslání vadné faktury přestává běžet původní lhůta splatnosti. Celá lhůta splatnosti běží ode dne doručení nově vyhotovené faktury.</w:t>
      </w:r>
    </w:p>
    <w:p w14:paraId="516035FF" w14:textId="5A2D074E" w:rsidR="00B37FD1" w:rsidRPr="00090332" w:rsidRDefault="00B37FD1" w:rsidP="00B37FD1">
      <w:pPr>
        <w:pStyle w:val="Zkladntext2"/>
        <w:numPr>
          <w:ilvl w:val="0"/>
          <w:numId w:val="1"/>
        </w:numPr>
        <w:tabs>
          <w:tab w:val="left" w:pos="426"/>
        </w:tabs>
        <w:spacing w:before="60" w:after="60"/>
        <w:ind w:left="426" w:hanging="426"/>
        <w:rPr>
          <w:rFonts w:ascii="Arial" w:hAnsi="Arial" w:cs="Arial"/>
          <w:sz w:val="22"/>
          <w:szCs w:val="22"/>
        </w:rPr>
      </w:pPr>
      <w:r w:rsidRPr="00090332">
        <w:rPr>
          <w:rFonts w:ascii="Arial" w:hAnsi="Arial" w:cs="Arial"/>
          <w:sz w:val="22"/>
          <w:szCs w:val="22"/>
        </w:rPr>
        <w:t xml:space="preserve">Splatnost faktury činí </w:t>
      </w:r>
      <w:r w:rsidR="00090332" w:rsidRPr="00090332">
        <w:rPr>
          <w:rFonts w:ascii="Arial" w:hAnsi="Arial" w:cs="Arial"/>
          <w:sz w:val="22"/>
          <w:szCs w:val="22"/>
        </w:rPr>
        <w:t xml:space="preserve">21 dnů ode dne jejího doručení </w:t>
      </w:r>
      <w:r w:rsidR="00087492">
        <w:rPr>
          <w:rFonts w:ascii="Arial" w:hAnsi="Arial" w:cs="Arial"/>
          <w:sz w:val="22"/>
          <w:szCs w:val="22"/>
        </w:rPr>
        <w:t>Příkazc</w:t>
      </w:r>
      <w:r w:rsidR="00090332" w:rsidRPr="00090332">
        <w:rPr>
          <w:rFonts w:ascii="Arial" w:hAnsi="Arial" w:cs="Arial"/>
          <w:sz w:val="22"/>
          <w:szCs w:val="22"/>
        </w:rPr>
        <w:t>i.</w:t>
      </w:r>
    </w:p>
    <w:p w14:paraId="73045418" w14:textId="39257E39" w:rsidR="00B37FD1" w:rsidRPr="00090332" w:rsidRDefault="00087492" w:rsidP="00B37FD1">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Příkazník</w:t>
      </w:r>
      <w:r w:rsidR="00B37FD1" w:rsidRPr="00090332">
        <w:rPr>
          <w:rFonts w:ascii="Arial" w:hAnsi="Arial" w:cs="Arial"/>
          <w:sz w:val="22"/>
          <w:szCs w:val="22"/>
        </w:rPr>
        <w:t xml:space="preserve"> není oprávněn požadovat zálohové platby.</w:t>
      </w:r>
    </w:p>
    <w:p w14:paraId="081B2278" w14:textId="5F1B6D32" w:rsidR="00B37FD1" w:rsidRPr="00972E92" w:rsidRDefault="00B37FD1" w:rsidP="00B37FD1">
      <w:pPr>
        <w:pStyle w:val="Odstavecseseznamem"/>
        <w:numPr>
          <w:ilvl w:val="0"/>
          <w:numId w:val="1"/>
        </w:numPr>
        <w:ind w:left="426" w:hanging="426"/>
        <w:jc w:val="both"/>
        <w:rPr>
          <w:rFonts w:ascii="Arial" w:hAnsi="Arial" w:cs="Arial"/>
          <w:sz w:val="22"/>
          <w:szCs w:val="22"/>
        </w:rPr>
      </w:pPr>
      <w:r w:rsidRPr="00972E92">
        <w:rPr>
          <w:rFonts w:ascii="Arial" w:hAnsi="Arial" w:cs="Arial"/>
          <w:sz w:val="22"/>
          <w:szCs w:val="22"/>
        </w:rPr>
        <w:t xml:space="preserve">Pokud se </w:t>
      </w:r>
      <w:r w:rsidR="00087492">
        <w:rPr>
          <w:rFonts w:ascii="Arial" w:hAnsi="Arial" w:cs="Arial"/>
          <w:sz w:val="22"/>
          <w:szCs w:val="22"/>
        </w:rPr>
        <w:t>Příkazník</w:t>
      </w:r>
      <w:r w:rsidRPr="00972E92">
        <w:rPr>
          <w:rFonts w:ascii="Arial" w:hAnsi="Arial" w:cs="Arial"/>
          <w:sz w:val="22"/>
          <w:szCs w:val="22"/>
        </w:rPr>
        <w:t xml:space="preserve"> stal plátcem DPH po uzavření této smlouvy, platí, že uvedená cena v odst. 1 tohoto článku již v sobě DPH zahrnovala. </w:t>
      </w:r>
      <w:r w:rsidR="00087492">
        <w:rPr>
          <w:rFonts w:ascii="Arial" w:hAnsi="Arial" w:cs="Arial"/>
          <w:sz w:val="22"/>
          <w:szCs w:val="22"/>
        </w:rPr>
        <w:t>Příkazník</w:t>
      </w:r>
      <w:r w:rsidRPr="00972E92">
        <w:rPr>
          <w:rFonts w:ascii="Arial" w:hAnsi="Arial" w:cs="Arial"/>
          <w:sz w:val="22"/>
          <w:szCs w:val="22"/>
        </w:rPr>
        <w:t xml:space="preserve"> je tedy povinen příslušnou část ceny odvést jako DPH a nemá vůči </w:t>
      </w:r>
      <w:r w:rsidR="00087492">
        <w:rPr>
          <w:rFonts w:ascii="Arial" w:hAnsi="Arial" w:cs="Arial"/>
          <w:sz w:val="22"/>
          <w:szCs w:val="22"/>
        </w:rPr>
        <w:t>Příkazc</w:t>
      </w:r>
      <w:r w:rsidR="00972E92" w:rsidRPr="00972E92">
        <w:rPr>
          <w:rFonts w:ascii="Arial" w:hAnsi="Arial" w:cs="Arial"/>
          <w:sz w:val="22"/>
          <w:szCs w:val="22"/>
        </w:rPr>
        <w:t>i</w:t>
      </w:r>
      <w:r w:rsidRPr="00972E92">
        <w:rPr>
          <w:rFonts w:ascii="Arial" w:hAnsi="Arial" w:cs="Arial"/>
          <w:sz w:val="22"/>
          <w:szCs w:val="22"/>
        </w:rPr>
        <w:t xml:space="preserve"> z titulu DPH nárok na další plnění nad rámec této stanovené ceny. </w:t>
      </w:r>
    </w:p>
    <w:p w14:paraId="140611EA" w14:textId="6C52347A" w:rsidR="00B37FD1" w:rsidRPr="00972E92" w:rsidRDefault="00B37FD1" w:rsidP="00B37FD1">
      <w:pPr>
        <w:pStyle w:val="Zkladntext2"/>
        <w:numPr>
          <w:ilvl w:val="0"/>
          <w:numId w:val="1"/>
        </w:numPr>
        <w:tabs>
          <w:tab w:val="left" w:pos="426"/>
        </w:tabs>
        <w:spacing w:before="60" w:after="60"/>
        <w:ind w:left="426" w:hanging="426"/>
        <w:rPr>
          <w:rFonts w:ascii="Arial" w:hAnsi="Arial" w:cs="Arial"/>
          <w:sz w:val="22"/>
          <w:szCs w:val="22"/>
        </w:rPr>
      </w:pPr>
      <w:r w:rsidRPr="00972E92">
        <w:rPr>
          <w:rFonts w:ascii="Arial" w:hAnsi="Arial" w:cs="Arial"/>
          <w:sz w:val="22"/>
          <w:szCs w:val="22"/>
        </w:rPr>
        <w:t xml:space="preserve">V případě, že některé ze stran této </w:t>
      </w:r>
      <w:r w:rsidR="00D35690">
        <w:rPr>
          <w:rFonts w:ascii="Arial" w:hAnsi="Arial" w:cs="Arial"/>
          <w:sz w:val="22"/>
          <w:szCs w:val="22"/>
        </w:rPr>
        <w:t>s</w:t>
      </w:r>
      <w:r w:rsidRPr="00972E92">
        <w:rPr>
          <w:rFonts w:ascii="Arial" w:hAnsi="Arial" w:cs="Arial"/>
          <w:sz w:val="22"/>
          <w:szCs w:val="22"/>
        </w:rPr>
        <w:t xml:space="preserve">mlouvy vznikne nárok na zaplacení smluvní pokuty, zašle tato smluvní strana společně s výzvou k uhrazení pokuty dle této Smlouvy fakturu </w:t>
      </w:r>
      <w:r w:rsidR="00990EA7" w:rsidRPr="00972E92">
        <w:rPr>
          <w:rFonts w:ascii="Arial" w:hAnsi="Arial" w:cs="Arial"/>
          <w:sz w:val="22"/>
          <w:szCs w:val="22"/>
        </w:rPr>
        <w:br/>
      </w:r>
      <w:r w:rsidRPr="00972E92">
        <w:rPr>
          <w:rFonts w:ascii="Arial" w:hAnsi="Arial" w:cs="Arial"/>
          <w:sz w:val="22"/>
          <w:szCs w:val="22"/>
        </w:rPr>
        <w:t xml:space="preserve">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47E9F9F3" w14:textId="0CD81A1E" w:rsidR="00B37FD1" w:rsidRPr="00972E92" w:rsidRDefault="00B37FD1" w:rsidP="00B37FD1">
      <w:pPr>
        <w:pStyle w:val="Zkladntext2"/>
        <w:numPr>
          <w:ilvl w:val="0"/>
          <w:numId w:val="1"/>
        </w:numPr>
        <w:tabs>
          <w:tab w:val="left" w:pos="426"/>
        </w:tabs>
        <w:spacing w:before="60" w:after="60"/>
        <w:ind w:left="426" w:hanging="426"/>
        <w:rPr>
          <w:rFonts w:ascii="Arial" w:hAnsi="Arial" w:cs="Arial"/>
          <w:sz w:val="22"/>
          <w:szCs w:val="22"/>
        </w:rPr>
      </w:pPr>
      <w:r w:rsidRPr="00972E92">
        <w:rPr>
          <w:rFonts w:ascii="Arial" w:hAnsi="Arial" w:cs="Arial"/>
          <w:sz w:val="22"/>
          <w:szCs w:val="22"/>
        </w:rPr>
        <w:t>V případě, že některé ze smluvních stran vznikne nárok na náhradu škody, zašle druhé smluvní straně písemné vyúčtování -</w:t>
      </w:r>
      <w:r w:rsidR="000C279B">
        <w:rPr>
          <w:rFonts w:ascii="Arial" w:hAnsi="Arial" w:cs="Arial"/>
          <w:sz w:val="22"/>
          <w:szCs w:val="22"/>
        </w:rPr>
        <w:t xml:space="preserve"> </w:t>
      </w:r>
      <w:r w:rsidRPr="00972E92">
        <w:rPr>
          <w:rFonts w:ascii="Arial" w:hAnsi="Arial" w:cs="Arial"/>
          <w:sz w:val="22"/>
          <w:szCs w:val="22"/>
        </w:rPr>
        <w:t xml:space="preserve">fakturu s náležitostmi účetního dokladu podle ZDPH a ZOÚ s přesnou výší požadované náhrady, popisem </w:t>
      </w:r>
      <w:r w:rsidR="00AC189D" w:rsidRPr="00972E92">
        <w:rPr>
          <w:rFonts w:ascii="Arial" w:hAnsi="Arial" w:cs="Arial"/>
          <w:sz w:val="22"/>
          <w:szCs w:val="22"/>
        </w:rPr>
        <w:t>vady,</w:t>
      </w:r>
      <w:r w:rsidRPr="00972E92">
        <w:rPr>
          <w:rFonts w:ascii="Arial" w:hAnsi="Arial" w:cs="Arial"/>
          <w:sz w:val="22"/>
          <w:szCs w:val="22"/>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7626C51A" w14:textId="36D895A5" w:rsidR="00B37FD1" w:rsidRPr="00972E92" w:rsidRDefault="00087492" w:rsidP="00B37FD1">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Příkazc</w:t>
      </w:r>
      <w:r w:rsidR="00972E92" w:rsidRPr="00972E92">
        <w:rPr>
          <w:rFonts w:ascii="Arial" w:hAnsi="Arial" w:cs="Arial"/>
          <w:sz w:val="22"/>
          <w:szCs w:val="22"/>
        </w:rPr>
        <w:t>e</w:t>
      </w:r>
      <w:r w:rsidR="00B37FD1" w:rsidRPr="00972E92">
        <w:rPr>
          <w:rFonts w:ascii="Arial" w:hAnsi="Arial" w:cs="Arial"/>
          <w:sz w:val="22"/>
          <w:szCs w:val="22"/>
        </w:rPr>
        <w:t xml:space="preserve"> bude hradit přijatou fakturu</w:t>
      </w:r>
      <w:r w:rsidR="006A4F4B">
        <w:rPr>
          <w:rFonts w:ascii="Arial" w:hAnsi="Arial" w:cs="Arial"/>
          <w:sz w:val="22"/>
          <w:szCs w:val="22"/>
        </w:rPr>
        <w:t xml:space="preserve"> </w:t>
      </w:r>
      <w:r w:rsidR="00B37FD1" w:rsidRPr="00972E92">
        <w:rPr>
          <w:rFonts w:ascii="Arial" w:hAnsi="Arial" w:cs="Arial"/>
          <w:sz w:val="22"/>
          <w:szCs w:val="22"/>
        </w:rPr>
        <w:t xml:space="preserve">pouze bankovním převodem na bankovní účet uvedený v záhlaví této smlouvy. </w:t>
      </w:r>
    </w:p>
    <w:p w14:paraId="486470E1" w14:textId="2DDF00C0" w:rsidR="00B37FD1" w:rsidRPr="00972E92" w:rsidRDefault="00B37FD1" w:rsidP="00B37FD1">
      <w:pPr>
        <w:pStyle w:val="Zkladntext2"/>
        <w:numPr>
          <w:ilvl w:val="0"/>
          <w:numId w:val="1"/>
        </w:numPr>
        <w:tabs>
          <w:tab w:val="left" w:pos="426"/>
        </w:tabs>
        <w:spacing w:before="60" w:after="60"/>
        <w:ind w:left="426" w:hanging="426"/>
        <w:rPr>
          <w:rFonts w:ascii="Arial" w:hAnsi="Arial" w:cs="Arial"/>
          <w:sz w:val="22"/>
          <w:szCs w:val="22"/>
        </w:rPr>
      </w:pPr>
      <w:r w:rsidRPr="00972E92">
        <w:rPr>
          <w:rFonts w:ascii="Arial" w:hAnsi="Arial" w:cs="Arial"/>
          <w:sz w:val="22"/>
          <w:szCs w:val="22"/>
        </w:rPr>
        <w:t xml:space="preserve">Stane-li se </w:t>
      </w:r>
      <w:r w:rsidR="00087492">
        <w:rPr>
          <w:rFonts w:ascii="Arial" w:hAnsi="Arial" w:cs="Arial"/>
          <w:sz w:val="22"/>
          <w:szCs w:val="22"/>
        </w:rPr>
        <w:t>Příkazník</w:t>
      </w:r>
      <w:r w:rsidRPr="00972E92">
        <w:rPr>
          <w:rFonts w:ascii="Arial" w:hAnsi="Arial" w:cs="Arial"/>
          <w:sz w:val="22"/>
          <w:szCs w:val="22"/>
        </w:rPr>
        <w:t xml:space="preserve"> nespolehlivým plátcem ve smyslu ZDPH, zaplatí </w:t>
      </w:r>
      <w:r w:rsidR="00087492">
        <w:rPr>
          <w:rFonts w:ascii="Arial" w:hAnsi="Arial" w:cs="Arial"/>
          <w:sz w:val="22"/>
          <w:szCs w:val="22"/>
        </w:rPr>
        <w:t>Příkazc</w:t>
      </w:r>
      <w:r w:rsidR="00972E92" w:rsidRPr="00972E92">
        <w:rPr>
          <w:rFonts w:ascii="Arial" w:hAnsi="Arial" w:cs="Arial"/>
          <w:sz w:val="22"/>
          <w:szCs w:val="22"/>
        </w:rPr>
        <w:t>e</w:t>
      </w:r>
      <w:r w:rsidRPr="00972E92">
        <w:rPr>
          <w:rFonts w:ascii="Arial" w:hAnsi="Arial" w:cs="Arial"/>
          <w:sz w:val="22"/>
          <w:szCs w:val="22"/>
        </w:rPr>
        <w:t xml:space="preserve"> pouze základ daně. Příslušná výše DPH bude uhrazena až po písemném doložení </w:t>
      </w:r>
      <w:r w:rsidR="00087492">
        <w:rPr>
          <w:rFonts w:ascii="Arial" w:hAnsi="Arial" w:cs="Arial"/>
          <w:sz w:val="22"/>
          <w:szCs w:val="22"/>
        </w:rPr>
        <w:t>Příkazník</w:t>
      </w:r>
      <w:r w:rsidR="00972E92" w:rsidRPr="00972E92">
        <w:rPr>
          <w:rFonts w:ascii="Arial" w:hAnsi="Arial" w:cs="Arial"/>
          <w:sz w:val="22"/>
          <w:szCs w:val="22"/>
        </w:rPr>
        <w:t xml:space="preserve">a </w:t>
      </w:r>
      <w:r w:rsidRPr="00972E92">
        <w:rPr>
          <w:rFonts w:ascii="Arial" w:hAnsi="Arial" w:cs="Arial"/>
          <w:sz w:val="22"/>
          <w:szCs w:val="22"/>
        </w:rPr>
        <w:t>o jeho úhradě příslušnému správci daně.</w:t>
      </w:r>
      <w:bookmarkStart w:id="4" w:name="_Ref404264162"/>
    </w:p>
    <w:p w14:paraId="7100295E" w14:textId="77777777" w:rsidR="00895B1C" w:rsidRPr="009C289D" w:rsidRDefault="00895B1C" w:rsidP="005F4FF9">
      <w:pPr>
        <w:pStyle w:val="Zkladntext2"/>
        <w:tabs>
          <w:tab w:val="left" w:pos="851"/>
        </w:tabs>
        <w:spacing w:before="60" w:after="60"/>
        <w:rPr>
          <w:rFonts w:ascii="Arial" w:hAnsi="Arial" w:cs="Arial"/>
          <w:b/>
          <w:sz w:val="22"/>
          <w:szCs w:val="22"/>
          <w:highlight w:val="yellow"/>
        </w:rPr>
      </w:pPr>
    </w:p>
    <w:p w14:paraId="2E3FF103" w14:textId="4E293B41" w:rsidR="00B37FD1" w:rsidRPr="00BB1F53" w:rsidRDefault="00B37FD1" w:rsidP="00B37FD1">
      <w:pPr>
        <w:pStyle w:val="Zkladntext2"/>
        <w:tabs>
          <w:tab w:val="left" w:pos="851"/>
        </w:tabs>
        <w:spacing w:before="60" w:after="60"/>
        <w:jc w:val="center"/>
        <w:rPr>
          <w:rFonts w:ascii="Arial" w:hAnsi="Arial" w:cs="Arial"/>
          <w:b/>
          <w:sz w:val="22"/>
          <w:szCs w:val="22"/>
        </w:rPr>
      </w:pPr>
      <w:r w:rsidRPr="00BB1F53">
        <w:rPr>
          <w:rFonts w:ascii="Arial" w:hAnsi="Arial" w:cs="Arial"/>
          <w:b/>
          <w:sz w:val="22"/>
          <w:szCs w:val="22"/>
        </w:rPr>
        <w:t xml:space="preserve">VI. </w:t>
      </w:r>
      <w:bookmarkEnd w:id="4"/>
      <w:r w:rsidRPr="00BB1F53">
        <w:rPr>
          <w:rFonts w:ascii="Arial" w:hAnsi="Arial" w:cs="Arial"/>
          <w:b/>
          <w:sz w:val="22"/>
          <w:szCs w:val="22"/>
        </w:rPr>
        <w:t xml:space="preserve">Práva a povinnosti </w:t>
      </w:r>
      <w:r w:rsidR="00087492">
        <w:rPr>
          <w:rFonts w:ascii="Arial" w:hAnsi="Arial" w:cs="Arial"/>
          <w:b/>
          <w:sz w:val="22"/>
          <w:szCs w:val="22"/>
        </w:rPr>
        <w:t>Příkazc</w:t>
      </w:r>
      <w:r w:rsidR="00BB1F53" w:rsidRPr="00BB1F53">
        <w:rPr>
          <w:rFonts w:ascii="Arial" w:hAnsi="Arial" w:cs="Arial"/>
          <w:b/>
          <w:sz w:val="22"/>
          <w:szCs w:val="22"/>
        </w:rPr>
        <w:t>e</w:t>
      </w:r>
      <w:r w:rsidR="008940F7">
        <w:rPr>
          <w:rFonts w:ascii="Arial" w:hAnsi="Arial" w:cs="Arial"/>
          <w:b/>
          <w:sz w:val="22"/>
          <w:szCs w:val="22"/>
        </w:rPr>
        <w:br/>
      </w:r>
    </w:p>
    <w:p w14:paraId="660DCF49" w14:textId="78D39C4D" w:rsidR="00BB1F53" w:rsidRPr="00BB1F53" w:rsidRDefault="00087492" w:rsidP="00E62905">
      <w:pPr>
        <w:pStyle w:val="Odstavecseseznamem"/>
        <w:widowControl w:val="0"/>
        <w:numPr>
          <w:ilvl w:val="0"/>
          <w:numId w:val="10"/>
        </w:numPr>
        <w:suppressAutoHyphens w:val="0"/>
        <w:autoSpaceDE w:val="0"/>
        <w:autoSpaceDN w:val="0"/>
        <w:adjustRightInd w:val="0"/>
        <w:spacing w:before="88"/>
        <w:ind w:left="426" w:right="-2" w:hanging="426"/>
        <w:jc w:val="both"/>
        <w:rPr>
          <w:rFonts w:ascii="Arial" w:eastAsiaTheme="minorHAnsi" w:hAnsi="Arial" w:cs="Arial"/>
          <w:lang w:eastAsia="en-US"/>
        </w:rPr>
      </w:pPr>
      <w:bookmarkStart w:id="5" w:name="_Ref371958959"/>
      <w:r>
        <w:rPr>
          <w:rFonts w:ascii="Arial" w:eastAsiaTheme="minorHAnsi" w:hAnsi="Arial" w:cs="Arial"/>
          <w:color w:val="000000"/>
          <w:sz w:val="22"/>
          <w:szCs w:val="22"/>
          <w:lang w:eastAsia="en-US"/>
        </w:rPr>
        <w:t>Příkazc</w:t>
      </w:r>
      <w:r w:rsidR="00BB1F53" w:rsidRPr="00BB1F53">
        <w:rPr>
          <w:rFonts w:ascii="Arial" w:eastAsiaTheme="minorHAnsi" w:hAnsi="Arial" w:cs="Arial"/>
          <w:color w:val="000000"/>
          <w:sz w:val="22"/>
          <w:szCs w:val="22"/>
          <w:lang w:eastAsia="en-US"/>
        </w:rPr>
        <w:t xml:space="preserve">e je povinen přizvat </w:t>
      </w:r>
      <w:r>
        <w:rPr>
          <w:rFonts w:ascii="Arial" w:eastAsiaTheme="minorHAnsi" w:hAnsi="Arial" w:cs="Arial"/>
          <w:color w:val="000000"/>
          <w:sz w:val="22"/>
          <w:szCs w:val="22"/>
          <w:lang w:eastAsia="en-US"/>
        </w:rPr>
        <w:t>Příkazník</w:t>
      </w:r>
      <w:r w:rsidR="00BB1F53" w:rsidRPr="00BB1F53">
        <w:rPr>
          <w:rFonts w:ascii="Arial" w:eastAsiaTheme="minorHAnsi" w:hAnsi="Arial" w:cs="Arial"/>
          <w:color w:val="000000"/>
          <w:sz w:val="22"/>
          <w:szCs w:val="22"/>
          <w:lang w:eastAsia="en-US"/>
        </w:rPr>
        <w:t>a ke všem r</w:t>
      </w:r>
      <w:r w:rsidR="00BB1F53">
        <w:rPr>
          <w:rFonts w:ascii="Arial" w:eastAsiaTheme="minorHAnsi" w:hAnsi="Arial" w:cs="Arial"/>
          <w:color w:val="000000"/>
          <w:sz w:val="22"/>
          <w:szCs w:val="22"/>
          <w:lang w:eastAsia="en-US"/>
        </w:rPr>
        <w:t xml:space="preserve">ozhodujícím jednáním týkajících </w:t>
      </w:r>
      <w:r w:rsidR="00BB1F53" w:rsidRPr="00BB1F53">
        <w:rPr>
          <w:rFonts w:ascii="Arial" w:eastAsiaTheme="minorHAnsi" w:hAnsi="Arial" w:cs="Arial"/>
          <w:color w:val="000000"/>
          <w:sz w:val="22"/>
          <w:szCs w:val="22"/>
          <w:lang w:eastAsia="en-US"/>
        </w:rPr>
        <w:t xml:space="preserve">se stavby a její realizace, resp. předat mu neprodleně zápis nebo informace o jednáních, kterých se </w:t>
      </w:r>
      <w:r>
        <w:rPr>
          <w:rFonts w:ascii="Arial" w:eastAsiaTheme="minorHAnsi" w:hAnsi="Arial" w:cs="Arial"/>
          <w:color w:val="000000"/>
          <w:sz w:val="22"/>
          <w:szCs w:val="22"/>
          <w:lang w:eastAsia="en-US"/>
        </w:rPr>
        <w:lastRenderedPageBreak/>
        <w:t>Příkazník</w:t>
      </w:r>
      <w:r w:rsidR="00BB1F53" w:rsidRPr="00BB1F53">
        <w:rPr>
          <w:rFonts w:ascii="Arial" w:eastAsiaTheme="minorHAnsi" w:hAnsi="Arial" w:cs="Arial"/>
          <w:color w:val="000000"/>
          <w:sz w:val="22"/>
          <w:szCs w:val="22"/>
          <w:lang w:eastAsia="en-US"/>
        </w:rPr>
        <w:t xml:space="preserve"> nezúčastnil.</w:t>
      </w:r>
      <w:r w:rsidR="008475EF">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Příkazník</w:t>
      </w:r>
      <w:r w:rsidR="008475EF">
        <w:rPr>
          <w:rFonts w:ascii="Arial" w:eastAsiaTheme="minorHAnsi" w:hAnsi="Arial" w:cs="Arial"/>
          <w:color w:val="000000"/>
          <w:sz w:val="22"/>
          <w:szCs w:val="22"/>
          <w:lang w:eastAsia="en-US"/>
        </w:rPr>
        <w:t xml:space="preserve"> je povinen, pokud mu v tom nic nebrání, </w:t>
      </w:r>
      <w:r>
        <w:rPr>
          <w:rFonts w:ascii="Arial" w:eastAsiaTheme="minorHAnsi" w:hAnsi="Arial" w:cs="Arial"/>
          <w:color w:val="000000"/>
          <w:sz w:val="22"/>
          <w:szCs w:val="22"/>
          <w:lang w:eastAsia="en-US"/>
        </w:rPr>
        <w:t>Příkazc</w:t>
      </w:r>
      <w:r w:rsidR="008475EF">
        <w:rPr>
          <w:rFonts w:ascii="Arial" w:eastAsiaTheme="minorHAnsi" w:hAnsi="Arial" w:cs="Arial"/>
          <w:color w:val="000000"/>
          <w:sz w:val="22"/>
          <w:szCs w:val="22"/>
          <w:lang w:eastAsia="en-US"/>
        </w:rPr>
        <w:t>i včas, alespoň tři dny předem, oznámit svou neúčast při jednání a sdělit její důvod.</w:t>
      </w:r>
      <w:r w:rsidR="005F4FF9" w:rsidRPr="005F4FF9">
        <w:rPr>
          <w:rFonts w:ascii="Arial" w:eastAsiaTheme="minorHAnsi" w:hAnsi="Arial" w:cs="Arial"/>
          <w:color w:val="000000"/>
          <w:sz w:val="22"/>
          <w:szCs w:val="22"/>
          <w:lang w:eastAsia="en-US"/>
        </w:rPr>
        <w:t xml:space="preserve"> </w:t>
      </w:r>
      <w:r w:rsidR="005F4FF9">
        <w:rPr>
          <w:rFonts w:ascii="Arial" w:eastAsiaTheme="minorHAnsi" w:hAnsi="Arial" w:cs="Arial"/>
          <w:color w:val="000000"/>
          <w:sz w:val="22"/>
          <w:szCs w:val="22"/>
          <w:lang w:eastAsia="en-US"/>
        </w:rPr>
        <w:t>Důvodnost a omluvitelnost neúčasti posuzuje Příkazce.</w:t>
      </w:r>
    </w:p>
    <w:p w14:paraId="3AD6237F" w14:textId="7278E691" w:rsidR="00BB1F53" w:rsidRPr="00BB1F53" w:rsidRDefault="00087492" w:rsidP="00E62905">
      <w:pPr>
        <w:pStyle w:val="Odstavecseseznamem"/>
        <w:widowControl w:val="0"/>
        <w:numPr>
          <w:ilvl w:val="0"/>
          <w:numId w:val="10"/>
        </w:numPr>
        <w:suppressAutoHyphens w:val="0"/>
        <w:autoSpaceDE w:val="0"/>
        <w:autoSpaceDN w:val="0"/>
        <w:adjustRightInd w:val="0"/>
        <w:ind w:left="426" w:right="-2" w:hanging="426"/>
        <w:jc w:val="both"/>
        <w:rPr>
          <w:rFonts w:ascii="Arial" w:eastAsiaTheme="minorHAnsi" w:hAnsi="Arial" w:cs="Arial"/>
          <w:lang w:eastAsia="en-US"/>
        </w:rPr>
      </w:pPr>
      <w:r>
        <w:rPr>
          <w:rFonts w:ascii="Arial" w:eastAsiaTheme="minorHAnsi" w:hAnsi="Arial" w:cs="Arial"/>
          <w:color w:val="000000"/>
          <w:sz w:val="22"/>
          <w:szCs w:val="22"/>
          <w:lang w:eastAsia="en-US"/>
        </w:rPr>
        <w:t>Příkazc</w:t>
      </w:r>
      <w:r w:rsidR="00BB1F53" w:rsidRPr="00BB1F53">
        <w:rPr>
          <w:rFonts w:ascii="Arial" w:eastAsiaTheme="minorHAnsi" w:hAnsi="Arial" w:cs="Arial"/>
          <w:color w:val="000000"/>
          <w:sz w:val="22"/>
          <w:szCs w:val="22"/>
          <w:lang w:eastAsia="en-US"/>
        </w:rPr>
        <w:t xml:space="preserve">e se zavazuje, že v rozsahu nevyhnutelně potřebném poskytne </w:t>
      </w:r>
      <w:r>
        <w:rPr>
          <w:rFonts w:ascii="Arial" w:eastAsiaTheme="minorHAnsi" w:hAnsi="Arial" w:cs="Arial"/>
          <w:color w:val="000000"/>
          <w:sz w:val="22"/>
          <w:szCs w:val="22"/>
          <w:lang w:eastAsia="en-US"/>
        </w:rPr>
        <w:t>Příkazník</w:t>
      </w:r>
      <w:r w:rsidR="00BB1F53" w:rsidRPr="00BB1F53">
        <w:rPr>
          <w:rFonts w:ascii="Arial" w:eastAsiaTheme="minorHAnsi" w:hAnsi="Arial" w:cs="Arial"/>
          <w:color w:val="000000"/>
          <w:sz w:val="22"/>
          <w:szCs w:val="22"/>
          <w:lang w:eastAsia="en-US"/>
        </w:rPr>
        <w:t xml:space="preserve">ovi pomoc při zajištění podkladů, doplňujících údajů, upřesnění vyjádření a stanovisek, jejichž potřeba vznikne v průběhu plnění této smlouvy. Tuto pomoc poskytne </w:t>
      </w:r>
      <w:r>
        <w:rPr>
          <w:rFonts w:ascii="Arial" w:eastAsiaTheme="minorHAnsi" w:hAnsi="Arial" w:cs="Arial"/>
          <w:color w:val="000000"/>
          <w:sz w:val="22"/>
          <w:szCs w:val="22"/>
          <w:lang w:eastAsia="en-US"/>
        </w:rPr>
        <w:t>Příkazník</w:t>
      </w:r>
      <w:r w:rsidR="00BB1F53" w:rsidRPr="00BB1F53">
        <w:rPr>
          <w:rFonts w:ascii="Arial" w:eastAsiaTheme="minorHAnsi" w:hAnsi="Arial" w:cs="Arial"/>
          <w:color w:val="000000"/>
          <w:sz w:val="22"/>
          <w:szCs w:val="22"/>
          <w:lang w:eastAsia="en-US"/>
        </w:rPr>
        <w:t>ovi ve lhůtě a rozsahu dojednaném oběma smluvními stranami.</w:t>
      </w:r>
    </w:p>
    <w:p w14:paraId="441CA244" w14:textId="5AD514E7" w:rsidR="00BB1F53" w:rsidRPr="00BB1F53" w:rsidRDefault="00087492" w:rsidP="00E62905">
      <w:pPr>
        <w:pStyle w:val="Odstavecseseznamem"/>
        <w:widowControl w:val="0"/>
        <w:numPr>
          <w:ilvl w:val="0"/>
          <w:numId w:val="10"/>
        </w:numPr>
        <w:suppressAutoHyphens w:val="0"/>
        <w:autoSpaceDE w:val="0"/>
        <w:autoSpaceDN w:val="0"/>
        <w:adjustRightInd w:val="0"/>
        <w:ind w:left="426" w:right="-2" w:hanging="426"/>
        <w:jc w:val="both"/>
        <w:rPr>
          <w:rFonts w:ascii="Arial" w:eastAsiaTheme="minorHAnsi" w:hAnsi="Arial" w:cs="Arial"/>
          <w:lang w:eastAsia="en-US"/>
        </w:rPr>
      </w:pPr>
      <w:r>
        <w:rPr>
          <w:rFonts w:ascii="Arial" w:eastAsiaTheme="minorHAnsi" w:hAnsi="Arial" w:cs="Arial"/>
          <w:color w:val="000000"/>
          <w:sz w:val="22"/>
          <w:szCs w:val="22"/>
          <w:lang w:eastAsia="en-US"/>
        </w:rPr>
        <w:t>Příkazc</w:t>
      </w:r>
      <w:r w:rsidR="00BB1F53" w:rsidRPr="00BB1F53">
        <w:rPr>
          <w:rFonts w:ascii="Arial" w:eastAsiaTheme="minorHAnsi" w:hAnsi="Arial" w:cs="Arial"/>
          <w:color w:val="000000"/>
          <w:sz w:val="22"/>
          <w:szCs w:val="22"/>
          <w:lang w:eastAsia="en-US"/>
        </w:rPr>
        <w:t xml:space="preserve">e se zavazuje předat </w:t>
      </w:r>
      <w:r>
        <w:rPr>
          <w:rFonts w:ascii="Arial" w:eastAsiaTheme="minorHAnsi" w:hAnsi="Arial" w:cs="Arial"/>
          <w:color w:val="000000"/>
          <w:sz w:val="22"/>
          <w:szCs w:val="22"/>
          <w:lang w:eastAsia="en-US"/>
        </w:rPr>
        <w:t>Příkazník</w:t>
      </w:r>
      <w:r w:rsidR="00BB1F53" w:rsidRPr="00BB1F53">
        <w:rPr>
          <w:rFonts w:ascii="Arial" w:eastAsiaTheme="minorHAnsi" w:hAnsi="Arial" w:cs="Arial"/>
          <w:color w:val="000000"/>
          <w:sz w:val="22"/>
          <w:szCs w:val="22"/>
          <w:lang w:eastAsia="en-US"/>
        </w:rPr>
        <w:t>ovi bez zbytečného odkladu pravomocná rozhodnutí stavebného úřadu týkající se realizace stavby.</w:t>
      </w:r>
    </w:p>
    <w:p w14:paraId="1989F075" w14:textId="67939AD4" w:rsidR="00BB1F53" w:rsidRPr="00BB1F53" w:rsidRDefault="00087492" w:rsidP="00E62905">
      <w:pPr>
        <w:pStyle w:val="Odstavecseseznamem"/>
        <w:widowControl w:val="0"/>
        <w:numPr>
          <w:ilvl w:val="0"/>
          <w:numId w:val="10"/>
        </w:numPr>
        <w:suppressAutoHyphens w:val="0"/>
        <w:autoSpaceDE w:val="0"/>
        <w:autoSpaceDN w:val="0"/>
        <w:adjustRightInd w:val="0"/>
        <w:ind w:left="426" w:right="-2" w:hanging="426"/>
        <w:jc w:val="both"/>
        <w:rPr>
          <w:rFonts w:ascii="Arial" w:eastAsiaTheme="minorHAnsi" w:hAnsi="Arial" w:cs="Arial"/>
          <w:lang w:eastAsia="en-US"/>
        </w:rPr>
      </w:pPr>
      <w:r>
        <w:rPr>
          <w:rFonts w:ascii="Arial" w:eastAsiaTheme="minorHAnsi" w:hAnsi="Arial" w:cs="Arial"/>
          <w:color w:val="000000"/>
          <w:sz w:val="22"/>
          <w:szCs w:val="22"/>
          <w:lang w:eastAsia="en-US"/>
        </w:rPr>
        <w:t>Příkazc</w:t>
      </w:r>
      <w:r w:rsidR="00BB1F53" w:rsidRPr="00BB1F53">
        <w:rPr>
          <w:rFonts w:ascii="Arial" w:eastAsiaTheme="minorHAnsi" w:hAnsi="Arial" w:cs="Arial"/>
          <w:color w:val="000000"/>
          <w:sz w:val="22"/>
          <w:szCs w:val="22"/>
          <w:lang w:eastAsia="en-US"/>
        </w:rPr>
        <w:t xml:space="preserve">e je povinen vystavit včas </w:t>
      </w:r>
      <w:r>
        <w:rPr>
          <w:rFonts w:ascii="Arial" w:eastAsiaTheme="minorHAnsi" w:hAnsi="Arial" w:cs="Arial"/>
          <w:color w:val="000000"/>
          <w:sz w:val="22"/>
          <w:szCs w:val="22"/>
          <w:lang w:eastAsia="en-US"/>
        </w:rPr>
        <w:t>Příkazník</w:t>
      </w:r>
      <w:r w:rsidR="00BB1F53" w:rsidRPr="00BB1F53">
        <w:rPr>
          <w:rFonts w:ascii="Arial" w:eastAsiaTheme="minorHAnsi" w:hAnsi="Arial" w:cs="Arial"/>
          <w:color w:val="000000"/>
          <w:sz w:val="22"/>
          <w:szCs w:val="22"/>
          <w:lang w:eastAsia="en-US"/>
        </w:rPr>
        <w:t xml:space="preserve">ovi pro vyřízení záležitostí, které vyžadují uskutečnění právních úkonů jménem </w:t>
      </w:r>
      <w:r>
        <w:rPr>
          <w:rFonts w:ascii="Arial" w:eastAsiaTheme="minorHAnsi" w:hAnsi="Arial" w:cs="Arial"/>
          <w:color w:val="000000"/>
          <w:sz w:val="22"/>
          <w:szCs w:val="22"/>
          <w:lang w:eastAsia="en-US"/>
        </w:rPr>
        <w:t>Příkazc</w:t>
      </w:r>
      <w:r w:rsidR="00BB1F53" w:rsidRPr="00BB1F53">
        <w:rPr>
          <w:rFonts w:ascii="Arial" w:eastAsiaTheme="minorHAnsi" w:hAnsi="Arial" w:cs="Arial"/>
          <w:color w:val="000000"/>
          <w:sz w:val="22"/>
          <w:szCs w:val="22"/>
          <w:lang w:eastAsia="en-US"/>
        </w:rPr>
        <w:t>e písemně plnou moc.</w:t>
      </w:r>
    </w:p>
    <w:p w14:paraId="5BDA859B" w14:textId="506659F0" w:rsidR="00BB1F53" w:rsidRPr="00BB1F53" w:rsidRDefault="00087492" w:rsidP="00E62905">
      <w:pPr>
        <w:pStyle w:val="Odstavecseseznamem"/>
        <w:widowControl w:val="0"/>
        <w:numPr>
          <w:ilvl w:val="0"/>
          <w:numId w:val="10"/>
        </w:numPr>
        <w:suppressAutoHyphens w:val="0"/>
        <w:autoSpaceDE w:val="0"/>
        <w:autoSpaceDN w:val="0"/>
        <w:adjustRightInd w:val="0"/>
        <w:ind w:left="426" w:right="-2" w:hanging="426"/>
        <w:jc w:val="both"/>
        <w:rPr>
          <w:rFonts w:ascii="Arial" w:eastAsiaTheme="minorHAnsi" w:hAnsi="Arial" w:cs="Arial"/>
          <w:lang w:eastAsia="en-US"/>
        </w:rPr>
      </w:pPr>
      <w:r>
        <w:rPr>
          <w:rFonts w:ascii="Arial" w:eastAsiaTheme="minorHAnsi" w:hAnsi="Arial" w:cs="Arial"/>
          <w:color w:val="000000"/>
          <w:sz w:val="22"/>
          <w:szCs w:val="22"/>
          <w:lang w:eastAsia="en-US"/>
        </w:rPr>
        <w:t>Příkazc</w:t>
      </w:r>
      <w:r w:rsidR="00BB1F53" w:rsidRPr="00BB1F53">
        <w:rPr>
          <w:rFonts w:ascii="Arial" w:eastAsiaTheme="minorHAnsi" w:hAnsi="Arial" w:cs="Arial"/>
          <w:color w:val="000000"/>
          <w:sz w:val="22"/>
          <w:szCs w:val="22"/>
          <w:lang w:eastAsia="en-US"/>
        </w:rPr>
        <w:t xml:space="preserve">e je povinen zajistit potřebné finanční krytí na realizaci stavby a platby </w:t>
      </w:r>
      <w:r>
        <w:rPr>
          <w:rFonts w:ascii="Arial" w:eastAsiaTheme="minorHAnsi" w:hAnsi="Arial" w:cs="Arial"/>
          <w:color w:val="000000"/>
          <w:sz w:val="22"/>
          <w:szCs w:val="22"/>
          <w:lang w:eastAsia="en-US"/>
        </w:rPr>
        <w:t>Příkazník</w:t>
      </w:r>
      <w:r w:rsidR="00BB1F53" w:rsidRPr="00BB1F53">
        <w:rPr>
          <w:rFonts w:ascii="Arial" w:eastAsiaTheme="minorHAnsi" w:hAnsi="Arial" w:cs="Arial"/>
          <w:color w:val="000000"/>
          <w:sz w:val="22"/>
          <w:szCs w:val="22"/>
          <w:lang w:eastAsia="en-US"/>
        </w:rPr>
        <w:t>ovi.</w:t>
      </w:r>
    </w:p>
    <w:p w14:paraId="694461A0" w14:textId="6E05F4A5" w:rsidR="00BB1F53" w:rsidRPr="00BB1F53" w:rsidRDefault="00087492" w:rsidP="00E62905">
      <w:pPr>
        <w:pStyle w:val="Odstavecseseznamem"/>
        <w:widowControl w:val="0"/>
        <w:numPr>
          <w:ilvl w:val="0"/>
          <w:numId w:val="10"/>
        </w:numPr>
        <w:suppressAutoHyphens w:val="0"/>
        <w:autoSpaceDE w:val="0"/>
        <w:autoSpaceDN w:val="0"/>
        <w:adjustRightInd w:val="0"/>
        <w:ind w:left="426" w:right="-2" w:hanging="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Příkazc</w:t>
      </w:r>
      <w:r w:rsidR="00BB1F53" w:rsidRPr="00BB1F53">
        <w:rPr>
          <w:rFonts w:ascii="Arial" w:eastAsiaTheme="minorHAnsi" w:hAnsi="Arial" w:cs="Arial"/>
          <w:color w:val="000000"/>
          <w:sz w:val="22"/>
          <w:szCs w:val="22"/>
          <w:lang w:eastAsia="en-US"/>
        </w:rPr>
        <w:t>e je povinen zabezpečit včasnou úhradu faktur</w:t>
      </w:r>
      <w:r w:rsidR="006A6ADB">
        <w:rPr>
          <w:rFonts w:ascii="Arial" w:eastAsiaTheme="minorHAnsi" w:hAnsi="Arial" w:cs="Arial"/>
          <w:color w:val="000000"/>
          <w:sz w:val="22"/>
          <w:szCs w:val="22"/>
          <w:lang w:eastAsia="en-US"/>
        </w:rPr>
        <w:t>, které nebyly vráceny dle čl. V. odst. 5 této smlouvy</w:t>
      </w:r>
      <w:r w:rsidR="00BB1F53" w:rsidRPr="00BB1F53">
        <w:rPr>
          <w:rFonts w:ascii="Arial" w:eastAsiaTheme="minorHAnsi" w:hAnsi="Arial" w:cs="Arial"/>
          <w:color w:val="000000"/>
          <w:sz w:val="22"/>
          <w:szCs w:val="22"/>
          <w:lang w:eastAsia="en-US"/>
        </w:rPr>
        <w:t xml:space="preserve">. S písemným uvedením důvodu vrátit </w:t>
      </w:r>
      <w:r>
        <w:rPr>
          <w:rFonts w:ascii="Arial" w:eastAsiaTheme="minorHAnsi" w:hAnsi="Arial" w:cs="Arial"/>
          <w:color w:val="000000"/>
          <w:sz w:val="22"/>
          <w:szCs w:val="22"/>
          <w:lang w:eastAsia="en-US"/>
        </w:rPr>
        <w:t>Příkazník</w:t>
      </w:r>
      <w:r w:rsidR="00BB1F53" w:rsidRPr="00BB1F53">
        <w:rPr>
          <w:rFonts w:ascii="Arial" w:eastAsiaTheme="minorHAnsi" w:hAnsi="Arial" w:cs="Arial"/>
          <w:color w:val="000000"/>
          <w:sz w:val="22"/>
          <w:szCs w:val="22"/>
          <w:lang w:eastAsia="en-US"/>
        </w:rPr>
        <w:t xml:space="preserve">ovi do 3 dnů od jejich doručení k dalšímu řízení faktury, s jejichž proplacením </w:t>
      </w:r>
      <w:r>
        <w:rPr>
          <w:rFonts w:ascii="Arial" w:eastAsiaTheme="minorHAnsi" w:hAnsi="Arial" w:cs="Arial"/>
          <w:color w:val="000000"/>
          <w:sz w:val="22"/>
          <w:szCs w:val="22"/>
          <w:lang w:eastAsia="en-US"/>
        </w:rPr>
        <w:t>Příkazc</w:t>
      </w:r>
      <w:r w:rsidR="00BB1F53" w:rsidRPr="00BB1F53">
        <w:rPr>
          <w:rFonts w:ascii="Arial" w:eastAsiaTheme="minorHAnsi" w:hAnsi="Arial" w:cs="Arial"/>
          <w:color w:val="000000"/>
          <w:sz w:val="22"/>
          <w:szCs w:val="22"/>
          <w:lang w:eastAsia="en-US"/>
        </w:rPr>
        <w:t>e nesouhlasí.</w:t>
      </w:r>
    </w:p>
    <w:p w14:paraId="71A194D9" w14:textId="77777777" w:rsidR="00895B1C" w:rsidRPr="009C289D" w:rsidRDefault="00895B1C" w:rsidP="00B227CB">
      <w:pPr>
        <w:pStyle w:val="Zkladntext2"/>
        <w:tabs>
          <w:tab w:val="left" w:pos="426"/>
        </w:tabs>
        <w:spacing w:before="60" w:after="60"/>
        <w:rPr>
          <w:rFonts w:ascii="Arial" w:hAnsi="Arial" w:cs="Arial"/>
          <w:b/>
          <w:sz w:val="22"/>
          <w:szCs w:val="22"/>
          <w:highlight w:val="yellow"/>
        </w:rPr>
      </w:pPr>
      <w:bookmarkStart w:id="6" w:name="_Toc357079845"/>
      <w:bookmarkEnd w:id="5"/>
    </w:p>
    <w:p w14:paraId="5ED82BF6" w14:textId="3D49FF33" w:rsidR="00B37FD1" w:rsidRPr="008428BE" w:rsidRDefault="00B37FD1" w:rsidP="00B37FD1">
      <w:pPr>
        <w:pStyle w:val="Zkladntext2"/>
        <w:tabs>
          <w:tab w:val="left" w:pos="426"/>
        </w:tabs>
        <w:spacing w:before="60" w:after="60"/>
        <w:jc w:val="center"/>
        <w:rPr>
          <w:rFonts w:ascii="Arial" w:hAnsi="Arial" w:cs="Arial"/>
          <w:b/>
          <w:sz w:val="22"/>
          <w:szCs w:val="22"/>
        </w:rPr>
      </w:pPr>
      <w:r w:rsidRPr="008428BE">
        <w:rPr>
          <w:rFonts w:ascii="Arial" w:hAnsi="Arial" w:cs="Arial"/>
          <w:b/>
          <w:sz w:val="22"/>
          <w:szCs w:val="22"/>
        </w:rPr>
        <w:t xml:space="preserve">VII. </w:t>
      </w:r>
      <w:r w:rsidR="00BB1F53" w:rsidRPr="008428BE">
        <w:rPr>
          <w:rFonts w:ascii="Arial" w:hAnsi="Arial" w:cs="Arial"/>
          <w:b/>
          <w:sz w:val="22"/>
          <w:szCs w:val="22"/>
        </w:rPr>
        <w:t xml:space="preserve">Práva a povinnosti </w:t>
      </w:r>
      <w:r w:rsidR="00087492">
        <w:rPr>
          <w:rFonts w:ascii="Arial" w:hAnsi="Arial" w:cs="Arial"/>
          <w:b/>
          <w:sz w:val="22"/>
          <w:szCs w:val="22"/>
        </w:rPr>
        <w:t>Příkazník</w:t>
      </w:r>
      <w:r w:rsidR="00BB1F53" w:rsidRPr="008428BE">
        <w:rPr>
          <w:rFonts w:ascii="Arial" w:hAnsi="Arial" w:cs="Arial"/>
          <w:b/>
          <w:sz w:val="22"/>
          <w:szCs w:val="22"/>
        </w:rPr>
        <w:t>a</w:t>
      </w:r>
      <w:bookmarkEnd w:id="6"/>
      <w:r w:rsidR="008940F7">
        <w:rPr>
          <w:rFonts w:ascii="Arial" w:hAnsi="Arial" w:cs="Arial"/>
          <w:b/>
          <w:sz w:val="22"/>
          <w:szCs w:val="22"/>
        </w:rPr>
        <w:br/>
      </w:r>
    </w:p>
    <w:p w14:paraId="261B6232" w14:textId="16D9A0AD" w:rsidR="002A1A11" w:rsidRPr="00DE5B89" w:rsidRDefault="00087492" w:rsidP="00DE5B89">
      <w:pPr>
        <w:pStyle w:val="Odstavecseseznamem"/>
        <w:widowControl w:val="0"/>
        <w:numPr>
          <w:ilvl w:val="0"/>
          <w:numId w:val="11"/>
        </w:numPr>
        <w:suppressAutoHyphens w:val="0"/>
        <w:autoSpaceDE w:val="0"/>
        <w:autoSpaceDN w:val="0"/>
        <w:adjustRightInd w:val="0"/>
        <w:spacing w:before="86" w:line="252" w:lineRule="exact"/>
        <w:ind w:left="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Příkazník</w:t>
      </w:r>
      <w:r w:rsidR="00BB1F53" w:rsidRPr="008428BE">
        <w:rPr>
          <w:rFonts w:ascii="Arial" w:eastAsiaTheme="minorHAnsi" w:hAnsi="Arial" w:cs="Arial"/>
          <w:color w:val="000000"/>
          <w:sz w:val="22"/>
          <w:szCs w:val="22"/>
          <w:lang w:eastAsia="en-US"/>
        </w:rPr>
        <w:t xml:space="preserve"> </w:t>
      </w:r>
      <w:r w:rsidR="002A1A11">
        <w:rPr>
          <w:rFonts w:ascii="Arial" w:eastAsiaTheme="minorHAnsi" w:hAnsi="Arial" w:cs="Arial"/>
          <w:color w:val="000000"/>
          <w:sz w:val="22"/>
          <w:szCs w:val="22"/>
          <w:lang w:eastAsia="en-US"/>
        </w:rPr>
        <w:t>se zavazuje zajišťovat a vykonávat na stavbě koordinátora BOZP, přičemž je zejména povi</w:t>
      </w:r>
      <w:r w:rsidR="00BB1F53" w:rsidRPr="008428BE">
        <w:rPr>
          <w:rFonts w:ascii="Arial" w:eastAsiaTheme="minorHAnsi" w:hAnsi="Arial" w:cs="Arial"/>
          <w:color w:val="000000"/>
          <w:sz w:val="22"/>
          <w:szCs w:val="22"/>
          <w:lang w:eastAsia="en-US"/>
        </w:rPr>
        <w:t>nen</w:t>
      </w:r>
      <w:r w:rsidR="00934F5B">
        <w:rPr>
          <w:rFonts w:ascii="Arial" w:eastAsiaTheme="minorHAnsi" w:hAnsi="Arial" w:cs="Arial"/>
          <w:color w:val="000000"/>
          <w:sz w:val="22"/>
          <w:szCs w:val="22"/>
          <w:lang w:eastAsia="en-US"/>
        </w:rPr>
        <w:t xml:space="preserve"> plnit povinnosti dle čl. III. odst. 4 této </w:t>
      </w:r>
      <w:r w:rsidR="00D35690">
        <w:rPr>
          <w:rFonts w:ascii="Arial" w:eastAsiaTheme="minorHAnsi" w:hAnsi="Arial" w:cs="Arial"/>
          <w:color w:val="000000"/>
          <w:sz w:val="22"/>
          <w:szCs w:val="22"/>
          <w:lang w:eastAsia="en-US"/>
        </w:rPr>
        <w:t>s</w:t>
      </w:r>
      <w:r w:rsidR="00934F5B">
        <w:rPr>
          <w:rFonts w:ascii="Arial" w:eastAsiaTheme="minorHAnsi" w:hAnsi="Arial" w:cs="Arial"/>
          <w:color w:val="000000"/>
          <w:sz w:val="22"/>
          <w:szCs w:val="22"/>
          <w:lang w:eastAsia="en-US"/>
        </w:rPr>
        <w:t xml:space="preserve">mlouvy. </w:t>
      </w:r>
      <w:r w:rsidR="00DE5B89" w:rsidRPr="00DE5B89">
        <w:rPr>
          <w:rFonts w:ascii="Arial" w:eastAsiaTheme="minorHAnsi" w:hAnsi="Arial" w:cs="Arial"/>
          <w:color w:val="000000"/>
          <w:sz w:val="22"/>
          <w:szCs w:val="22"/>
          <w:lang w:eastAsia="en-US"/>
        </w:rPr>
        <w:t xml:space="preserve">Závazky vyplývající pro koordinátora BOZP z této smlouvy bude koordinátor zajišťovat </w:t>
      </w:r>
      <w:r w:rsidR="002539FA">
        <w:rPr>
          <w:rFonts w:ascii="Arial" w:eastAsiaTheme="minorHAnsi" w:hAnsi="Arial" w:cs="Arial"/>
          <w:color w:val="000000"/>
          <w:sz w:val="22"/>
          <w:szCs w:val="22"/>
          <w:lang w:eastAsia="en-US"/>
        </w:rPr>
        <w:t xml:space="preserve">osobně, či </w:t>
      </w:r>
      <w:r w:rsidR="00DE5B89" w:rsidRPr="00DE5B89">
        <w:rPr>
          <w:rFonts w:ascii="Arial" w:eastAsiaTheme="minorHAnsi" w:hAnsi="Arial" w:cs="Arial"/>
          <w:color w:val="000000"/>
          <w:sz w:val="22"/>
          <w:szCs w:val="22"/>
          <w:lang w:eastAsia="en-US"/>
        </w:rPr>
        <w:t>prostřednictvím fyzických osob, které jsou ke koordinátorovi v</w:t>
      </w:r>
      <w:r w:rsidR="00DE5B89">
        <w:rPr>
          <w:rFonts w:ascii="Arial" w:eastAsiaTheme="minorHAnsi" w:hAnsi="Arial" w:cs="Arial"/>
          <w:color w:val="000000"/>
          <w:sz w:val="22"/>
          <w:szCs w:val="22"/>
          <w:lang w:eastAsia="en-US"/>
        </w:rPr>
        <w:t> </w:t>
      </w:r>
      <w:r w:rsidR="00DE5B89" w:rsidRPr="00DE5B89">
        <w:rPr>
          <w:rFonts w:ascii="Arial" w:eastAsiaTheme="minorHAnsi" w:hAnsi="Arial" w:cs="Arial"/>
          <w:color w:val="000000"/>
          <w:sz w:val="22"/>
          <w:szCs w:val="22"/>
          <w:lang w:eastAsia="en-US"/>
        </w:rPr>
        <w:t>pracovním</w:t>
      </w:r>
      <w:r w:rsidR="00DE5B89">
        <w:rPr>
          <w:rFonts w:ascii="Arial" w:eastAsiaTheme="minorHAnsi" w:hAnsi="Arial" w:cs="Arial"/>
          <w:color w:val="000000"/>
          <w:sz w:val="22"/>
          <w:szCs w:val="22"/>
          <w:lang w:eastAsia="en-US"/>
        </w:rPr>
        <w:t xml:space="preserve"> </w:t>
      </w:r>
      <w:r w:rsidR="00DE5B89" w:rsidRPr="00DE5B89">
        <w:rPr>
          <w:rFonts w:ascii="Arial" w:eastAsiaTheme="minorHAnsi" w:hAnsi="Arial" w:cs="Arial"/>
          <w:color w:val="000000"/>
          <w:sz w:val="22"/>
          <w:szCs w:val="22"/>
          <w:lang w:eastAsia="en-US"/>
        </w:rPr>
        <w:t>či jiném smluvním vztahu. Za jejich přítomnost na stavbě během provádění jakýchkoliv stavebních, montážních či jiných prací směřujících k provádění díla koordinátor plně zodpovídá. Koordinátor bere na vědomí, že stanovení četnosti</w:t>
      </w:r>
      <w:r w:rsidR="00DE5B89">
        <w:rPr>
          <w:rFonts w:ascii="Arial" w:eastAsiaTheme="minorHAnsi" w:hAnsi="Arial" w:cs="Arial"/>
          <w:color w:val="000000"/>
          <w:sz w:val="22"/>
          <w:szCs w:val="22"/>
          <w:lang w:eastAsia="en-US"/>
        </w:rPr>
        <w:t xml:space="preserve"> </w:t>
      </w:r>
      <w:r w:rsidR="00DE5B89" w:rsidRPr="00DE5B89">
        <w:rPr>
          <w:rFonts w:ascii="Arial" w:eastAsiaTheme="minorHAnsi" w:hAnsi="Arial" w:cs="Arial"/>
          <w:color w:val="000000"/>
          <w:sz w:val="22"/>
          <w:szCs w:val="22"/>
          <w:lang w:eastAsia="en-US"/>
        </w:rPr>
        <w:t>kontrol je na jeho vlastním uvážení, přičemž četnost kontrol musí být taková, aby bylo dosaženo účelu jeho činnosti tak, jak tento účel vyplývá z této smlouvy. Kontroly budou prováděny především při provádění prací se zvýšeným nebezpečím ohrožení života – viz Nařízení vlády č. 591/2006 Sb., příloha č. 5.</w:t>
      </w:r>
    </w:p>
    <w:p w14:paraId="7F86FD77" w14:textId="1284EC4F" w:rsidR="008475EF" w:rsidRPr="002A1A11" w:rsidRDefault="00087492" w:rsidP="00934F5B">
      <w:pPr>
        <w:pStyle w:val="Odstavecseseznamem"/>
        <w:widowControl w:val="0"/>
        <w:numPr>
          <w:ilvl w:val="0"/>
          <w:numId w:val="11"/>
        </w:numPr>
        <w:suppressAutoHyphens w:val="0"/>
        <w:autoSpaceDE w:val="0"/>
        <w:autoSpaceDN w:val="0"/>
        <w:adjustRightInd w:val="0"/>
        <w:spacing w:before="86" w:line="252" w:lineRule="exact"/>
        <w:ind w:left="426" w:hanging="426"/>
        <w:jc w:val="both"/>
        <w:rPr>
          <w:rFonts w:ascii="Arial" w:hAnsi="Arial" w:cs="Arial"/>
          <w:sz w:val="22"/>
        </w:rPr>
      </w:pPr>
      <w:r>
        <w:rPr>
          <w:rFonts w:ascii="Arial" w:eastAsiaTheme="minorHAnsi" w:hAnsi="Arial" w:cs="Arial"/>
          <w:sz w:val="22"/>
          <w:szCs w:val="22"/>
          <w:lang w:eastAsia="en-US"/>
        </w:rPr>
        <w:t>Příkazník</w:t>
      </w:r>
      <w:r w:rsidR="008475EF">
        <w:rPr>
          <w:rFonts w:ascii="Arial" w:eastAsiaTheme="minorHAnsi" w:hAnsi="Arial" w:cs="Arial"/>
          <w:sz w:val="22"/>
          <w:szCs w:val="22"/>
          <w:lang w:eastAsia="en-US"/>
        </w:rPr>
        <w:t xml:space="preserve"> je povinen účastnit se veškerých rozhodujících jednání </w:t>
      </w:r>
      <w:r w:rsidR="008475EF" w:rsidRPr="00713ED2">
        <w:rPr>
          <w:rFonts w:ascii="Arial" w:eastAsiaTheme="minorHAnsi" w:hAnsi="Arial" w:cs="Arial"/>
          <w:color w:val="000000"/>
          <w:sz w:val="22"/>
          <w:szCs w:val="22"/>
          <w:lang w:eastAsia="en-US"/>
        </w:rPr>
        <w:t>týkajících se stavby a její realizace</w:t>
      </w:r>
      <w:bookmarkStart w:id="7" w:name="_Hlk174535050"/>
      <w:r w:rsidR="00DE5B89">
        <w:rPr>
          <w:rFonts w:ascii="Arial" w:eastAsiaTheme="minorHAnsi" w:hAnsi="Arial" w:cs="Arial"/>
          <w:color w:val="000000"/>
          <w:sz w:val="22"/>
          <w:szCs w:val="22"/>
          <w:lang w:eastAsia="en-US"/>
        </w:rPr>
        <w:t>, zejména je povinen účastnit se kontrol stavby, prováděných inspektorátem práce a stavebním úřadem</w:t>
      </w:r>
      <w:bookmarkEnd w:id="7"/>
      <w:r w:rsidR="00F63FDA">
        <w:rPr>
          <w:rFonts w:ascii="Arial" w:eastAsiaTheme="minorHAnsi" w:hAnsi="Arial" w:cs="Arial"/>
          <w:color w:val="000000"/>
          <w:sz w:val="22"/>
          <w:szCs w:val="22"/>
          <w:lang w:eastAsia="en-US"/>
        </w:rPr>
        <w:t xml:space="preserve">. </w:t>
      </w:r>
      <w:r w:rsidR="008475EF">
        <w:rPr>
          <w:rFonts w:ascii="Arial" w:eastAsiaTheme="minorHAnsi" w:hAnsi="Arial" w:cs="Arial"/>
          <w:color w:val="000000"/>
          <w:sz w:val="22"/>
          <w:szCs w:val="22"/>
          <w:lang w:eastAsia="en-US"/>
        </w:rPr>
        <w:t xml:space="preserve">Výjimku tvoří pracovní neschopnost a jiné zdravotní překážky odborné osoby vykonávající koordinátora BOZP, přičemž tyto překážky musí </w:t>
      </w:r>
      <w:r>
        <w:rPr>
          <w:rFonts w:ascii="Arial" w:eastAsiaTheme="minorHAnsi" w:hAnsi="Arial" w:cs="Arial"/>
          <w:color w:val="000000"/>
          <w:sz w:val="22"/>
          <w:szCs w:val="22"/>
          <w:lang w:eastAsia="en-US"/>
        </w:rPr>
        <w:t>Příkazník</w:t>
      </w:r>
      <w:r w:rsidR="008475EF">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Příkazc</w:t>
      </w:r>
      <w:r w:rsidR="008475EF">
        <w:rPr>
          <w:rFonts w:ascii="Arial" w:eastAsiaTheme="minorHAnsi" w:hAnsi="Arial" w:cs="Arial"/>
          <w:color w:val="000000"/>
          <w:sz w:val="22"/>
          <w:szCs w:val="22"/>
          <w:lang w:eastAsia="en-US"/>
        </w:rPr>
        <w:t>i prokázat. V takovém případě smluvní strany postupují dle čl. VI. odst. 1 této smlouvy.</w:t>
      </w:r>
    </w:p>
    <w:p w14:paraId="0392EC3D" w14:textId="16846E72" w:rsidR="00BB1F53" w:rsidRPr="008428BE" w:rsidRDefault="00087492" w:rsidP="00934F5B">
      <w:pPr>
        <w:pStyle w:val="Odstavecseseznamem"/>
        <w:widowControl w:val="0"/>
        <w:numPr>
          <w:ilvl w:val="0"/>
          <w:numId w:val="11"/>
        </w:numPr>
        <w:suppressAutoHyphens w:val="0"/>
        <w:autoSpaceDE w:val="0"/>
        <w:autoSpaceDN w:val="0"/>
        <w:adjustRightInd w:val="0"/>
        <w:spacing w:line="211" w:lineRule="auto"/>
        <w:ind w:left="426" w:hanging="426"/>
        <w:jc w:val="both"/>
        <w:rPr>
          <w:rFonts w:ascii="Arial" w:eastAsiaTheme="minorHAnsi" w:hAnsi="Arial" w:cs="Arial"/>
          <w:lang w:eastAsia="en-US"/>
        </w:rPr>
      </w:pPr>
      <w:r>
        <w:rPr>
          <w:rFonts w:ascii="Arial" w:eastAsiaTheme="minorHAnsi" w:hAnsi="Arial" w:cs="Arial"/>
          <w:color w:val="000000"/>
          <w:sz w:val="22"/>
          <w:szCs w:val="22"/>
          <w:lang w:eastAsia="en-US"/>
        </w:rPr>
        <w:t>Příkazník</w:t>
      </w:r>
      <w:r w:rsidR="00BB1F53" w:rsidRPr="008428BE">
        <w:rPr>
          <w:rFonts w:ascii="Arial" w:eastAsiaTheme="minorHAnsi" w:hAnsi="Arial" w:cs="Arial"/>
          <w:color w:val="000000"/>
          <w:sz w:val="22"/>
          <w:szCs w:val="22"/>
          <w:lang w:eastAsia="en-US"/>
        </w:rPr>
        <w:t xml:space="preserve"> nesmí bez souhlasu </w:t>
      </w:r>
      <w:r>
        <w:rPr>
          <w:rFonts w:ascii="Arial" w:eastAsiaTheme="minorHAnsi" w:hAnsi="Arial" w:cs="Arial"/>
          <w:color w:val="000000"/>
          <w:sz w:val="22"/>
          <w:szCs w:val="22"/>
          <w:lang w:eastAsia="en-US"/>
        </w:rPr>
        <w:t>Příkazc</w:t>
      </w:r>
      <w:r w:rsidR="00BB1F53" w:rsidRPr="008428BE">
        <w:rPr>
          <w:rFonts w:ascii="Arial" w:eastAsiaTheme="minorHAnsi" w:hAnsi="Arial" w:cs="Arial"/>
          <w:color w:val="000000"/>
          <w:sz w:val="22"/>
          <w:szCs w:val="22"/>
          <w:lang w:eastAsia="en-US"/>
        </w:rPr>
        <w:t>e postoupit svá práva a povinnosti plynoucí ze smlouvy třetí osobě.</w:t>
      </w:r>
    </w:p>
    <w:p w14:paraId="367D8BFE" w14:textId="693AD424" w:rsidR="00BB1F53" w:rsidRPr="008428BE" w:rsidRDefault="00087492" w:rsidP="00934F5B">
      <w:pPr>
        <w:pStyle w:val="Odstavecseseznamem"/>
        <w:widowControl w:val="0"/>
        <w:numPr>
          <w:ilvl w:val="0"/>
          <w:numId w:val="11"/>
        </w:numPr>
        <w:suppressAutoHyphens w:val="0"/>
        <w:autoSpaceDE w:val="0"/>
        <w:autoSpaceDN w:val="0"/>
        <w:adjustRightInd w:val="0"/>
        <w:spacing w:line="210" w:lineRule="auto"/>
        <w:ind w:left="426" w:right="61" w:hanging="426"/>
        <w:jc w:val="both"/>
        <w:rPr>
          <w:rFonts w:ascii="Arial" w:eastAsiaTheme="minorHAnsi" w:hAnsi="Arial" w:cs="Arial"/>
          <w:lang w:eastAsia="en-US"/>
        </w:rPr>
      </w:pPr>
      <w:r>
        <w:rPr>
          <w:rFonts w:ascii="Arial" w:eastAsiaTheme="minorHAnsi" w:hAnsi="Arial" w:cs="Arial"/>
          <w:color w:val="000000"/>
          <w:sz w:val="22"/>
          <w:szCs w:val="22"/>
          <w:lang w:eastAsia="en-US"/>
        </w:rPr>
        <w:t>Příkazník</w:t>
      </w:r>
      <w:r w:rsidR="00BB1F53" w:rsidRPr="008428BE">
        <w:rPr>
          <w:rFonts w:ascii="Arial" w:eastAsiaTheme="minorHAnsi" w:hAnsi="Arial" w:cs="Arial"/>
          <w:color w:val="000000"/>
          <w:sz w:val="22"/>
          <w:szCs w:val="22"/>
          <w:lang w:eastAsia="en-US"/>
        </w:rPr>
        <w:t xml:space="preserve"> se může odchýlit od pokynů </w:t>
      </w:r>
      <w:r>
        <w:rPr>
          <w:rFonts w:ascii="Arial" w:eastAsiaTheme="minorHAnsi" w:hAnsi="Arial" w:cs="Arial"/>
          <w:color w:val="000000"/>
          <w:sz w:val="22"/>
          <w:szCs w:val="22"/>
          <w:lang w:eastAsia="en-US"/>
        </w:rPr>
        <w:t>Příkazc</w:t>
      </w:r>
      <w:r w:rsidR="00BB1F53" w:rsidRPr="008428BE">
        <w:rPr>
          <w:rFonts w:ascii="Arial" w:eastAsiaTheme="minorHAnsi" w:hAnsi="Arial" w:cs="Arial"/>
          <w:color w:val="000000"/>
          <w:sz w:val="22"/>
          <w:szCs w:val="22"/>
          <w:lang w:eastAsia="en-US"/>
        </w:rPr>
        <w:t xml:space="preserve">e, jen je-li to nezbytné v zájmu </w:t>
      </w:r>
      <w:r>
        <w:rPr>
          <w:rFonts w:ascii="Arial" w:eastAsiaTheme="minorHAnsi" w:hAnsi="Arial" w:cs="Arial"/>
          <w:color w:val="000000"/>
          <w:sz w:val="22"/>
          <w:szCs w:val="22"/>
          <w:lang w:eastAsia="en-US"/>
        </w:rPr>
        <w:t>Příkazc</w:t>
      </w:r>
      <w:r w:rsidR="00BB1F53" w:rsidRPr="008428BE">
        <w:rPr>
          <w:rFonts w:ascii="Arial" w:eastAsiaTheme="minorHAnsi" w:hAnsi="Arial" w:cs="Arial"/>
          <w:color w:val="000000"/>
          <w:sz w:val="22"/>
          <w:szCs w:val="22"/>
          <w:lang w:eastAsia="en-US"/>
        </w:rPr>
        <w:t xml:space="preserve">e, a pokud nemůže včas obdržet jeho souhlas. V žádném případě se však </w:t>
      </w:r>
      <w:r>
        <w:rPr>
          <w:rFonts w:ascii="Arial" w:eastAsiaTheme="minorHAnsi" w:hAnsi="Arial" w:cs="Arial"/>
          <w:color w:val="000000"/>
          <w:sz w:val="22"/>
          <w:szCs w:val="22"/>
          <w:lang w:eastAsia="en-US"/>
        </w:rPr>
        <w:t>Příkazník</w:t>
      </w:r>
      <w:r w:rsidR="00BB1F53" w:rsidRPr="008428BE">
        <w:rPr>
          <w:rFonts w:ascii="Arial" w:eastAsiaTheme="minorHAnsi" w:hAnsi="Arial" w:cs="Arial"/>
          <w:color w:val="000000"/>
          <w:sz w:val="22"/>
          <w:szCs w:val="22"/>
          <w:lang w:eastAsia="en-US"/>
        </w:rPr>
        <w:t xml:space="preserve"> nesmí od pokynů odchýlit, jestliže je to zakázáno smlouvou nebo </w:t>
      </w:r>
      <w:r>
        <w:rPr>
          <w:rFonts w:ascii="Arial" w:eastAsiaTheme="minorHAnsi" w:hAnsi="Arial" w:cs="Arial"/>
          <w:color w:val="000000"/>
          <w:sz w:val="22"/>
          <w:szCs w:val="22"/>
          <w:lang w:eastAsia="en-US"/>
        </w:rPr>
        <w:t>Příkazc</w:t>
      </w:r>
      <w:r w:rsidR="00BB1F53" w:rsidRPr="008428BE">
        <w:rPr>
          <w:rFonts w:ascii="Arial" w:eastAsiaTheme="minorHAnsi" w:hAnsi="Arial" w:cs="Arial"/>
          <w:color w:val="000000"/>
          <w:sz w:val="22"/>
          <w:szCs w:val="22"/>
          <w:lang w:eastAsia="en-US"/>
        </w:rPr>
        <w:t>em.</w:t>
      </w:r>
    </w:p>
    <w:p w14:paraId="09707315" w14:textId="7217BE4E" w:rsidR="00BB1F53" w:rsidRPr="00934F5B" w:rsidRDefault="00BB1F53" w:rsidP="00934F5B">
      <w:pPr>
        <w:pStyle w:val="Zkladntext2"/>
        <w:numPr>
          <w:ilvl w:val="0"/>
          <w:numId w:val="11"/>
        </w:numPr>
        <w:tabs>
          <w:tab w:val="left" w:pos="426"/>
        </w:tabs>
        <w:spacing w:before="60" w:after="60"/>
        <w:ind w:left="426" w:hanging="426"/>
        <w:rPr>
          <w:rFonts w:ascii="Arial" w:hAnsi="Arial" w:cs="Arial"/>
          <w:b/>
          <w:sz w:val="22"/>
          <w:szCs w:val="22"/>
        </w:rPr>
      </w:pPr>
      <w:r w:rsidRPr="008428BE">
        <w:rPr>
          <w:rFonts w:ascii="Arial" w:eastAsiaTheme="minorHAnsi" w:hAnsi="Arial" w:cs="Arial"/>
          <w:color w:val="000000"/>
          <w:sz w:val="22"/>
          <w:szCs w:val="22"/>
          <w:lang w:eastAsia="en-US"/>
        </w:rPr>
        <w:t xml:space="preserve">V případě, že </w:t>
      </w:r>
      <w:r w:rsidR="00087492">
        <w:rPr>
          <w:rFonts w:ascii="Arial" w:eastAsiaTheme="minorHAnsi" w:hAnsi="Arial" w:cs="Arial"/>
          <w:color w:val="000000"/>
          <w:sz w:val="22"/>
          <w:szCs w:val="22"/>
          <w:lang w:eastAsia="en-US"/>
        </w:rPr>
        <w:t>Příkazník</w:t>
      </w:r>
      <w:r w:rsidRPr="008428BE">
        <w:rPr>
          <w:rFonts w:ascii="Arial" w:eastAsiaTheme="minorHAnsi" w:hAnsi="Arial" w:cs="Arial"/>
          <w:color w:val="000000"/>
          <w:sz w:val="22"/>
          <w:szCs w:val="22"/>
          <w:lang w:eastAsia="en-US"/>
        </w:rPr>
        <w:t xml:space="preserve"> zjistí závažné porušení bezpečnosti a ochrany zdraví při práci na staveništi, které bezprostředně ohrožuje životy a zdraví osob, je </w:t>
      </w:r>
      <w:r w:rsidR="00087492">
        <w:rPr>
          <w:rFonts w:ascii="Arial" w:eastAsiaTheme="minorHAnsi" w:hAnsi="Arial" w:cs="Arial"/>
          <w:color w:val="000000"/>
          <w:sz w:val="22"/>
          <w:szCs w:val="22"/>
          <w:lang w:eastAsia="en-US"/>
        </w:rPr>
        <w:t>Příkazník</w:t>
      </w:r>
      <w:r w:rsidRPr="008428BE">
        <w:rPr>
          <w:rFonts w:ascii="Arial" w:eastAsiaTheme="minorHAnsi" w:hAnsi="Arial" w:cs="Arial"/>
          <w:color w:val="000000"/>
          <w:sz w:val="22"/>
          <w:szCs w:val="22"/>
          <w:lang w:eastAsia="en-US"/>
        </w:rPr>
        <w:t xml:space="preserve"> oprávněn zastavit práce do doby odstranění zjištěných nedostatků.</w:t>
      </w:r>
    </w:p>
    <w:p w14:paraId="39FB9E02" w14:textId="07546F2B" w:rsidR="00934F5B" w:rsidRPr="008428BE" w:rsidRDefault="00087492" w:rsidP="00934F5B">
      <w:pPr>
        <w:pStyle w:val="Zkladntext2"/>
        <w:numPr>
          <w:ilvl w:val="0"/>
          <w:numId w:val="11"/>
        </w:numPr>
        <w:tabs>
          <w:tab w:val="left" w:pos="426"/>
        </w:tabs>
        <w:spacing w:before="60" w:after="60"/>
        <w:ind w:left="426" w:hanging="426"/>
        <w:rPr>
          <w:rFonts w:ascii="Arial" w:hAnsi="Arial" w:cs="Arial"/>
          <w:b/>
          <w:sz w:val="22"/>
          <w:szCs w:val="22"/>
        </w:rPr>
      </w:pPr>
      <w:r>
        <w:rPr>
          <w:rFonts w:ascii="Arial" w:eastAsiaTheme="minorHAnsi" w:hAnsi="Arial" w:cs="Arial"/>
          <w:color w:val="000000"/>
          <w:sz w:val="22"/>
          <w:szCs w:val="22"/>
          <w:lang w:eastAsia="en-US"/>
        </w:rPr>
        <w:t>Příkazník</w:t>
      </w:r>
      <w:r w:rsidR="00934F5B">
        <w:rPr>
          <w:rFonts w:ascii="Arial" w:eastAsiaTheme="minorHAnsi" w:hAnsi="Arial" w:cs="Arial"/>
          <w:color w:val="000000"/>
          <w:sz w:val="22"/>
          <w:szCs w:val="22"/>
          <w:lang w:eastAsia="en-US"/>
        </w:rPr>
        <w:t xml:space="preserve"> je povinen spolupracovat se zhotovitelem stavby, který byl vybrán na základě </w:t>
      </w:r>
      <w:r w:rsidR="002B0FB0">
        <w:rPr>
          <w:rFonts w:ascii="Arial" w:eastAsiaTheme="minorHAnsi" w:hAnsi="Arial" w:cs="Arial"/>
          <w:color w:val="000000"/>
          <w:sz w:val="22"/>
          <w:szCs w:val="22"/>
          <w:lang w:eastAsia="en-US"/>
        </w:rPr>
        <w:t>zadávacího</w:t>
      </w:r>
      <w:r w:rsidR="00934F5B">
        <w:rPr>
          <w:rFonts w:ascii="Arial" w:eastAsiaTheme="minorHAnsi" w:hAnsi="Arial" w:cs="Arial"/>
          <w:color w:val="000000"/>
          <w:sz w:val="22"/>
          <w:szCs w:val="22"/>
          <w:lang w:eastAsia="en-US"/>
        </w:rPr>
        <w:t xml:space="preserve"> řízení </w:t>
      </w:r>
      <w:r>
        <w:rPr>
          <w:rFonts w:ascii="Arial" w:eastAsiaTheme="minorHAnsi" w:hAnsi="Arial" w:cs="Arial"/>
          <w:color w:val="000000"/>
          <w:sz w:val="22"/>
          <w:szCs w:val="22"/>
          <w:lang w:eastAsia="en-US"/>
        </w:rPr>
        <w:t>Příkazc</w:t>
      </w:r>
      <w:r w:rsidR="00934F5B">
        <w:rPr>
          <w:rFonts w:ascii="Arial" w:eastAsiaTheme="minorHAnsi" w:hAnsi="Arial" w:cs="Arial"/>
          <w:color w:val="000000"/>
          <w:sz w:val="22"/>
          <w:szCs w:val="22"/>
          <w:lang w:eastAsia="en-US"/>
        </w:rPr>
        <w:t>e (</w:t>
      </w:r>
      <w:r w:rsidR="00934F5B">
        <w:rPr>
          <w:rFonts w:ascii="Arial" w:hAnsi="Arial" w:cs="Arial"/>
          <w:sz w:val="22"/>
          <w:szCs w:val="22"/>
        </w:rPr>
        <w:t xml:space="preserve">podklady pro výběr zhotovitele stavby jsou dostupné na </w:t>
      </w:r>
      <w:r w:rsidR="00DE5B89" w:rsidRPr="00DE5B89">
        <w:rPr>
          <w:rFonts w:ascii="Arial" w:hAnsi="Arial" w:cs="Arial"/>
          <w:sz w:val="22"/>
          <w:szCs w:val="22"/>
        </w:rPr>
        <w:t>https://zakazky.usti-nad-labem.cz/contract_display_1527.html</w:t>
      </w:r>
      <w:r w:rsidR="00934F5B">
        <w:rPr>
          <w:rFonts w:ascii="Arial" w:hAnsi="Arial" w:cs="Arial"/>
          <w:sz w:val="22"/>
          <w:szCs w:val="22"/>
        </w:rPr>
        <w:t>)</w:t>
      </w:r>
      <w:r w:rsidR="00DE5B89">
        <w:rPr>
          <w:rFonts w:ascii="Arial" w:hAnsi="Arial" w:cs="Arial"/>
          <w:sz w:val="22"/>
          <w:szCs w:val="22"/>
        </w:rPr>
        <w:t>, s osobou zajišťující technický dozor stavby a s obou zajišťující autorský dozor.</w:t>
      </w:r>
    </w:p>
    <w:p w14:paraId="0D0A9C23" w14:textId="77777777" w:rsidR="002A1A11" w:rsidRPr="00CE09E3" w:rsidRDefault="002A1A11" w:rsidP="001142C9">
      <w:pPr>
        <w:pStyle w:val="Zkladntext2"/>
        <w:tabs>
          <w:tab w:val="left" w:pos="426"/>
        </w:tabs>
        <w:spacing w:before="60" w:after="60"/>
        <w:rPr>
          <w:rFonts w:ascii="Arial" w:hAnsi="Arial" w:cs="Arial"/>
          <w:sz w:val="22"/>
          <w:szCs w:val="22"/>
        </w:rPr>
      </w:pPr>
    </w:p>
    <w:p w14:paraId="6B14AE73" w14:textId="503CF717" w:rsidR="001142C9" w:rsidRPr="00CE09E3" w:rsidRDefault="00CE09E3" w:rsidP="001142C9">
      <w:pPr>
        <w:pStyle w:val="Zkladntext2"/>
        <w:tabs>
          <w:tab w:val="left" w:pos="426"/>
        </w:tabs>
        <w:spacing w:before="60" w:after="60"/>
        <w:jc w:val="center"/>
        <w:rPr>
          <w:rFonts w:ascii="Arial" w:hAnsi="Arial" w:cs="Arial"/>
          <w:b/>
          <w:sz w:val="22"/>
          <w:szCs w:val="22"/>
        </w:rPr>
      </w:pPr>
      <w:bookmarkStart w:id="8" w:name="_Ref417505740"/>
      <w:r w:rsidRPr="00CE09E3">
        <w:rPr>
          <w:rFonts w:ascii="Arial" w:hAnsi="Arial" w:cs="Arial"/>
          <w:b/>
          <w:sz w:val="22"/>
          <w:szCs w:val="22"/>
        </w:rPr>
        <w:t>V</w:t>
      </w:r>
      <w:r w:rsidR="005D04D3">
        <w:rPr>
          <w:rFonts w:ascii="Arial" w:hAnsi="Arial" w:cs="Arial"/>
          <w:b/>
          <w:sz w:val="22"/>
          <w:szCs w:val="22"/>
        </w:rPr>
        <w:t>I</w:t>
      </w:r>
      <w:r w:rsidR="001142C9" w:rsidRPr="00CE09E3">
        <w:rPr>
          <w:rFonts w:ascii="Arial" w:hAnsi="Arial" w:cs="Arial"/>
          <w:b/>
          <w:sz w:val="22"/>
          <w:szCs w:val="22"/>
        </w:rPr>
        <w:t>II. Oprávněné osoby</w:t>
      </w:r>
      <w:bookmarkEnd w:id="8"/>
      <w:r w:rsidR="008940F7">
        <w:rPr>
          <w:rFonts w:ascii="Arial" w:hAnsi="Arial" w:cs="Arial"/>
          <w:b/>
          <w:sz w:val="22"/>
          <w:szCs w:val="22"/>
        </w:rPr>
        <w:br/>
      </w:r>
    </w:p>
    <w:p w14:paraId="13755369" w14:textId="02F1AC80" w:rsidR="001142C9" w:rsidRPr="00CE09E3" w:rsidRDefault="001142C9" w:rsidP="00E62905">
      <w:pPr>
        <w:pStyle w:val="Zkladntext2"/>
        <w:numPr>
          <w:ilvl w:val="0"/>
          <w:numId w:val="8"/>
        </w:numPr>
        <w:tabs>
          <w:tab w:val="left" w:pos="426"/>
        </w:tabs>
        <w:spacing w:before="60" w:after="60"/>
        <w:ind w:left="426" w:hanging="426"/>
        <w:rPr>
          <w:rFonts w:ascii="Arial" w:hAnsi="Arial" w:cs="Arial"/>
          <w:sz w:val="22"/>
          <w:szCs w:val="22"/>
        </w:rPr>
      </w:pPr>
      <w:r w:rsidRPr="00CE09E3">
        <w:rPr>
          <w:rFonts w:ascii="Arial" w:hAnsi="Arial" w:cs="Arial"/>
          <w:sz w:val="22"/>
          <w:szCs w:val="22"/>
        </w:rPr>
        <w:t xml:space="preserve">Každá smluvní strana jmenuje oprávněné osoby. Oprávněné osoby budou zastupovat smluvní stranu v záležitostech souvisejících s plněním dle této </w:t>
      </w:r>
      <w:r w:rsidR="00D35690">
        <w:rPr>
          <w:rFonts w:ascii="Arial" w:hAnsi="Arial" w:cs="Arial"/>
          <w:sz w:val="22"/>
          <w:szCs w:val="22"/>
        </w:rPr>
        <w:t>s</w:t>
      </w:r>
      <w:r w:rsidRPr="00CE09E3">
        <w:rPr>
          <w:rFonts w:ascii="Arial" w:hAnsi="Arial" w:cs="Arial"/>
          <w:sz w:val="22"/>
          <w:szCs w:val="22"/>
        </w:rPr>
        <w:t>mlouvy. Oprávněná osoba si může stanovit svého zástupce. Vystupuje-li zástupce za oprávněnou osobu, má stejné pravomoci jako oprávněná osoba.</w:t>
      </w:r>
    </w:p>
    <w:p w14:paraId="170DB0B3" w14:textId="77777777" w:rsidR="001142C9" w:rsidRPr="00CE09E3" w:rsidRDefault="001142C9" w:rsidP="00E62905">
      <w:pPr>
        <w:pStyle w:val="Zkladntext2"/>
        <w:numPr>
          <w:ilvl w:val="0"/>
          <w:numId w:val="8"/>
        </w:numPr>
        <w:tabs>
          <w:tab w:val="left" w:pos="426"/>
        </w:tabs>
        <w:spacing w:before="60" w:after="60"/>
        <w:ind w:left="426" w:hanging="426"/>
        <w:rPr>
          <w:rFonts w:ascii="Arial" w:hAnsi="Arial" w:cs="Arial"/>
          <w:sz w:val="22"/>
          <w:szCs w:val="22"/>
        </w:rPr>
      </w:pPr>
      <w:r w:rsidRPr="00CE09E3">
        <w:rPr>
          <w:rFonts w:ascii="Arial" w:hAnsi="Arial" w:cs="Arial"/>
          <w:sz w:val="22"/>
          <w:szCs w:val="22"/>
        </w:rPr>
        <w:lastRenderedPageBreak/>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0340766F" w14:textId="0C734B19" w:rsidR="001142C9" w:rsidRPr="00CE09E3" w:rsidRDefault="001142C9" w:rsidP="00E62905">
      <w:pPr>
        <w:pStyle w:val="Zkladntext2"/>
        <w:numPr>
          <w:ilvl w:val="0"/>
          <w:numId w:val="8"/>
        </w:numPr>
        <w:tabs>
          <w:tab w:val="left" w:pos="426"/>
        </w:tabs>
        <w:spacing w:before="60" w:after="60"/>
        <w:ind w:left="426" w:hanging="426"/>
        <w:rPr>
          <w:rFonts w:ascii="Arial" w:hAnsi="Arial" w:cs="Arial"/>
          <w:sz w:val="22"/>
          <w:szCs w:val="22"/>
        </w:rPr>
      </w:pPr>
      <w:r w:rsidRPr="00CE09E3">
        <w:rPr>
          <w:rFonts w:ascii="Arial" w:hAnsi="Arial" w:cs="Arial"/>
          <w:sz w:val="22"/>
          <w:szCs w:val="22"/>
        </w:rPr>
        <w:t xml:space="preserve">Ustanovením tohoto článku </w:t>
      </w:r>
      <w:r w:rsidR="005D04D3">
        <w:rPr>
          <w:rFonts w:ascii="Arial" w:hAnsi="Arial" w:cs="Arial"/>
          <w:sz w:val="22"/>
          <w:szCs w:val="22"/>
        </w:rPr>
        <w:t>s</w:t>
      </w:r>
      <w:r w:rsidRPr="00CE09E3">
        <w:rPr>
          <w:rFonts w:ascii="Arial" w:hAnsi="Arial" w:cs="Arial"/>
          <w:sz w:val="22"/>
          <w:szCs w:val="22"/>
        </w:rPr>
        <w:t>mlouvy není dotčeno postavení osob oprávněných zastupovat smluvní strany.</w:t>
      </w:r>
    </w:p>
    <w:p w14:paraId="5B0C24AA" w14:textId="1669999A" w:rsidR="001142C9" w:rsidRPr="00CE09E3" w:rsidRDefault="001142C9" w:rsidP="00E62905">
      <w:pPr>
        <w:pStyle w:val="Zkladntext2"/>
        <w:numPr>
          <w:ilvl w:val="0"/>
          <w:numId w:val="8"/>
        </w:numPr>
        <w:tabs>
          <w:tab w:val="left" w:pos="426"/>
        </w:tabs>
        <w:spacing w:before="60" w:after="60"/>
        <w:ind w:left="426" w:hanging="426"/>
        <w:rPr>
          <w:rFonts w:ascii="Arial" w:hAnsi="Arial" w:cs="Arial"/>
          <w:sz w:val="22"/>
          <w:szCs w:val="22"/>
        </w:rPr>
      </w:pPr>
      <w:r w:rsidRPr="00CE09E3">
        <w:rPr>
          <w:rFonts w:ascii="Arial" w:hAnsi="Arial" w:cs="Arial"/>
          <w:sz w:val="22"/>
          <w:szCs w:val="22"/>
        </w:rPr>
        <w:t>Seznam kontaktních údajů včetně e-mailových adres oprávněných osob</w:t>
      </w:r>
      <w:r w:rsidR="000C279B">
        <w:rPr>
          <w:rFonts w:ascii="Arial" w:hAnsi="Arial" w:cs="Arial"/>
          <w:sz w:val="22"/>
          <w:szCs w:val="22"/>
        </w:rPr>
        <w:t xml:space="preserve"> </w:t>
      </w:r>
      <w:r w:rsidRPr="00CE09E3">
        <w:rPr>
          <w:rFonts w:ascii="Arial" w:hAnsi="Arial" w:cs="Arial"/>
          <w:sz w:val="22"/>
          <w:szCs w:val="22"/>
        </w:rPr>
        <w:t>smluvních stran:</w:t>
      </w:r>
    </w:p>
    <w:p w14:paraId="7BE76B44" w14:textId="1051D07B" w:rsidR="001142C9" w:rsidRPr="00CE09E3" w:rsidRDefault="001142C9" w:rsidP="00E62905">
      <w:pPr>
        <w:pStyle w:val="Zkladntext2"/>
        <w:numPr>
          <w:ilvl w:val="1"/>
          <w:numId w:val="8"/>
        </w:numPr>
        <w:tabs>
          <w:tab w:val="left" w:pos="426"/>
        </w:tabs>
        <w:spacing w:before="60" w:after="60"/>
        <w:ind w:left="851" w:hanging="425"/>
        <w:rPr>
          <w:rFonts w:ascii="Arial" w:hAnsi="Arial" w:cs="Arial"/>
          <w:sz w:val="22"/>
          <w:szCs w:val="22"/>
        </w:rPr>
      </w:pPr>
      <w:r w:rsidRPr="00CE09E3">
        <w:rPr>
          <w:rFonts w:ascii="Arial" w:hAnsi="Arial" w:cs="Arial"/>
          <w:sz w:val="22"/>
          <w:szCs w:val="22"/>
        </w:rPr>
        <w:t xml:space="preserve">Za </w:t>
      </w:r>
      <w:r w:rsidR="00087492">
        <w:rPr>
          <w:rFonts w:ascii="Arial" w:hAnsi="Arial" w:cs="Arial"/>
          <w:sz w:val="22"/>
          <w:szCs w:val="22"/>
        </w:rPr>
        <w:t>Příkazc</w:t>
      </w:r>
      <w:r w:rsidR="00CE09E3" w:rsidRPr="00CE09E3">
        <w:rPr>
          <w:rFonts w:ascii="Arial" w:hAnsi="Arial" w:cs="Arial"/>
          <w:sz w:val="22"/>
          <w:szCs w:val="22"/>
        </w:rPr>
        <w:t>e</w:t>
      </w:r>
      <w:r w:rsidRPr="00CE09E3">
        <w:rPr>
          <w:rFonts w:ascii="Arial" w:hAnsi="Arial" w:cs="Arial"/>
          <w:sz w:val="22"/>
          <w:szCs w:val="22"/>
        </w:rPr>
        <w:t xml:space="preserve"> (ve věcech technických):</w:t>
      </w:r>
    </w:p>
    <w:p w14:paraId="780B1AEB" w14:textId="7B1462D7" w:rsidR="00EA1A10" w:rsidRPr="00BF4429" w:rsidRDefault="00750678" w:rsidP="00EA1A10">
      <w:pPr>
        <w:pStyle w:val="Odstavecseseznamem"/>
        <w:numPr>
          <w:ilvl w:val="0"/>
          <w:numId w:val="30"/>
        </w:numPr>
        <w:tabs>
          <w:tab w:val="left" w:pos="3780"/>
        </w:tabs>
        <w:ind w:left="1134"/>
        <w:jc w:val="both"/>
        <w:rPr>
          <w:rFonts w:ascii="Arial" w:hAnsi="Arial" w:cs="Arial"/>
          <w:sz w:val="22"/>
        </w:rPr>
      </w:pPr>
      <w:r>
        <w:rPr>
          <w:rFonts w:ascii="Arial" w:hAnsi="Arial" w:cs="Arial"/>
          <w:sz w:val="22"/>
        </w:rPr>
        <w:t>Bc. Klára Uličná, DiS.</w:t>
      </w:r>
      <w:r w:rsidR="00EA1A10" w:rsidRPr="00BF4429">
        <w:rPr>
          <w:rFonts w:ascii="Arial" w:hAnsi="Arial" w:cs="Arial"/>
          <w:sz w:val="22"/>
        </w:rPr>
        <w:t xml:space="preserve">, technik oddělení údržby majetku odboru dopravy a majetku </w:t>
      </w:r>
      <w:proofErr w:type="spellStart"/>
      <w:r w:rsidR="00EA1A10" w:rsidRPr="00BF4429">
        <w:rPr>
          <w:rFonts w:ascii="Arial" w:hAnsi="Arial" w:cs="Arial"/>
          <w:sz w:val="22"/>
        </w:rPr>
        <w:t>MmÚ</w:t>
      </w:r>
      <w:proofErr w:type="spellEnd"/>
      <w:r w:rsidR="00EA1A10" w:rsidRPr="00BF4429">
        <w:rPr>
          <w:rFonts w:ascii="Arial" w:hAnsi="Arial" w:cs="Arial"/>
          <w:sz w:val="22"/>
        </w:rPr>
        <w:t>, tel.: 475 271 </w:t>
      </w:r>
      <w:r>
        <w:rPr>
          <w:rFonts w:ascii="Arial" w:hAnsi="Arial" w:cs="Arial"/>
          <w:sz w:val="22"/>
        </w:rPr>
        <w:t>856</w:t>
      </w:r>
      <w:r w:rsidR="00EA1A10" w:rsidRPr="00BF4429">
        <w:rPr>
          <w:rFonts w:ascii="Arial" w:hAnsi="Arial" w:cs="Arial"/>
          <w:sz w:val="22"/>
        </w:rPr>
        <w:t xml:space="preserve">, e-mail: </w:t>
      </w:r>
      <w:r>
        <w:rPr>
          <w:rStyle w:val="Hypertextovodkaz"/>
          <w:rFonts w:ascii="Arial" w:hAnsi="Arial" w:cs="Arial"/>
          <w:color w:val="auto"/>
          <w:sz w:val="22"/>
          <w:u w:val="none"/>
        </w:rPr>
        <w:t>klara.ulicna</w:t>
      </w:r>
      <w:r w:rsidR="00EA1A10" w:rsidRPr="00BF4429">
        <w:rPr>
          <w:rStyle w:val="Hypertextovodkaz"/>
          <w:rFonts w:ascii="Arial" w:hAnsi="Arial" w:cs="Arial"/>
          <w:color w:val="auto"/>
          <w:sz w:val="22"/>
          <w:u w:val="none"/>
        </w:rPr>
        <w:t>@mag-ul.cz</w:t>
      </w:r>
      <w:r w:rsidR="00EA1A10" w:rsidRPr="00BF4429">
        <w:rPr>
          <w:rFonts w:ascii="Arial" w:hAnsi="Arial" w:cs="Arial"/>
          <w:sz w:val="22"/>
        </w:rPr>
        <w:t>.</w:t>
      </w:r>
    </w:p>
    <w:p w14:paraId="5D149617" w14:textId="34B594AC" w:rsidR="001142C9" w:rsidRPr="00CE09E3" w:rsidRDefault="001142C9" w:rsidP="00E62905">
      <w:pPr>
        <w:pStyle w:val="Zkladntext2"/>
        <w:numPr>
          <w:ilvl w:val="1"/>
          <w:numId w:val="8"/>
        </w:numPr>
        <w:tabs>
          <w:tab w:val="left" w:pos="426"/>
        </w:tabs>
        <w:spacing w:before="60" w:after="60"/>
        <w:ind w:left="851" w:hanging="425"/>
        <w:rPr>
          <w:rFonts w:ascii="Arial" w:hAnsi="Arial" w:cs="Arial"/>
          <w:sz w:val="22"/>
          <w:szCs w:val="22"/>
        </w:rPr>
      </w:pPr>
      <w:permStart w:id="499652659" w:edGrp="everyone"/>
      <w:r w:rsidRPr="00CE09E3">
        <w:rPr>
          <w:rFonts w:ascii="Arial" w:hAnsi="Arial" w:cs="Arial"/>
          <w:sz w:val="22"/>
          <w:szCs w:val="22"/>
        </w:rPr>
        <w:t xml:space="preserve">Za </w:t>
      </w:r>
      <w:r w:rsidR="00087492">
        <w:rPr>
          <w:rFonts w:ascii="Arial" w:hAnsi="Arial" w:cs="Arial"/>
          <w:sz w:val="22"/>
          <w:szCs w:val="22"/>
        </w:rPr>
        <w:t>Příkazník</w:t>
      </w:r>
      <w:r w:rsidR="00CE09E3" w:rsidRPr="00CE09E3">
        <w:rPr>
          <w:rFonts w:ascii="Arial" w:hAnsi="Arial" w:cs="Arial"/>
          <w:sz w:val="22"/>
          <w:szCs w:val="22"/>
        </w:rPr>
        <w:t>a</w:t>
      </w:r>
      <w:r w:rsidRPr="00CE09E3">
        <w:rPr>
          <w:rFonts w:ascii="Arial" w:hAnsi="Arial" w:cs="Arial"/>
          <w:sz w:val="22"/>
          <w:szCs w:val="22"/>
        </w:rPr>
        <w:t>:</w:t>
      </w:r>
    </w:p>
    <w:p w14:paraId="79CEDFC5" w14:textId="4E8A9EED" w:rsidR="001142C9" w:rsidRDefault="001142C9" w:rsidP="00E62905">
      <w:pPr>
        <w:pStyle w:val="Zkladntext2"/>
        <w:numPr>
          <w:ilvl w:val="0"/>
          <w:numId w:val="9"/>
        </w:numPr>
        <w:tabs>
          <w:tab w:val="left" w:pos="426"/>
        </w:tabs>
        <w:spacing w:before="60" w:after="60"/>
        <w:ind w:left="1134" w:hanging="283"/>
        <w:rPr>
          <w:rFonts w:ascii="Arial" w:hAnsi="Arial" w:cs="Arial"/>
          <w:i/>
          <w:sz w:val="22"/>
          <w:szCs w:val="22"/>
        </w:rPr>
      </w:pPr>
      <w:r w:rsidRPr="00CE09E3">
        <w:rPr>
          <w:rFonts w:ascii="Arial" w:hAnsi="Arial" w:cs="Arial"/>
          <w:sz w:val="22"/>
          <w:szCs w:val="22"/>
        </w:rPr>
        <w:t>………………………………………</w:t>
      </w:r>
      <w:r w:rsidR="00AC189D" w:rsidRPr="00CE09E3">
        <w:rPr>
          <w:rFonts w:ascii="Arial" w:hAnsi="Arial" w:cs="Arial"/>
          <w:sz w:val="22"/>
          <w:szCs w:val="22"/>
        </w:rPr>
        <w:t>……</w:t>
      </w:r>
      <w:r w:rsidRPr="00CE09E3">
        <w:rPr>
          <w:rFonts w:ascii="Arial" w:hAnsi="Arial" w:cs="Arial"/>
          <w:i/>
          <w:sz w:val="22"/>
          <w:szCs w:val="22"/>
          <w:lang w:eastAsia="cs-CZ"/>
        </w:rPr>
        <w:t xml:space="preserve">(doplní </w:t>
      </w:r>
      <w:r w:rsidR="00087492">
        <w:rPr>
          <w:rFonts w:ascii="Arial" w:hAnsi="Arial" w:cs="Arial"/>
          <w:i/>
          <w:sz w:val="22"/>
          <w:szCs w:val="22"/>
          <w:lang w:eastAsia="cs-CZ"/>
        </w:rPr>
        <w:t>Příkazník</w:t>
      </w:r>
      <w:r w:rsidR="00895B1C">
        <w:rPr>
          <w:rFonts w:ascii="Arial" w:hAnsi="Arial" w:cs="Arial"/>
          <w:i/>
          <w:sz w:val="22"/>
          <w:szCs w:val="22"/>
          <w:lang w:eastAsia="cs-CZ"/>
        </w:rPr>
        <w:t>)</w:t>
      </w:r>
    </w:p>
    <w:p w14:paraId="106B8C98" w14:textId="77777777" w:rsidR="00934F5B" w:rsidRPr="00CE09E3" w:rsidRDefault="00934F5B" w:rsidP="00934F5B">
      <w:pPr>
        <w:pStyle w:val="Zkladntext2"/>
        <w:tabs>
          <w:tab w:val="left" w:pos="426"/>
        </w:tabs>
        <w:spacing w:before="60" w:after="60"/>
        <w:ind w:left="1134"/>
        <w:rPr>
          <w:rFonts w:ascii="Arial" w:hAnsi="Arial" w:cs="Arial"/>
          <w:i/>
          <w:sz w:val="22"/>
          <w:szCs w:val="22"/>
        </w:rPr>
      </w:pPr>
      <w:r>
        <w:rPr>
          <w:rFonts w:ascii="Arial" w:hAnsi="Arial" w:cs="Arial"/>
          <w:i/>
          <w:sz w:val="22"/>
          <w:szCs w:val="22"/>
          <w:lang w:eastAsia="cs-CZ"/>
        </w:rPr>
        <w:t>…………</w:t>
      </w:r>
    </w:p>
    <w:permEnd w:id="499652659"/>
    <w:p w14:paraId="7A4438B6" w14:textId="77777777" w:rsidR="00895B1C" w:rsidRPr="00CE09E3" w:rsidRDefault="00895B1C" w:rsidP="0067573A">
      <w:pPr>
        <w:pStyle w:val="Zkladntext2"/>
        <w:tabs>
          <w:tab w:val="left" w:pos="426"/>
        </w:tabs>
        <w:spacing w:before="60" w:after="60"/>
        <w:rPr>
          <w:rFonts w:ascii="Arial" w:hAnsi="Arial" w:cs="Arial"/>
          <w:b/>
          <w:sz w:val="22"/>
          <w:szCs w:val="22"/>
        </w:rPr>
      </w:pPr>
    </w:p>
    <w:p w14:paraId="26409D92" w14:textId="563714E3" w:rsidR="001142C9" w:rsidRPr="00CE09E3" w:rsidRDefault="005D04D3" w:rsidP="001142C9">
      <w:pPr>
        <w:pStyle w:val="Zkladntext2"/>
        <w:tabs>
          <w:tab w:val="left" w:pos="426"/>
        </w:tabs>
        <w:spacing w:before="60" w:after="60"/>
        <w:jc w:val="center"/>
        <w:rPr>
          <w:rFonts w:ascii="Arial" w:hAnsi="Arial" w:cs="Arial"/>
          <w:b/>
          <w:sz w:val="22"/>
          <w:szCs w:val="22"/>
        </w:rPr>
      </w:pPr>
      <w:r>
        <w:rPr>
          <w:rFonts w:ascii="Arial" w:hAnsi="Arial" w:cs="Arial"/>
          <w:b/>
          <w:sz w:val="22"/>
          <w:szCs w:val="22"/>
        </w:rPr>
        <w:t>IX</w:t>
      </w:r>
      <w:r w:rsidR="00B37FD1" w:rsidRPr="00CE09E3">
        <w:rPr>
          <w:rFonts w:ascii="Arial" w:hAnsi="Arial" w:cs="Arial"/>
          <w:b/>
          <w:sz w:val="22"/>
          <w:szCs w:val="22"/>
        </w:rPr>
        <w:t xml:space="preserve">. </w:t>
      </w:r>
      <w:r w:rsidR="001142C9" w:rsidRPr="00CE09E3">
        <w:rPr>
          <w:rFonts w:ascii="Arial" w:eastAsiaTheme="minorHAnsi" w:hAnsi="Arial" w:cs="Arial"/>
          <w:b/>
          <w:bCs/>
          <w:color w:val="000000"/>
          <w:sz w:val="22"/>
          <w:szCs w:val="22"/>
          <w:lang w:eastAsia="en-US"/>
        </w:rPr>
        <w:t>Odpovědnost za škody</w:t>
      </w:r>
      <w:r w:rsidR="008940F7">
        <w:rPr>
          <w:rFonts w:ascii="Arial" w:eastAsiaTheme="minorHAnsi" w:hAnsi="Arial" w:cs="Arial"/>
          <w:b/>
          <w:bCs/>
          <w:color w:val="000000"/>
          <w:sz w:val="22"/>
          <w:szCs w:val="22"/>
          <w:lang w:eastAsia="en-US"/>
        </w:rPr>
        <w:br/>
      </w:r>
    </w:p>
    <w:p w14:paraId="17E9C2D5" w14:textId="7AED040E" w:rsidR="001142C9" w:rsidRPr="00CE09E3" w:rsidRDefault="001142C9" w:rsidP="00E62905">
      <w:pPr>
        <w:pStyle w:val="Odstavecseseznamem"/>
        <w:widowControl w:val="0"/>
        <w:numPr>
          <w:ilvl w:val="0"/>
          <w:numId w:val="12"/>
        </w:numPr>
        <w:suppressAutoHyphens w:val="0"/>
        <w:autoSpaceDE w:val="0"/>
        <w:autoSpaceDN w:val="0"/>
        <w:adjustRightInd w:val="0"/>
        <w:spacing w:before="88" w:line="209" w:lineRule="auto"/>
        <w:ind w:left="426" w:right="61" w:hanging="426"/>
        <w:jc w:val="both"/>
        <w:rPr>
          <w:rFonts w:ascii="Arial" w:eastAsiaTheme="minorHAnsi" w:hAnsi="Arial" w:cs="Arial"/>
          <w:lang w:eastAsia="en-US"/>
        </w:rPr>
      </w:pPr>
      <w:r w:rsidRPr="00CE09E3">
        <w:rPr>
          <w:rFonts w:ascii="Arial" w:eastAsiaTheme="minorHAnsi" w:hAnsi="Arial" w:cs="Arial"/>
          <w:color w:val="000000"/>
          <w:sz w:val="22"/>
          <w:szCs w:val="22"/>
          <w:lang w:eastAsia="en-US"/>
        </w:rPr>
        <w:t xml:space="preserve">Pokud je činností </w:t>
      </w:r>
      <w:r w:rsidR="00087492">
        <w:rPr>
          <w:rFonts w:ascii="Arial" w:eastAsiaTheme="minorHAnsi" w:hAnsi="Arial" w:cs="Arial"/>
          <w:color w:val="000000"/>
          <w:sz w:val="22"/>
          <w:szCs w:val="22"/>
          <w:lang w:eastAsia="en-US"/>
        </w:rPr>
        <w:t>Příkazník</w:t>
      </w:r>
      <w:r w:rsidRPr="00CE09E3">
        <w:rPr>
          <w:rFonts w:ascii="Arial" w:eastAsiaTheme="minorHAnsi" w:hAnsi="Arial" w:cs="Arial"/>
          <w:color w:val="000000"/>
          <w:sz w:val="22"/>
          <w:szCs w:val="22"/>
          <w:lang w:eastAsia="en-US"/>
        </w:rPr>
        <w:t xml:space="preserve">a způsobená škoda </w:t>
      </w:r>
      <w:r w:rsidR="00087492">
        <w:rPr>
          <w:rFonts w:ascii="Arial" w:eastAsiaTheme="minorHAnsi" w:hAnsi="Arial" w:cs="Arial"/>
          <w:color w:val="000000"/>
          <w:sz w:val="22"/>
          <w:szCs w:val="22"/>
          <w:lang w:eastAsia="en-US"/>
        </w:rPr>
        <w:t>Příkazc</w:t>
      </w:r>
      <w:r w:rsidRPr="00CE09E3">
        <w:rPr>
          <w:rFonts w:ascii="Arial" w:eastAsiaTheme="minorHAnsi" w:hAnsi="Arial" w:cs="Arial"/>
          <w:color w:val="000000"/>
          <w:sz w:val="22"/>
          <w:szCs w:val="22"/>
          <w:lang w:eastAsia="en-US"/>
        </w:rPr>
        <w:t xml:space="preserve">i konáním nebo opomenutím, nedbalostí nebo neplněním podmínek vyplývajících ze zákona, jiných norem nebo této smlouvy, je </w:t>
      </w:r>
      <w:r w:rsidR="00087492">
        <w:rPr>
          <w:rFonts w:ascii="Arial" w:eastAsiaTheme="minorHAnsi" w:hAnsi="Arial" w:cs="Arial"/>
          <w:color w:val="000000"/>
          <w:sz w:val="22"/>
          <w:szCs w:val="22"/>
          <w:lang w:eastAsia="en-US"/>
        </w:rPr>
        <w:t>Příkazník</w:t>
      </w:r>
      <w:r w:rsidRPr="00CE09E3">
        <w:rPr>
          <w:rFonts w:ascii="Arial" w:eastAsiaTheme="minorHAnsi" w:hAnsi="Arial" w:cs="Arial"/>
          <w:color w:val="000000"/>
          <w:sz w:val="22"/>
          <w:szCs w:val="22"/>
          <w:lang w:eastAsia="en-US"/>
        </w:rPr>
        <w:t xml:space="preserve"> povinen bez zbytečného odkladu tuto škodu finančně uhradit. Veškeré náklady s tím spojené nese </w:t>
      </w:r>
      <w:r w:rsidR="00087492">
        <w:rPr>
          <w:rFonts w:ascii="Arial" w:eastAsiaTheme="minorHAnsi" w:hAnsi="Arial" w:cs="Arial"/>
          <w:color w:val="000000"/>
          <w:sz w:val="22"/>
          <w:szCs w:val="22"/>
          <w:lang w:eastAsia="en-US"/>
        </w:rPr>
        <w:t>Příkazník</w:t>
      </w:r>
      <w:r w:rsidRPr="00CE09E3">
        <w:rPr>
          <w:rFonts w:ascii="Arial" w:eastAsiaTheme="minorHAnsi" w:hAnsi="Arial" w:cs="Arial"/>
          <w:color w:val="000000"/>
          <w:sz w:val="22"/>
          <w:szCs w:val="22"/>
          <w:lang w:eastAsia="en-US"/>
        </w:rPr>
        <w:t>.</w:t>
      </w:r>
    </w:p>
    <w:p w14:paraId="3401AB11" w14:textId="3589CF6B" w:rsidR="00B37FD1" w:rsidRPr="0067573A" w:rsidRDefault="001142C9" w:rsidP="00B37FD1">
      <w:pPr>
        <w:pStyle w:val="Zkladntext2"/>
        <w:numPr>
          <w:ilvl w:val="0"/>
          <w:numId w:val="12"/>
        </w:numPr>
        <w:tabs>
          <w:tab w:val="left" w:pos="426"/>
        </w:tabs>
        <w:spacing w:before="60" w:after="60"/>
        <w:ind w:left="426" w:hanging="426"/>
        <w:rPr>
          <w:rFonts w:ascii="Arial" w:hAnsi="Arial" w:cs="Arial"/>
          <w:sz w:val="22"/>
          <w:szCs w:val="22"/>
        </w:rPr>
      </w:pPr>
      <w:r w:rsidRPr="00CE09E3">
        <w:rPr>
          <w:rFonts w:ascii="Arial" w:eastAsiaTheme="minorHAnsi" w:hAnsi="Arial" w:cs="Arial"/>
          <w:color w:val="000000"/>
          <w:sz w:val="22"/>
          <w:szCs w:val="22"/>
          <w:lang w:eastAsia="en-US"/>
        </w:rPr>
        <w:t xml:space="preserve">Porušení povinnosti dle odst. 1 tohoto článku je považováno za podstatné porušení smlouvy na straně </w:t>
      </w:r>
      <w:r w:rsidR="00087492">
        <w:rPr>
          <w:rFonts w:ascii="Arial" w:eastAsiaTheme="minorHAnsi" w:hAnsi="Arial" w:cs="Arial"/>
          <w:color w:val="000000"/>
          <w:sz w:val="22"/>
          <w:szCs w:val="22"/>
          <w:lang w:eastAsia="en-US"/>
        </w:rPr>
        <w:t>Příkazník</w:t>
      </w:r>
      <w:r w:rsidRPr="00CE09E3">
        <w:rPr>
          <w:rFonts w:ascii="Arial" w:eastAsiaTheme="minorHAnsi" w:hAnsi="Arial" w:cs="Arial"/>
          <w:color w:val="000000"/>
          <w:sz w:val="22"/>
          <w:szCs w:val="22"/>
          <w:lang w:eastAsia="en-US"/>
        </w:rPr>
        <w:t>a.</w:t>
      </w:r>
    </w:p>
    <w:p w14:paraId="3F0C743B" w14:textId="77777777" w:rsidR="00895B1C" w:rsidRPr="009C289D" w:rsidRDefault="00895B1C" w:rsidP="00B37FD1">
      <w:pPr>
        <w:pStyle w:val="Zkladntext2"/>
        <w:tabs>
          <w:tab w:val="left" w:pos="426"/>
        </w:tabs>
        <w:spacing w:before="60" w:after="60"/>
        <w:rPr>
          <w:rFonts w:ascii="Arial" w:hAnsi="Arial" w:cs="Arial"/>
          <w:b/>
          <w:sz w:val="22"/>
          <w:szCs w:val="22"/>
          <w:highlight w:val="yellow"/>
        </w:rPr>
      </w:pPr>
    </w:p>
    <w:p w14:paraId="5BD3D918" w14:textId="148193E9" w:rsidR="001142C9" w:rsidRPr="0024630F" w:rsidRDefault="005D04D3" w:rsidP="001142C9">
      <w:pPr>
        <w:pStyle w:val="Zkladntext2"/>
        <w:tabs>
          <w:tab w:val="left" w:pos="426"/>
        </w:tabs>
        <w:spacing w:before="60" w:after="60"/>
        <w:jc w:val="center"/>
        <w:rPr>
          <w:rFonts w:ascii="Arial" w:hAnsi="Arial" w:cs="Arial"/>
          <w:b/>
          <w:sz w:val="22"/>
          <w:szCs w:val="22"/>
        </w:rPr>
      </w:pPr>
      <w:r>
        <w:rPr>
          <w:rFonts w:ascii="Arial" w:hAnsi="Arial" w:cs="Arial"/>
          <w:b/>
          <w:sz w:val="22"/>
          <w:szCs w:val="22"/>
        </w:rPr>
        <w:t>X</w:t>
      </w:r>
      <w:r w:rsidR="00B37FD1" w:rsidRPr="0024630F">
        <w:rPr>
          <w:rFonts w:ascii="Arial" w:hAnsi="Arial" w:cs="Arial"/>
          <w:b/>
          <w:sz w:val="22"/>
          <w:szCs w:val="22"/>
        </w:rPr>
        <w:t xml:space="preserve">. </w:t>
      </w:r>
      <w:r w:rsidR="001142C9" w:rsidRPr="0024630F">
        <w:rPr>
          <w:rFonts w:ascii="Arial" w:eastAsiaTheme="minorHAnsi" w:hAnsi="Arial" w:cs="Arial"/>
          <w:b/>
          <w:bCs/>
          <w:color w:val="000000"/>
          <w:sz w:val="22"/>
          <w:szCs w:val="22"/>
          <w:lang w:eastAsia="en-US"/>
        </w:rPr>
        <w:t>Sankční ujednání</w:t>
      </w:r>
      <w:r w:rsidR="008940F7">
        <w:rPr>
          <w:rFonts w:ascii="Arial" w:eastAsiaTheme="minorHAnsi" w:hAnsi="Arial" w:cs="Arial"/>
          <w:b/>
          <w:bCs/>
          <w:color w:val="000000"/>
          <w:sz w:val="22"/>
          <w:szCs w:val="22"/>
          <w:lang w:eastAsia="en-US"/>
        </w:rPr>
        <w:br/>
      </w:r>
    </w:p>
    <w:p w14:paraId="07F1B95C" w14:textId="41B1B4F6" w:rsidR="00C67F82" w:rsidRPr="00DE5B89" w:rsidRDefault="00C67F82" w:rsidP="00DE5B89">
      <w:pPr>
        <w:pStyle w:val="Odstavecseseznamem"/>
        <w:widowControl w:val="0"/>
        <w:numPr>
          <w:ilvl w:val="0"/>
          <w:numId w:val="13"/>
        </w:numPr>
        <w:suppressAutoHyphens w:val="0"/>
        <w:autoSpaceDE w:val="0"/>
        <w:autoSpaceDN w:val="0"/>
        <w:adjustRightInd w:val="0"/>
        <w:spacing w:line="210" w:lineRule="auto"/>
        <w:ind w:left="426" w:right="-2" w:hanging="426"/>
        <w:jc w:val="both"/>
        <w:rPr>
          <w:rFonts w:ascii="Arial" w:eastAsiaTheme="minorHAnsi" w:hAnsi="Arial" w:cs="Arial"/>
          <w:lang w:eastAsia="en-US"/>
        </w:rPr>
      </w:pPr>
      <w:r w:rsidRPr="00713ED2">
        <w:rPr>
          <w:rFonts w:ascii="Arial" w:eastAsiaTheme="minorHAnsi" w:hAnsi="Arial" w:cs="Arial"/>
          <w:color w:val="000000"/>
          <w:sz w:val="22"/>
          <w:szCs w:val="22"/>
          <w:lang w:eastAsia="en-US"/>
        </w:rPr>
        <w:t xml:space="preserve">Nebude-li </w:t>
      </w:r>
      <w:r>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 xml:space="preserve"> vykonávat </w:t>
      </w:r>
      <w:r>
        <w:rPr>
          <w:rFonts w:ascii="Arial" w:eastAsiaTheme="minorHAnsi" w:hAnsi="Arial" w:cs="Arial"/>
          <w:color w:val="000000"/>
          <w:sz w:val="22"/>
          <w:szCs w:val="22"/>
          <w:lang w:eastAsia="en-US"/>
        </w:rPr>
        <w:t>funkci koordinátora BOZP</w:t>
      </w:r>
      <w:r w:rsidRPr="00713ED2">
        <w:rPr>
          <w:rFonts w:ascii="Arial" w:eastAsiaTheme="minorHAnsi" w:hAnsi="Arial" w:cs="Arial"/>
          <w:color w:val="000000"/>
          <w:sz w:val="22"/>
          <w:szCs w:val="22"/>
          <w:lang w:eastAsia="en-US"/>
        </w:rPr>
        <w:t xml:space="preserve"> v souladu s ustanoveními této smlouvy</w:t>
      </w:r>
      <w:r w:rsidR="001C3A71">
        <w:rPr>
          <w:rFonts w:ascii="Arial" w:eastAsiaTheme="minorHAnsi" w:hAnsi="Arial" w:cs="Arial"/>
          <w:color w:val="000000"/>
          <w:sz w:val="22"/>
          <w:szCs w:val="22"/>
          <w:lang w:eastAsia="en-US"/>
        </w:rPr>
        <w:t xml:space="preserve"> nebo nebude </w:t>
      </w:r>
      <w:r w:rsidR="00957154">
        <w:rPr>
          <w:rFonts w:ascii="Arial" w:eastAsiaTheme="minorHAnsi" w:hAnsi="Arial" w:cs="Arial"/>
          <w:color w:val="000000"/>
          <w:sz w:val="22"/>
          <w:szCs w:val="22"/>
          <w:lang w:eastAsia="en-US"/>
        </w:rPr>
        <w:t xml:space="preserve">plnit </w:t>
      </w:r>
      <w:r w:rsidR="001C3A71">
        <w:rPr>
          <w:rFonts w:ascii="Arial" w:eastAsiaTheme="minorHAnsi" w:hAnsi="Arial" w:cs="Arial"/>
          <w:color w:val="000000"/>
          <w:sz w:val="22"/>
          <w:szCs w:val="22"/>
          <w:lang w:eastAsia="en-US"/>
        </w:rPr>
        <w:t>podmínky</w:t>
      </w:r>
      <w:r w:rsidR="00957154">
        <w:rPr>
          <w:rFonts w:ascii="Arial" w:eastAsiaTheme="minorHAnsi" w:hAnsi="Arial" w:cs="Arial"/>
          <w:color w:val="000000"/>
          <w:sz w:val="22"/>
          <w:szCs w:val="22"/>
          <w:lang w:eastAsia="en-US"/>
        </w:rPr>
        <w:t xml:space="preserve"> </w:t>
      </w:r>
      <w:r w:rsidR="00957154" w:rsidRPr="00CE09E3">
        <w:rPr>
          <w:rFonts w:ascii="Arial" w:eastAsiaTheme="minorHAnsi" w:hAnsi="Arial" w:cs="Arial"/>
          <w:color w:val="000000"/>
          <w:sz w:val="22"/>
          <w:szCs w:val="22"/>
          <w:lang w:eastAsia="en-US"/>
        </w:rPr>
        <w:t>vyplývajících ze zákona</w:t>
      </w:r>
      <w:r w:rsidR="00957154" w:rsidRPr="00957154">
        <w:rPr>
          <w:rFonts w:ascii="Arial" w:eastAsiaTheme="minorHAnsi" w:hAnsi="Arial" w:cs="Arial"/>
          <w:color w:val="000000"/>
          <w:sz w:val="22"/>
          <w:szCs w:val="22"/>
          <w:lang w:eastAsia="en-US"/>
        </w:rPr>
        <w:t xml:space="preserve"> </w:t>
      </w:r>
      <w:r w:rsidR="00957154">
        <w:rPr>
          <w:rFonts w:ascii="Arial" w:eastAsiaTheme="minorHAnsi" w:hAnsi="Arial" w:cs="Arial"/>
          <w:color w:val="000000"/>
          <w:sz w:val="22"/>
          <w:szCs w:val="22"/>
          <w:lang w:eastAsia="en-US"/>
        </w:rPr>
        <w:t>č. 309/2006 Sb.</w:t>
      </w:r>
      <w:r w:rsidR="00957154" w:rsidRPr="00CE09E3">
        <w:rPr>
          <w:rFonts w:ascii="Arial" w:eastAsiaTheme="minorHAnsi" w:hAnsi="Arial" w:cs="Arial"/>
          <w:color w:val="000000"/>
          <w:sz w:val="22"/>
          <w:szCs w:val="22"/>
          <w:lang w:eastAsia="en-US"/>
        </w:rPr>
        <w:t>,</w:t>
      </w:r>
      <w:r w:rsidR="00957154">
        <w:rPr>
          <w:rFonts w:ascii="Arial" w:eastAsiaTheme="minorHAnsi" w:hAnsi="Arial" w:cs="Arial"/>
          <w:color w:val="000000"/>
          <w:sz w:val="22"/>
          <w:szCs w:val="22"/>
          <w:lang w:eastAsia="en-US"/>
        </w:rPr>
        <w:t xml:space="preserve"> či</w:t>
      </w:r>
      <w:r w:rsidR="00957154" w:rsidRPr="00CE09E3">
        <w:rPr>
          <w:rFonts w:ascii="Arial" w:eastAsiaTheme="minorHAnsi" w:hAnsi="Arial" w:cs="Arial"/>
          <w:color w:val="000000"/>
          <w:sz w:val="22"/>
          <w:szCs w:val="22"/>
          <w:lang w:eastAsia="en-US"/>
        </w:rPr>
        <w:t xml:space="preserve"> jiných norem</w:t>
      </w:r>
      <w:r w:rsidRPr="00DE5B89">
        <w:rPr>
          <w:rFonts w:ascii="Arial" w:eastAsiaTheme="minorHAnsi" w:hAnsi="Arial" w:cs="Arial"/>
          <w:color w:val="000000"/>
          <w:sz w:val="22"/>
          <w:szCs w:val="22"/>
          <w:lang w:eastAsia="en-US"/>
        </w:rPr>
        <w:t>, zavazuje se uhradit Příkazci smluvní pokutu ve výši 1000,- Kč za každý zjištěný případ a za každý den prodlení s řádným plněním</w:t>
      </w:r>
      <w:r w:rsidR="00F22ABD">
        <w:rPr>
          <w:rFonts w:ascii="Arial" w:eastAsiaTheme="minorHAnsi" w:hAnsi="Arial" w:cs="Arial"/>
          <w:color w:val="000000"/>
          <w:sz w:val="22"/>
          <w:szCs w:val="22"/>
          <w:lang w:eastAsia="en-US"/>
        </w:rPr>
        <w:t xml:space="preserve"> povinností koordinátora BOZP</w:t>
      </w:r>
      <w:r w:rsidRPr="00DE5B89">
        <w:rPr>
          <w:rFonts w:ascii="Arial" w:eastAsiaTheme="minorHAnsi" w:hAnsi="Arial" w:cs="Arial"/>
          <w:color w:val="000000"/>
          <w:sz w:val="22"/>
          <w:szCs w:val="22"/>
          <w:lang w:eastAsia="en-US"/>
        </w:rPr>
        <w:t>.</w:t>
      </w:r>
    </w:p>
    <w:p w14:paraId="693C4981" w14:textId="2F7C575E" w:rsidR="001142C9" w:rsidRPr="0024630F" w:rsidRDefault="001142C9" w:rsidP="00E62905">
      <w:pPr>
        <w:pStyle w:val="Odstavecseseznamem"/>
        <w:widowControl w:val="0"/>
        <w:numPr>
          <w:ilvl w:val="0"/>
          <w:numId w:val="13"/>
        </w:numPr>
        <w:suppressAutoHyphens w:val="0"/>
        <w:autoSpaceDE w:val="0"/>
        <w:autoSpaceDN w:val="0"/>
        <w:adjustRightInd w:val="0"/>
        <w:spacing w:line="210" w:lineRule="auto"/>
        <w:ind w:left="426" w:right="-2" w:hanging="426"/>
        <w:jc w:val="both"/>
        <w:rPr>
          <w:rFonts w:ascii="Arial" w:eastAsiaTheme="minorHAnsi" w:hAnsi="Arial" w:cs="Arial"/>
          <w:lang w:eastAsia="en-US"/>
        </w:rPr>
      </w:pPr>
      <w:r w:rsidRPr="0024630F">
        <w:rPr>
          <w:rFonts w:ascii="Arial" w:eastAsiaTheme="minorHAnsi" w:hAnsi="Arial" w:cs="Arial"/>
          <w:color w:val="000000"/>
          <w:sz w:val="22"/>
          <w:szCs w:val="22"/>
          <w:lang w:eastAsia="en-US"/>
        </w:rPr>
        <w:t xml:space="preserve">V případě, že </w:t>
      </w:r>
      <w:r w:rsidR="00087492">
        <w:rPr>
          <w:rFonts w:ascii="Arial" w:eastAsiaTheme="minorHAnsi" w:hAnsi="Arial" w:cs="Arial"/>
          <w:color w:val="000000"/>
          <w:sz w:val="22"/>
          <w:szCs w:val="22"/>
          <w:lang w:eastAsia="en-US"/>
        </w:rPr>
        <w:t>Příkazník</w:t>
      </w:r>
      <w:r w:rsidRPr="0024630F">
        <w:rPr>
          <w:rFonts w:ascii="Arial" w:eastAsiaTheme="minorHAnsi" w:hAnsi="Arial" w:cs="Arial"/>
          <w:color w:val="000000"/>
          <w:sz w:val="22"/>
          <w:szCs w:val="22"/>
          <w:lang w:eastAsia="en-US"/>
        </w:rPr>
        <w:t xml:space="preserve"> nesplněním povinnosti vyplývající z této smlouvy způsobí prodloužení smluvně stanovené doby plnění</w:t>
      </w:r>
      <w:r w:rsidR="00DE5B89">
        <w:rPr>
          <w:rFonts w:ascii="Arial" w:eastAsiaTheme="minorHAnsi" w:hAnsi="Arial" w:cs="Arial"/>
          <w:color w:val="000000"/>
          <w:sz w:val="22"/>
          <w:szCs w:val="22"/>
          <w:lang w:eastAsia="en-US"/>
        </w:rPr>
        <w:t xml:space="preserve"> realizace stavby</w:t>
      </w:r>
      <w:r w:rsidRPr="0024630F">
        <w:rPr>
          <w:rFonts w:ascii="Arial" w:eastAsiaTheme="minorHAnsi" w:hAnsi="Arial" w:cs="Arial"/>
          <w:color w:val="000000"/>
          <w:sz w:val="22"/>
          <w:szCs w:val="22"/>
          <w:lang w:eastAsia="en-US"/>
        </w:rPr>
        <w:t xml:space="preserve"> z</w:t>
      </w:r>
      <w:r w:rsidR="001C3A71">
        <w:rPr>
          <w:rFonts w:ascii="Arial" w:eastAsiaTheme="minorHAnsi" w:hAnsi="Arial" w:cs="Arial"/>
          <w:color w:val="000000"/>
          <w:sz w:val="22"/>
          <w:szCs w:val="22"/>
          <w:lang w:eastAsia="en-US"/>
        </w:rPr>
        <w:t>avazuje se zaplatit</w:t>
      </w:r>
      <w:r w:rsidRPr="0024630F">
        <w:rPr>
          <w:rFonts w:ascii="Arial" w:eastAsiaTheme="minorHAnsi" w:hAnsi="Arial" w:cs="Arial"/>
          <w:color w:val="000000"/>
          <w:sz w:val="22"/>
          <w:szCs w:val="22"/>
          <w:lang w:eastAsia="en-US"/>
        </w:rPr>
        <w:t xml:space="preserve"> </w:t>
      </w:r>
      <w:r w:rsidR="00087492">
        <w:rPr>
          <w:rFonts w:ascii="Arial" w:eastAsiaTheme="minorHAnsi" w:hAnsi="Arial" w:cs="Arial"/>
          <w:color w:val="000000"/>
          <w:sz w:val="22"/>
          <w:szCs w:val="22"/>
          <w:lang w:eastAsia="en-US"/>
        </w:rPr>
        <w:t>Příkazc</w:t>
      </w:r>
      <w:r w:rsidRPr="0024630F">
        <w:rPr>
          <w:rFonts w:ascii="Arial" w:eastAsiaTheme="minorHAnsi" w:hAnsi="Arial" w:cs="Arial"/>
          <w:color w:val="000000"/>
          <w:sz w:val="22"/>
          <w:szCs w:val="22"/>
          <w:lang w:eastAsia="en-US"/>
        </w:rPr>
        <w:t xml:space="preserve">i smluvní pokutu ve výši </w:t>
      </w:r>
      <w:r w:rsidR="00111541">
        <w:rPr>
          <w:rFonts w:ascii="Arial" w:eastAsiaTheme="minorHAnsi" w:hAnsi="Arial" w:cs="Arial"/>
          <w:color w:val="000000"/>
          <w:sz w:val="22"/>
          <w:szCs w:val="22"/>
          <w:lang w:eastAsia="en-US"/>
        </w:rPr>
        <w:t>1000</w:t>
      </w:r>
      <w:r w:rsidRPr="0024630F">
        <w:rPr>
          <w:rFonts w:ascii="Arial" w:eastAsiaTheme="minorHAnsi" w:hAnsi="Arial" w:cs="Arial"/>
          <w:color w:val="000000"/>
          <w:sz w:val="22"/>
          <w:szCs w:val="22"/>
          <w:lang w:eastAsia="en-US"/>
        </w:rPr>
        <w:t xml:space="preserve">,- Kč, a to za každý i započatý den prodloužení </w:t>
      </w:r>
      <w:r w:rsidR="002539FA">
        <w:rPr>
          <w:rFonts w:ascii="Arial" w:eastAsiaTheme="minorHAnsi" w:hAnsi="Arial" w:cs="Arial"/>
          <w:color w:val="000000"/>
          <w:sz w:val="22"/>
          <w:szCs w:val="22"/>
          <w:lang w:eastAsia="en-US"/>
        </w:rPr>
        <w:t>doby</w:t>
      </w:r>
      <w:r w:rsidR="002539FA" w:rsidRPr="0024630F">
        <w:rPr>
          <w:rFonts w:ascii="Arial" w:eastAsiaTheme="minorHAnsi" w:hAnsi="Arial" w:cs="Arial"/>
          <w:color w:val="000000"/>
          <w:sz w:val="22"/>
          <w:szCs w:val="22"/>
          <w:lang w:eastAsia="en-US"/>
        </w:rPr>
        <w:t xml:space="preserve"> </w:t>
      </w:r>
      <w:r w:rsidRPr="0024630F">
        <w:rPr>
          <w:rFonts w:ascii="Arial" w:eastAsiaTheme="minorHAnsi" w:hAnsi="Arial" w:cs="Arial"/>
          <w:color w:val="000000"/>
          <w:sz w:val="22"/>
          <w:szCs w:val="22"/>
          <w:lang w:eastAsia="en-US"/>
        </w:rPr>
        <w:t>výstavby.</w:t>
      </w:r>
    </w:p>
    <w:p w14:paraId="48DCC742" w14:textId="2D2FED8B" w:rsidR="001142C9" w:rsidRPr="0024630F" w:rsidRDefault="001142C9" w:rsidP="00E62905">
      <w:pPr>
        <w:pStyle w:val="Odstavecseseznamem"/>
        <w:widowControl w:val="0"/>
        <w:numPr>
          <w:ilvl w:val="0"/>
          <w:numId w:val="13"/>
        </w:numPr>
        <w:suppressAutoHyphens w:val="0"/>
        <w:autoSpaceDE w:val="0"/>
        <w:autoSpaceDN w:val="0"/>
        <w:adjustRightInd w:val="0"/>
        <w:spacing w:line="210" w:lineRule="auto"/>
        <w:ind w:left="426" w:right="-2" w:hanging="426"/>
        <w:jc w:val="both"/>
        <w:rPr>
          <w:rFonts w:ascii="Arial" w:eastAsiaTheme="minorHAnsi" w:hAnsi="Arial" w:cs="Arial"/>
          <w:lang w:eastAsia="en-US"/>
        </w:rPr>
      </w:pPr>
      <w:r w:rsidRPr="0024630F">
        <w:rPr>
          <w:rFonts w:ascii="Arial" w:eastAsiaTheme="minorHAnsi" w:hAnsi="Arial" w:cs="Arial"/>
          <w:color w:val="000000"/>
          <w:sz w:val="22"/>
          <w:szCs w:val="22"/>
          <w:lang w:eastAsia="en-US"/>
        </w:rPr>
        <w:t xml:space="preserve">Nebude-li </w:t>
      </w:r>
      <w:r w:rsidR="00087492">
        <w:rPr>
          <w:rFonts w:ascii="Arial" w:eastAsiaTheme="minorHAnsi" w:hAnsi="Arial" w:cs="Arial"/>
          <w:color w:val="000000"/>
          <w:sz w:val="22"/>
          <w:szCs w:val="22"/>
          <w:lang w:eastAsia="en-US"/>
        </w:rPr>
        <w:t>Příkazník</w:t>
      </w:r>
      <w:r w:rsidRPr="0024630F">
        <w:rPr>
          <w:rFonts w:ascii="Arial" w:eastAsiaTheme="minorHAnsi" w:hAnsi="Arial" w:cs="Arial"/>
          <w:color w:val="000000"/>
          <w:sz w:val="22"/>
          <w:szCs w:val="22"/>
          <w:lang w:eastAsia="en-US"/>
        </w:rPr>
        <w:t xml:space="preserve"> vykonávat </w:t>
      </w:r>
      <w:r w:rsidR="002A1A11">
        <w:rPr>
          <w:rFonts w:ascii="Arial" w:eastAsiaTheme="minorHAnsi" w:hAnsi="Arial" w:cs="Arial"/>
          <w:color w:val="000000"/>
          <w:sz w:val="22"/>
          <w:szCs w:val="22"/>
          <w:lang w:eastAsia="en-US"/>
        </w:rPr>
        <w:t>činnost koordinátora BOZP</w:t>
      </w:r>
      <w:r w:rsidRPr="0024630F">
        <w:rPr>
          <w:rFonts w:ascii="Arial" w:eastAsiaTheme="minorHAnsi" w:hAnsi="Arial" w:cs="Arial"/>
          <w:color w:val="000000"/>
          <w:sz w:val="22"/>
          <w:szCs w:val="22"/>
          <w:lang w:eastAsia="en-US"/>
        </w:rPr>
        <w:t xml:space="preserve"> v souladu s ustanoveními této smlouvy a </w:t>
      </w:r>
      <w:r w:rsidR="00087492">
        <w:rPr>
          <w:rFonts w:ascii="Arial" w:eastAsiaTheme="minorHAnsi" w:hAnsi="Arial" w:cs="Arial"/>
          <w:color w:val="000000"/>
          <w:sz w:val="22"/>
          <w:szCs w:val="22"/>
          <w:lang w:eastAsia="en-US"/>
        </w:rPr>
        <w:t>Příkazc</w:t>
      </w:r>
      <w:r w:rsidRPr="0024630F">
        <w:rPr>
          <w:rFonts w:ascii="Arial" w:eastAsiaTheme="minorHAnsi" w:hAnsi="Arial" w:cs="Arial"/>
          <w:color w:val="000000"/>
          <w:sz w:val="22"/>
          <w:szCs w:val="22"/>
          <w:lang w:eastAsia="en-US"/>
        </w:rPr>
        <w:t xml:space="preserve">i v důsledku toho vznikne škoda (např. uhrazením sankcí uložených příslušnými správními úřady), </w:t>
      </w:r>
      <w:r w:rsidR="001C3A71">
        <w:rPr>
          <w:rFonts w:ascii="Arial" w:eastAsiaTheme="minorHAnsi" w:hAnsi="Arial" w:cs="Arial"/>
          <w:color w:val="000000"/>
          <w:sz w:val="22"/>
          <w:szCs w:val="22"/>
          <w:lang w:eastAsia="en-US"/>
        </w:rPr>
        <w:t>zavazuje se</w:t>
      </w:r>
      <w:r w:rsidRPr="0024630F">
        <w:rPr>
          <w:rFonts w:ascii="Arial" w:eastAsiaTheme="minorHAnsi" w:hAnsi="Arial" w:cs="Arial"/>
          <w:color w:val="000000"/>
          <w:sz w:val="22"/>
          <w:szCs w:val="22"/>
          <w:lang w:eastAsia="en-US"/>
        </w:rPr>
        <w:t xml:space="preserve"> </w:t>
      </w:r>
      <w:r w:rsidR="00087492">
        <w:rPr>
          <w:rFonts w:ascii="Arial" w:eastAsiaTheme="minorHAnsi" w:hAnsi="Arial" w:cs="Arial"/>
          <w:color w:val="000000"/>
          <w:sz w:val="22"/>
          <w:szCs w:val="22"/>
          <w:lang w:eastAsia="en-US"/>
        </w:rPr>
        <w:t>Příkazník</w:t>
      </w:r>
      <w:r w:rsidRPr="0024630F">
        <w:rPr>
          <w:rFonts w:ascii="Arial" w:eastAsiaTheme="minorHAnsi" w:hAnsi="Arial" w:cs="Arial"/>
          <w:color w:val="000000"/>
          <w:sz w:val="22"/>
          <w:szCs w:val="22"/>
          <w:lang w:eastAsia="en-US"/>
        </w:rPr>
        <w:t xml:space="preserve"> </w:t>
      </w:r>
      <w:r w:rsidR="00087492">
        <w:rPr>
          <w:rFonts w:ascii="Arial" w:eastAsiaTheme="minorHAnsi" w:hAnsi="Arial" w:cs="Arial"/>
          <w:color w:val="000000"/>
          <w:sz w:val="22"/>
          <w:szCs w:val="22"/>
          <w:lang w:eastAsia="en-US"/>
        </w:rPr>
        <w:t>Příkazc</w:t>
      </w:r>
      <w:r w:rsidRPr="0024630F">
        <w:rPr>
          <w:rFonts w:ascii="Arial" w:eastAsiaTheme="minorHAnsi" w:hAnsi="Arial" w:cs="Arial"/>
          <w:color w:val="000000"/>
          <w:sz w:val="22"/>
          <w:szCs w:val="22"/>
          <w:lang w:eastAsia="en-US"/>
        </w:rPr>
        <w:t>i tuto škodu v plném rozsahu uhradit.</w:t>
      </w:r>
    </w:p>
    <w:p w14:paraId="58D5104F" w14:textId="2B4455AD" w:rsidR="001142C9" w:rsidRPr="0024630F" w:rsidRDefault="001142C9" w:rsidP="00E62905">
      <w:pPr>
        <w:pStyle w:val="Odstavecseseznamem"/>
        <w:widowControl w:val="0"/>
        <w:numPr>
          <w:ilvl w:val="0"/>
          <w:numId w:val="13"/>
        </w:numPr>
        <w:suppressAutoHyphens w:val="0"/>
        <w:autoSpaceDE w:val="0"/>
        <w:autoSpaceDN w:val="0"/>
        <w:adjustRightInd w:val="0"/>
        <w:spacing w:line="226" w:lineRule="auto"/>
        <w:ind w:left="426" w:right="-2" w:hanging="426"/>
        <w:jc w:val="both"/>
        <w:rPr>
          <w:rFonts w:ascii="Arial" w:eastAsiaTheme="minorHAnsi" w:hAnsi="Arial" w:cs="Arial"/>
          <w:lang w:eastAsia="en-US"/>
        </w:rPr>
      </w:pPr>
      <w:bookmarkStart w:id="9" w:name="_Hlk174535229"/>
      <w:r w:rsidRPr="0024630F">
        <w:rPr>
          <w:rFonts w:ascii="Arial" w:eastAsiaTheme="minorHAnsi" w:hAnsi="Arial" w:cs="Arial"/>
          <w:color w:val="000000"/>
          <w:sz w:val="22"/>
          <w:szCs w:val="22"/>
          <w:lang w:eastAsia="en-US"/>
        </w:rPr>
        <w:t xml:space="preserve">Pro případ prodlení </w:t>
      </w:r>
      <w:r w:rsidR="00087492">
        <w:rPr>
          <w:rFonts w:ascii="Arial" w:eastAsiaTheme="minorHAnsi" w:hAnsi="Arial" w:cs="Arial"/>
          <w:color w:val="000000"/>
          <w:sz w:val="22"/>
          <w:szCs w:val="22"/>
          <w:lang w:eastAsia="en-US"/>
        </w:rPr>
        <w:t>Příkazc</w:t>
      </w:r>
      <w:r w:rsidRPr="0024630F">
        <w:rPr>
          <w:rFonts w:ascii="Arial" w:eastAsiaTheme="minorHAnsi" w:hAnsi="Arial" w:cs="Arial"/>
          <w:color w:val="000000"/>
          <w:sz w:val="22"/>
          <w:szCs w:val="22"/>
          <w:lang w:eastAsia="en-US"/>
        </w:rPr>
        <w:t xml:space="preserve">e se zaplacením ceny na základě vystavené faktury dle této smlouvy má </w:t>
      </w:r>
      <w:r w:rsidR="00087492">
        <w:rPr>
          <w:rFonts w:ascii="Arial" w:eastAsiaTheme="minorHAnsi" w:hAnsi="Arial" w:cs="Arial"/>
          <w:color w:val="000000"/>
          <w:sz w:val="22"/>
          <w:szCs w:val="22"/>
          <w:lang w:eastAsia="en-US"/>
        </w:rPr>
        <w:t>Příkazník</w:t>
      </w:r>
      <w:r w:rsidRPr="0024630F">
        <w:rPr>
          <w:rFonts w:ascii="Arial" w:eastAsiaTheme="minorHAnsi" w:hAnsi="Arial" w:cs="Arial"/>
          <w:color w:val="000000"/>
          <w:sz w:val="22"/>
          <w:szCs w:val="22"/>
          <w:lang w:eastAsia="en-US"/>
        </w:rPr>
        <w:t xml:space="preserve"> právo </w:t>
      </w:r>
      <w:r w:rsidR="00F63FDA" w:rsidRPr="0024630F">
        <w:rPr>
          <w:rFonts w:ascii="Arial" w:eastAsiaTheme="minorHAnsi" w:hAnsi="Arial" w:cs="Arial"/>
          <w:color w:val="000000"/>
          <w:sz w:val="22"/>
          <w:szCs w:val="22"/>
          <w:lang w:eastAsia="en-US"/>
        </w:rPr>
        <w:t xml:space="preserve">požadovat </w:t>
      </w:r>
      <w:r w:rsidR="00F63FDA">
        <w:rPr>
          <w:rFonts w:ascii="Arial" w:eastAsiaTheme="minorHAnsi" w:hAnsi="Arial" w:cs="Arial"/>
          <w:color w:val="000000"/>
          <w:sz w:val="22"/>
          <w:szCs w:val="22"/>
          <w:lang w:eastAsia="en-US"/>
        </w:rPr>
        <w:t>smluvní</w:t>
      </w:r>
      <w:r w:rsidR="00957154">
        <w:rPr>
          <w:rFonts w:ascii="Arial" w:eastAsiaTheme="minorHAnsi" w:hAnsi="Arial" w:cs="Arial"/>
          <w:color w:val="000000"/>
          <w:sz w:val="22"/>
          <w:szCs w:val="22"/>
          <w:lang w:eastAsia="en-US"/>
        </w:rPr>
        <w:t xml:space="preserve"> pokutu</w:t>
      </w:r>
      <w:r w:rsidRPr="0024630F">
        <w:rPr>
          <w:rFonts w:ascii="Arial" w:eastAsiaTheme="minorHAnsi" w:hAnsi="Arial" w:cs="Arial"/>
          <w:color w:val="000000"/>
          <w:sz w:val="22"/>
          <w:szCs w:val="22"/>
          <w:lang w:eastAsia="en-US"/>
        </w:rPr>
        <w:t xml:space="preserve"> ve výši 0,1 % z fakturované částky za každý den prodlení s placením dlužné částky. </w:t>
      </w:r>
      <w:r w:rsidR="00957154">
        <w:rPr>
          <w:rFonts w:ascii="Arial" w:eastAsiaTheme="minorHAnsi" w:hAnsi="Arial" w:cs="Arial"/>
          <w:color w:val="000000"/>
          <w:sz w:val="22"/>
          <w:szCs w:val="22"/>
          <w:lang w:eastAsia="en-US"/>
        </w:rPr>
        <w:t> Smluvní pokutu</w:t>
      </w:r>
      <w:r w:rsidRPr="0024630F">
        <w:rPr>
          <w:rFonts w:ascii="Arial" w:eastAsiaTheme="minorHAnsi" w:hAnsi="Arial" w:cs="Arial"/>
          <w:color w:val="000000"/>
          <w:sz w:val="22"/>
          <w:szCs w:val="22"/>
          <w:lang w:eastAsia="en-US"/>
        </w:rPr>
        <w:t xml:space="preserve"> </w:t>
      </w:r>
      <w:r w:rsidR="00087492">
        <w:rPr>
          <w:rFonts w:ascii="Arial" w:eastAsiaTheme="minorHAnsi" w:hAnsi="Arial" w:cs="Arial"/>
          <w:color w:val="000000"/>
          <w:sz w:val="22"/>
          <w:szCs w:val="22"/>
          <w:lang w:eastAsia="en-US"/>
        </w:rPr>
        <w:t>Příkazc</w:t>
      </w:r>
      <w:r w:rsidRPr="0024630F">
        <w:rPr>
          <w:rFonts w:ascii="Arial" w:eastAsiaTheme="minorHAnsi" w:hAnsi="Arial" w:cs="Arial"/>
          <w:color w:val="000000"/>
          <w:sz w:val="22"/>
          <w:szCs w:val="22"/>
          <w:lang w:eastAsia="en-US"/>
        </w:rPr>
        <w:t xml:space="preserve">e uhradí do 14 dnů od doručení jeho vyúčtování provedeného </w:t>
      </w:r>
      <w:r w:rsidR="00087492">
        <w:rPr>
          <w:rFonts w:ascii="Arial" w:eastAsiaTheme="minorHAnsi" w:hAnsi="Arial" w:cs="Arial"/>
          <w:color w:val="000000"/>
          <w:sz w:val="22"/>
          <w:szCs w:val="22"/>
          <w:lang w:eastAsia="en-US"/>
        </w:rPr>
        <w:t>Příkazník</w:t>
      </w:r>
      <w:r w:rsidRPr="0024630F">
        <w:rPr>
          <w:rFonts w:ascii="Arial" w:eastAsiaTheme="minorHAnsi" w:hAnsi="Arial" w:cs="Arial"/>
          <w:color w:val="000000"/>
          <w:sz w:val="22"/>
          <w:szCs w:val="22"/>
          <w:lang w:eastAsia="en-US"/>
        </w:rPr>
        <w:t>em.</w:t>
      </w:r>
    </w:p>
    <w:bookmarkEnd w:id="9"/>
    <w:p w14:paraId="00DF7EAB" w14:textId="77777777" w:rsidR="0024630F" w:rsidRPr="0024630F" w:rsidRDefault="001142C9" w:rsidP="00E62905">
      <w:pPr>
        <w:pStyle w:val="Odstavecseseznamem"/>
        <w:widowControl w:val="0"/>
        <w:numPr>
          <w:ilvl w:val="0"/>
          <w:numId w:val="13"/>
        </w:numPr>
        <w:suppressAutoHyphens w:val="0"/>
        <w:autoSpaceDE w:val="0"/>
        <w:autoSpaceDN w:val="0"/>
        <w:adjustRightInd w:val="0"/>
        <w:spacing w:line="210" w:lineRule="auto"/>
        <w:ind w:left="426" w:right="-2" w:hanging="426"/>
        <w:jc w:val="both"/>
        <w:rPr>
          <w:rFonts w:ascii="Arial" w:eastAsiaTheme="minorHAnsi" w:hAnsi="Arial" w:cs="Arial"/>
          <w:lang w:eastAsia="en-US"/>
        </w:rPr>
      </w:pPr>
      <w:r w:rsidRPr="0024630F">
        <w:rPr>
          <w:rFonts w:ascii="Arial" w:eastAsiaTheme="minorHAnsi" w:hAnsi="Arial" w:cs="Arial"/>
          <w:color w:val="000000"/>
          <w:sz w:val="22"/>
          <w:szCs w:val="22"/>
          <w:lang w:eastAsia="en-US"/>
        </w:rPr>
        <w:t>Sjednané smluvní pokuty zaplatí povinná strana nezávisle na zavinění a na tom, zda a v jaké výši vznikne druhé straně škoda. Náhradu škody lze vymáhat samostatně v plné výši vedle smluvní pokuty.</w:t>
      </w:r>
    </w:p>
    <w:p w14:paraId="190B230A" w14:textId="77777777" w:rsidR="001142C9" w:rsidRPr="00D81EFA" w:rsidRDefault="001142C9" w:rsidP="00E62905">
      <w:pPr>
        <w:pStyle w:val="Odstavecseseznamem"/>
        <w:widowControl w:val="0"/>
        <w:numPr>
          <w:ilvl w:val="0"/>
          <w:numId w:val="13"/>
        </w:numPr>
        <w:suppressAutoHyphens w:val="0"/>
        <w:autoSpaceDE w:val="0"/>
        <w:autoSpaceDN w:val="0"/>
        <w:adjustRightInd w:val="0"/>
        <w:spacing w:line="210" w:lineRule="auto"/>
        <w:ind w:left="426" w:right="-2" w:hanging="426"/>
        <w:jc w:val="both"/>
        <w:rPr>
          <w:rFonts w:ascii="Arial" w:eastAsiaTheme="minorHAnsi" w:hAnsi="Arial" w:cs="Arial"/>
          <w:lang w:eastAsia="en-US"/>
        </w:rPr>
      </w:pPr>
      <w:r w:rsidRPr="0024630F">
        <w:rPr>
          <w:rFonts w:ascii="Arial" w:eastAsiaTheme="minorHAnsi" w:hAnsi="Arial" w:cs="Arial"/>
          <w:color w:val="000000"/>
          <w:sz w:val="22"/>
          <w:szCs w:val="22"/>
          <w:lang w:eastAsia="en-US"/>
        </w:rPr>
        <w:t>Pokud závazek některé ze smluvních stran vyplývající z této smlouvy zanikne před jeho řádným ukončením, nezaniká nárok na smluvní pokutu, pokud vznikl dřívějším porušením povinnosti.</w:t>
      </w:r>
    </w:p>
    <w:p w14:paraId="0E40C4BB" w14:textId="77777777" w:rsidR="001142C9" w:rsidRDefault="001142C9" w:rsidP="00E62905">
      <w:pPr>
        <w:pStyle w:val="Zkladntext2"/>
        <w:numPr>
          <w:ilvl w:val="0"/>
          <w:numId w:val="13"/>
        </w:numPr>
        <w:tabs>
          <w:tab w:val="left" w:pos="426"/>
        </w:tabs>
        <w:spacing w:before="60" w:after="60"/>
        <w:ind w:left="426" w:right="-2" w:hanging="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Zánik závazku vyplývajícího z této smlouvy jeho pozdním splněním neznamená zánik nároku na smluvní pokutu za prodlení s plněním.</w:t>
      </w:r>
    </w:p>
    <w:p w14:paraId="65C7F952" w14:textId="21C3B5D8" w:rsidR="00A57C9B" w:rsidRPr="001C3A71" w:rsidRDefault="00A57C9B" w:rsidP="00A57C9B">
      <w:pPr>
        <w:numPr>
          <w:ilvl w:val="0"/>
          <w:numId w:val="13"/>
        </w:numPr>
        <w:suppressAutoHyphens w:val="0"/>
        <w:spacing w:before="60" w:after="60"/>
        <w:ind w:left="426" w:hanging="426"/>
        <w:jc w:val="both"/>
        <w:rPr>
          <w:rFonts w:ascii="Arial" w:hAnsi="Arial" w:cs="Arial"/>
          <w:sz w:val="22"/>
          <w:szCs w:val="22"/>
        </w:rPr>
      </w:pPr>
      <w:r>
        <w:rPr>
          <w:rFonts w:ascii="Arial" w:hAnsi="Arial" w:cs="Arial"/>
          <w:bCs/>
          <w:sz w:val="22"/>
        </w:rPr>
        <w:t xml:space="preserve">Smluvní strany se dohodly, že </w:t>
      </w:r>
      <w:r w:rsidR="00087492">
        <w:rPr>
          <w:rFonts w:ascii="Arial" w:hAnsi="Arial" w:cs="Arial"/>
          <w:bCs/>
          <w:sz w:val="22"/>
        </w:rPr>
        <w:t>Příkazc</w:t>
      </w:r>
      <w:r>
        <w:rPr>
          <w:rFonts w:ascii="Arial" w:hAnsi="Arial" w:cs="Arial"/>
          <w:bCs/>
          <w:sz w:val="22"/>
        </w:rPr>
        <w:t xml:space="preserve">e je oprávněn jednostranně započíst jakoukoliv svou pohledávku proti splatné či nesplatné pohledávce </w:t>
      </w:r>
      <w:r w:rsidR="00087492">
        <w:rPr>
          <w:rFonts w:ascii="Arial" w:hAnsi="Arial" w:cs="Arial"/>
          <w:bCs/>
          <w:sz w:val="22"/>
        </w:rPr>
        <w:t>Příkazník</w:t>
      </w:r>
      <w:r>
        <w:rPr>
          <w:rFonts w:ascii="Arial" w:hAnsi="Arial" w:cs="Arial"/>
          <w:bCs/>
          <w:sz w:val="22"/>
        </w:rPr>
        <w:t>a, a to i částečně, bez ohledu na to, zda pohledávky vznikly na základě této smlouvy.</w:t>
      </w:r>
    </w:p>
    <w:p w14:paraId="07ED690D" w14:textId="312DA3E5" w:rsidR="001C3A71" w:rsidRPr="00A57C9B" w:rsidRDefault="009A0A92" w:rsidP="00A57C9B">
      <w:pPr>
        <w:numPr>
          <w:ilvl w:val="0"/>
          <w:numId w:val="13"/>
        </w:numPr>
        <w:suppressAutoHyphens w:val="0"/>
        <w:spacing w:before="60" w:after="60"/>
        <w:ind w:left="426" w:hanging="426"/>
        <w:jc w:val="both"/>
        <w:rPr>
          <w:rFonts w:ascii="Arial" w:hAnsi="Arial" w:cs="Arial"/>
          <w:sz w:val="22"/>
          <w:szCs w:val="22"/>
        </w:rPr>
      </w:pPr>
      <w:r>
        <w:rPr>
          <w:rFonts w:ascii="Arial" w:hAnsi="Arial" w:cs="Arial"/>
          <w:bCs/>
          <w:sz w:val="22"/>
        </w:rPr>
        <w:t>Smluvní pokuty mohou být libovolně kombinovány, tzn., uplatnění jedné smluvní pokuty nevylučuje souběžné uplatnění jakékoliv jiné smluvní pokuty.</w:t>
      </w:r>
    </w:p>
    <w:p w14:paraId="06273DEF" w14:textId="77777777" w:rsidR="00B227CB" w:rsidRPr="002A1A11" w:rsidRDefault="00B227CB" w:rsidP="00895B1C">
      <w:pPr>
        <w:pStyle w:val="Zkladntext2"/>
        <w:tabs>
          <w:tab w:val="left" w:pos="426"/>
        </w:tabs>
        <w:spacing w:before="60" w:after="60"/>
        <w:ind w:right="-2"/>
        <w:rPr>
          <w:rFonts w:ascii="Arial" w:eastAsiaTheme="minorHAnsi" w:hAnsi="Arial" w:cs="Arial"/>
          <w:color w:val="000000"/>
          <w:sz w:val="22"/>
          <w:szCs w:val="22"/>
          <w:lang w:eastAsia="en-US"/>
        </w:rPr>
      </w:pPr>
    </w:p>
    <w:p w14:paraId="2A7FB6E4" w14:textId="04E6D449" w:rsidR="00934F5B" w:rsidRPr="00723D3A" w:rsidRDefault="00934F5B" w:rsidP="00934F5B">
      <w:pPr>
        <w:tabs>
          <w:tab w:val="left" w:pos="426"/>
        </w:tabs>
        <w:suppressAutoHyphens w:val="0"/>
        <w:spacing w:before="60" w:after="60"/>
        <w:jc w:val="center"/>
        <w:rPr>
          <w:rFonts w:ascii="Arial" w:hAnsi="Arial" w:cs="Arial"/>
          <w:b/>
          <w:sz w:val="22"/>
          <w:szCs w:val="22"/>
        </w:rPr>
      </w:pPr>
      <w:bookmarkStart w:id="10" w:name="_Toc357079848"/>
      <w:r w:rsidRPr="00723D3A">
        <w:rPr>
          <w:rFonts w:ascii="Arial" w:hAnsi="Arial" w:cs="Arial"/>
          <w:b/>
          <w:sz w:val="22"/>
          <w:szCs w:val="22"/>
        </w:rPr>
        <w:t>X</w:t>
      </w:r>
      <w:r w:rsidR="005D04D3">
        <w:rPr>
          <w:rFonts w:ascii="Arial" w:hAnsi="Arial" w:cs="Arial"/>
          <w:b/>
          <w:sz w:val="22"/>
          <w:szCs w:val="22"/>
        </w:rPr>
        <w:t>I</w:t>
      </w:r>
      <w:r w:rsidRPr="00723D3A">
        <w:rPr>
          <w:rFonts w:ascii="Arial" w:hAnsi="Arial" w:cs="Arial"/>
          <w:b/>
          <w:sz w:val="22"/>
          <w:szCs w:val="22"/>
        </w:rPr>
        <w:t>. Platnost a účinnost smlouvy, zánik smlouvy</w:t>
      </w:r>
      <w:bookmarkEnd w:id="10"/>
      <w:r w:rsidR="008940F7">
        <w:rPr>
          <w:rFonts w:ascii="Arial" w:hAnsi="Arial" w:cs="Arial"/>
          <w:b/>
          <w:sz w:val="22"/>
          <w:szCs w:val="22"/>
        </w:rPr>
        <w:br/>
      </w:r>
    </w:p>
    <w:p w14:paraId="6A664F8F" w14:textId="2D0DF8EB" w:rsidR="00362526" w:rsidRDefault="00AC189D" w:rsidP="00362526">
      <w:pPr>
        <w:numPr>
          <w:ilvl w:val="0"/>
          <w:numId w:val="31"/>
        </w:numPr>
        <w:tabs>
          <w:tab w:val="left" w:pos="426"/>
        </w:tabs>
        <w:suppressAutoHyphens w:val="0"/>
        <w:spacing w:before="60" w:after="60"/>
        <w:ind w:left="426" w:hanging="426"/>
        <w:jc w:val="both"/>
        <w:rPr>
          <w:rFonts w:ascii="Arial" w:hAnsi="Arial" w:cs="Arial"/>
          <w:sz w:val="22"/>
          <w:szCs w:val="22"/>
        </w:rPr>
      </w:pPr>
      <w:r w:rsidRPr="00AC189D">
        <w:rPr>
          <w:rFonts w:ascii="Arial" w:hAnsi="Arial" w:cs="Arial"/>
          <w:sz w:val="22"/>
          <w:szCs w:val="22"/>
        </w:rPr>
        <w:t xml:space="preserve">Tato smlouva nabývá platnosti podpisem smluvních stran a účinnosti nabývá zveřejněním v registru smluv podle zák. č. 340/2015 Sb., o zvláštních podmínkách účinnosti některých smluv, uveřejňování těchto smluv a o registru smluv (zákon o registru smluv), ve znění pozdějších předpisů. Zveřejnění v registru smluv, včetně potvrzení Ministerstva vnitra o provedeném zveřejnění smlouvy, zajistí </w:t>
      </w:r>
      <w:r>
        <w:rPr>
          <w:rFonts w:ascii="Arial" w:hAnsi="Arial" w:cs="Arial"/>
          <w:sz w:val="22"/>
          <w:szCs w:val="22"/>
        </w:rPr>
        <w:t>Příkazce</w:t>
      </w:r>
      <w:r w:rsidRPr="00AC189D">
        <w:rPr>
          <w:rFonts w:ascii="Arial" w:hAnsi="Arial" w:cs="Arial"/>
          <w:sz w:val="22"/>
          <w:szCs w:val="22"/>
        </w:rPr>
        <w:t xml:space="preserve"> bezodkladně po nabytí platnosti této smlouvy.</w:t>
      </w:r>
    </w:p>
    <w:p w14:paraId="72071742" w14:textId="77777777" w:rsidR="00362526" w:rsidRDefault="00362526" w:rsidP="00362526">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Tato smlouva zaniká řádným splněním sjednaných závazků dle této smlouvy nebo za podmínek stanovených v následujících odstavcích tohoto článku.</w:t>
      </w:r>
    </w:p>
    <w:p w14:paraId="151437EA" w14:textId="0E439D32" w:rsidR="00362526" w:rsidRDefault="00362526" w:rsidP="00362526">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Tuto </w:t>
      </w:r>
      <w:r w:rsidR="00D35690">
        <w:rPr>
          <w:rFonts w:ascii="Arial" w:hAnsi="Arial" w:cs="Arial"/>
          <w:sz w:val="22"/>
          <w:szCs w:val="22"/>
        </w:rPr>
        <w:t>s</w:t>
      </w:r>
      <w:r>
        <w:rPr>
          <w:rFonts w:ascii="Arial" w:hAnsi="Arial" w:cs="Arial"/>
          <w:sz w:val="22"/>
          <w:szCs w:val="22"/>
        </w:rPr>
        <w:t>mlouvu lze zrušit:</w:t>
      </w:r>
    </w:p>
    <w:p w14:paraId="43B1C614" w14:textId="77777777" w:rsidR="00362526" w:rsidRDefault="00362526" w:rsidP="00362526">
      <w:pPr>
        <w:numPr>
          <w:ilvl w:val="2"/>
          <w:numId w:val="32"/>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dohodou smluvních stran, jejíž součástí je i vypořádání vzájemných závazků a pohledávek;</w:t>
      </w:r>
    </w:p>
    <w:p w14:paraId="1608BE57" w14:textId="30450852" w:rsidR="00362526" w:rsidRDefault="00362526" w:rsidP="00362526">
      <w:pPr>
        <w:numPr>
          <w:ilvl w:val="2"/>
          <w:numId w:val="32"/>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 xml:space="preserve">výpovědí </w:t>
      </w:r>
      <w:r w:rsidR="00D35690">
        <w:rPr>
          <w:rFonts w:ascii="Arial" w:hAnsi="Arial" w:cs="Arial"/>
          <w:sz w:val="22"/>
          <w:szCs w:val="22"/>
        </w:rPr>
        <w:t>s</w:t>
      </w:r>
      <w:r>
        <w:rPr>
          <w:rFonts w:ascii="Arial" w:hAnsi="Arial" w:cs="Arial"/>
          <w:sz w:val="22"/>
          <w:szCs w:val="22"/>
        </w:rPr>
        <w:t>mlouvy v pří</w:t>
      </w:r>
      <w:bookmarkStart w:id="11" w:name="_Ref357073114"/>
      <w:r>
        <w:rPr>
          <w:rFonts w:ascii="Arial" w:hAnsi="Arial" w:cs="Arial"/>
          <w:sz w:val="22"/>
          <w:szCs w:val="22"/>
        </w:rPr>
        <w:t xml:space="preserve">padech uvedených v této </w:t>
      </w:r>
      <w:r w:rsidR="00D35690">
        <w:rPr>
          <w:rFonts w:ascii="Arial" w:hAnsi="Arial" w:cs="Arial"/>
          <w:sz w:val="22"/>
          <w:szCs w:val="22"/>
        </w:rPr>
        <w:t>s</w:t>
      </w:r>
      <w:r>
        <w:rPr>
          <w:rFonts w:ascii="Arial" w:hAnsi="Arial" w:cs="Arial"/>
          <w:sz w:val="22"/>
          <w:szCs w:val="22"/>
        </w:rPr>
        <w:t>mlouvě;</w:t>
      </w:r>
    </w:p>
    <w:p w14:paraId="687AD79C" w14:textId="37DFF2D0" w:rsidR="00362526" w:rsidRDefault="00362526" w:rsidP="00362526">
      <w:pPr>
        <w:numPr>
          <w:ilvl w:val="2"/>
          <w:numId w:val="32"/>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 xml:space="preserve">odvoláním příkazu </w:t>
      </w:r>
      <w:r w:rsidR="00087492">
        <w:rPr>
          <w:rFonts w:ascii="Arial" w:hAnsi="Arial" w:cs="Arial"/>
          <w:sz w:val="22"/>
          <w:szCs w:val="22"/>
        </w:rPr>
        <w:t>Příkazc</w:t>
      </w:r>
      <w:r>
        <w:rPr>
          <w:rFonts w:ascii="Arial" w:hAnsi="Arial" w:cs="Arial"/>
          <w:sz w:val="22"/>
          <w:szCs w:val="22"/>
        </w:rPr>
        <w:t>em.</w:t>
      </w:r>
    </w:p>
    <w:p w14:paraId="4BAE6ADD" w14:textId="42FB6F40" w:rsidR="00362526" w:rsidRDefault="00087492" w:rsidP="00362526">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Příkazc</w:t>
      </w:r>
      <w:r w:rsidR="00362526">
        <w:rPr>
          <w:rFonts w:ascii="Arial" w:hAnsi="Arial" w:cs="Arial"/>
          <w:sz w:val="22"/>
          <w:szCs w:val="22"/>
        </w:rPr>
        <w:t>e je oprávněn odvolat příkaz v případě, že:</w:t>
      </w:r>
      <w:bookmarkEnd w:id="11"/>
    </w:p>
    <w:p w14:paraId="7D468F67" w14:textId="5C0E615C" w:rsidR="00362526" w:rsidRDefault="00087492" w:rsidP="00362526">
      <w:pPr>
        <w:numPr>
          <w:ilvl w:val="2"/>
          <w:numId w:val="33"/>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Příkazník</w:t>
      </w:r>
      <w:r w:rsidR="00362526">
        <w:rPr>
          <w:rFonts w:ascii="Arial" w:hAnsi="Arial" w:cs="Arial"/>
          <w:sz w:val="22"/>
          <w:szCs w:val="22"/>
        </w:rPr>
        <w:t xml:space="preserve"> nezahájí </w:t>
      </w:r>
      <w:r>
        <w:rPr>
          <w:rFonts w:ascii="Arial" w:hAnsi="Arial" w:cs="Arial"/>
          <w:sz w:val="22"/>
          <w:szCs w:val="22"/>
        </w:rPr>
        <w:t>Obstarán</w:t>
      </w:r>
      <w:r w:rsidR="00362526">
        <w:rPr>
          <w:rFonts w:ascii="Arial" w:hAnsi="Arial" w:cs="Arial"/>
          <w:sz w:val="22"/>
          <w:szCs w:val="22"/>
        </w:rPr>
        <w:t xml:space="preserve">í věci v termínu, v němž mělo dojít k započetí </w:t>
      </w:r>
      <w:r>
        <w:rPr>
          <w:rFonts w:ascii="Arial" w:hAnsi="Arial" w:cs="Arial"/>
          <w:sz w:val="22"/>
          <w:szCs w:val="22"/>
        </w:rPr>
        <w:t>Obstarán</w:t>
      </w:r>
      <w:r w:rsidR="00362526">
        <w:rPr>
          <w:rFonts w:ascii="Arial" w:hAnsi="Arial" w:cs="Arial"/>
          <w:sz w:val="22"/>
          <w:szCs w:val="22"/>
        </w:rPr>
        <w:t xml:space="preserve">í věci; </w:t>
      </w:r>
    </w:p>
    <w:p w14:paraId="16F84A92" w14:textId="356A2F2F" w:rsidR="00362526" w:rsidRDefault="00087492" w:rsidP="00362526">
      <w:pPr>
        <w:numPr>
          <w:ilvl w:val="2"/>
          <w:numId w:val="33"/>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Příkazník</w:t>
      </w:r>
      <w:r w:rsidR="00362526">
        <w:rPr>
          <w:rFonts w:ascii="Arial" w:hAnsi="Arial" w:cs="Arial"/>
          <w:sz w:val="22"/>
          <w:szCs w:val="22"/>
        </w:rPr>
        <w:t xml:space="preserve"> je v prodlení s </w:t>
      </w:r>
      <w:r>
        <w:rPr>
          <w:rFonts w:ascii="Arial" w:hAnsi="Arial" w:cs="Arial"/>
          <w:sz w:val="22"/>
          <w:szCs w:val="22"/>
        </w:rPr>
        <w:t>Obstarán</w:t>
      </w:r>
      <w:r w:rsidR="00362526">
        <w:rPr>
          <w:rFonts w:ascii="Arial" w:hAnsi="Arial" w:cs="Arial"/>
          <w:sz w:val="22"/>
          <w:szCs w:val="22"/>
        </w:rPr>
        <w:t xml:space="preserve">ím věci v úplném rozsahu dle </w:t>
      </w:r>
      <w:r w:rsidR="00D35690">
        <w:rPr>
          <w:rFonts w:ascii="Arial" w:hAnsi="Arial" w:cs="Arial"/>
          <w:sz w:val="22"/>
          <w:szCs w:val="22"/>
        </w:rPr>
        <w:t>s</w:t>
      </w:r>
      <w:r w:rsidR="00362526">
        <w:rPr>
          <w:rFonts w:ascii="Arial" w:hAnsi="Arial" w:cs="Arial"/>
          <w:sz w:val="22"/>
          <w:szCs w:val="22"/>
        </w:rPr>
        <w:t xml:space="preserve">mlouvy po dobu delší než 5 dnů a nezjedná nápravu ani do 2 dnů od doručení písemného oznámení </w:t>
      </w:r>
      <w:r>
        <w:rPr>
          <w:rFonts w:ascii="Arial" w:hAnsi="Arial" w:cs="Arial"/>
          <w:sz w:val="22"/>
          <w:szCs w:val="22"/>
        </w:rPr>
        <w:t>Příkazc</w:t>
      </w:r>
      <w:r w:rsidR="00362526">
        <w:rPr>
          <w:rFonts w:ascii="Arial" w:hAnsi="Arial" w:cs="Arial"/>
          <w:sz w:val="22"/>
          <w:szCs w:val="22"/>
        </w:rPr>
        <w:t>e o takovém prodlení;</w:t>
      </w:r>
    </w:p>
    <w:p w14:paraId="4E518919" w14:textId="659E45C9" w:rsidR="00362526" w:rsidRDefault="00087492" w:rsidP="00362526">
      <w:pPr>
        <w:numPr>
          <w:ilvl w:val="2"/>
          <w:numId w:val="33"/>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Příkazník</w:t>
      </w:r>
      <w:r w:rsidR="00362526">
        <w:rPr>
          <w:rFonts w:ascii="Arial" w:hAnsi="Arial" w:cs="Arial"/>
          <w:sz w:val="22"/>
          <w:szCs w:val="22"/>
        </w:rPr>
        <w:t xml:space="preserve"> plní závazek založený touto </w:t>
      </w:r>
      <w:r w:rsidR="00A129F8">
        <w:rPr>
          <w:rFonts w:ascii="Arial" w:hAnsi="Arial" w:cs="Arial"/>
          <w:sz w:val="22"/>
          <w:szCs w:val="22"/>
        </w:rPr>
        <w:t>s</w:t>
      </w:r>
      <w:r w:rsidR="00362526">
        <w:rPr>
          <w:rFonts w:ascii="Arial" w:hAnsi="Arial" w:cs="Arial"/>
          <w:sz w:val="22"/>
          <w:szCs w:val="22"/>
        </w:rPr>
        <w:t xml:space="preserve">mlouvou v rozporu se zadávacími podmínkami Veřejné zakázky nebo v přímém rozporu s pokyny </w:t>
      </w:r>
      <w:r>
        <w:rPr>
          <w:rFonts w:ascii="Arial" w:hAnsi="Arial" w:cs="Arial"/>
          <w:sz w:val="22"/>
          <w:szCs w:val="22"/>
        </w:rPr>
        <w:t>Příkazc</w:t>
      </w:r>
      <w:r w:rsidR="00362526">
        <w:rPr>
          <w:rFonts w:ascii="Arial" w:hAnsi="Arial" w:cs="Arial"/>
          <w:sz w:val="22"/>
          <w:szCs w:val="22"/>
        </w:rPr>
        <w:t xml:space="preserve">e či platnými předpisy, normami a rozhodnutími příslušných orgánů, zejména orgánů státní správy, které je povinen při plnění závazku založeného touto </w:t>
      </w:r>
      <w:r w:rsidR="00D35690">
        <w:rPr>
          <w:rFonts w:ascii="Arial" w:hAnsi="Arial" w:cs="Arial"/>
          <w:sz w:val="22"/>
          <w:szCs w:val="22"/>
        </w:rPr>
        <w:t>s</w:t>
      </w:r>
      <w:r w:rsidR="00362526">
        <w:rPr>
          <w:rFonts w:ascii="Arial" w:hAnsi="Arial" w:cs="Arial"/>
          <w:sz w:val="22"/>
          <w:szCs w:val="22"/>
        </w:rPr>
        <w:t>mlouvou dodržovat.</w:t>
      </w:r>
    </w:p>
    <w:p w14:paraId="2905578E" w14:textId="735B8DFE" w:rsidR="00362526" w:rsidRDefault="00087492" w:rsidP="00362526">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Příkazc</w:t>
      </w:r>
      <w:r w:rsidR="00362526">
        <w:rPr>
          <w:rFonts w:ascii="Arial" w:hAnsi="Arial" w:cs="Arial"/>
          <w:sz w:val="22"/>
          <w:szCs w:val="22"/>
        </w:rPr>
        <w:t xml:space="preserve">e je oprávněn odvolat příkaz okamžitě bez předchozího oznámení </w:t>
      </w:r>
      <w:r>
        <w:rPr>
          <w:rFonts w:ascii="Arial" w:hAnsi="Arial" w:cs="Arial"/>
          <w:sz w:val="22"/>
          <w:szCs w:val="22"/>
        </w:rPr>
        <w:t>Příkazník</w:t>
      </w:r>
      <w:r w:rsidR="00362526">
        <w:rPr>
          <w:rFonts w:ascii="Arial" w:hAnsi="Arial" w:cs="Arial"/>
          <w:sz w:val="22"/>
          <w:szCs w:val="22"/>
        </w:rPr>
        <w:t>a nebo výzvy k sjednání nápravy v přiměřené lhůtě:</w:t>
      </w:r>
    </w:p>
    <w:p w14:paraId="4CFCA366" w14:textId="7F3AE127" w:rsidR="00362526" w:rsidRDefault="00362526" w:rsidP="00362526">
      <w:pPr>
        <w:numPr>
          <w:ilvl w:val="2"/>
          <w:numId w:val="34"/>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 xml:space="preserve">bude-li soudem na majetek </w:t>
      </w:r>
      <w:r w:rsidR="00087492">
        <w:rPr>
          <w:rFonts w:ascii="Arial" w:hAnsi="Arial" w:cs="Arial"/>
          <w:sz w:val="22"/>
          <w:szCs w:val="22"/>
        </w:rPr>
        <w:t>Příkazník</w:t>
      </w:r>
      <w:r>
        <w:rPr>
          <w:rFonts w:ascii="Arial" w:hAnsi="Arial" w:cs="Arial"/>
          <w:sz w:val="22"/>
          <w:szCs w:val="22"/>
        </w:rPr>
        <w:t>a prohlášen úpadek;</w:t>
      </w:r>
    </w:p>
    <w:p w14:paraId="13155E78" w14:textId="7BA594DF" w:rsidR="00362526" w:rsidRDefault="00362526" w:rsidP="00362526">
      <w:pPr>
        <w:numPr>
          <w:ilvl w:val="2"/>
          <w:numId w:val="34"/>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 xml:space="preserve">vstoupí-li </w:t>
      </w:r>
      <w:r w:rsidR="00087492">
        <w:rPr>
          <w:rFonts w:ascii="Arial" w:hAnsi="Arial" w:cs="Arial"/>
          <w:sz w:val="22"/>
          <w:szCs w:val="22"/>
        </w:rPr>
        <w:t>Příkazník</w:t>
      </w:r>
      <w:r>
        <w:rPr>
          <w:rFonts w:ascii="Arial" w:hAnsi="Arial" w:cs="Arial"/>
          <w:sz w:val="22"/>
          <w:szCs w:val="22"/>
        </w:rPr>
        <w:t xml:space="preserve"> do likvidace;</w:t>
      </w:r>
    </w:p>
    <w:p w14:paraId="35D5CFFA" w14:textId="49D26F02" w:rsidR="00362526" w:rsidRDefault="00362526" w:rsidP="00362526">
      <w:pPr>
        <w:numPr>
          <w:ilvl w:val="2"/>
          <w:numId w:val="34"/>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 xml:space="preserve">pozbude-li </w:t>
      </w:r>
      <w:r w:rsidR="00087492">
        <w:rPr>
          <w:rFonts w:ascii="Arial" w:hAnsi="Arial" w:cs="Arial"/>
          <w:sz w:val="22"/>
          <w:szCs w:val="22"/>
        </w:rPr>
        <w:t>Příkazník</w:t>
      </w:r>
      <w:r>
        <w:rPr>
          <w:rFonts w:ascii="Arial" w:hAnsi="Arial" w:cs="Arial"/>
          <w:sz w:val="22"/>
          <w:szCs w:val="22"/>
        </w:rPr>
        <w:t xml:space="preserve"> jakékoliv oprávnění vyžadované právními předpisy pro provádění činnosti, k níž se zavazuje touto </w:t>
      </w:r>
      <w:r w:rsidR="00D35690">
        <w:rPr>
          <w:rFonts w:ascii="Arial" w:hAnsi="Arial" w:cs="Arial"/>
          <w:sz w:val="22"/>
          <w:szCs w:val="22"/>
        </w:rPr>
        <w:t>s</w:t>
      </w:r>
      <w:r>
        <w:rPr>
          <w:rFonts w:ascii="Arial" w:hAnsi="Arial" w:cs="Arial"/>
          <w:sz w:val="22"/>
          <w:szCs w:val="22"/>
        </w:rPr>
        <w:t>mlouvou;</w:t>
      </w:r>
    </w:p>
    <w:p w14:paraId="66986E01" w14:textId="130F6885" w:rsidR="00362526" w:rsidRDefault="00362526" w:rsidP="00362526">
      <w:pPr>
        <w:numPr>
          <w:ilvl w:val="2"/>
          <w:numId w:val="34"/>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 xml:space="preserve">poruší-li </w:t>
      </w:r>
      <w:r w:rsidR="00087492">
        <w:rPr>
          <w:rFonts w:ascii="Arial" w:hAnsi="Arial" w:cs="Arial"/>
          <w:sz w:val="22"/>
          <w:szCs w:val="22"/>
        </w:rPr>
        <w:t>Příkazník</w:t>
      </w:r>
      <w:r>
        <w:rPr>
          <w:rFonts w:ascii="Arial" w:hAnsi="Arial" w:cs="Arial"/>
          <w:sz w:val="22"/>
          <w:szCs w:val="22"/>
        </w:rPr>
        <w:t xml:space="preserve"> povinnosti stanovené v čl. V</w:t>
      </w:r>
      <w:r w:rsidR="005D04D3">
        <w:rPr>
          <w:rFonts w:ascii="Arial" w:hAnsi="Arial" w:cs="Arial"/>
          <w:sz w:val="22"/>
          <w:szCs w:val="22"/>
        </w:rPr>
        <w:t>I</w:t>
      </w:r>
      <w:r>
        <w:rPr>
          <w:rFonts w:ascii="Arial" w:hAnsi="Arial" w:cs="Arial"/>
          <w:sz w:val="22"/>
          <w:szCs w:val="22"/>
        </w:rPr>
        <w:t xml:space="preserve">I této </w:t>
      </w:r>
      <w:r w:rsidR="00F652A4">
        <w:rPr>
          <w:rFonts w:ascii="Arial" w:hAnsi="Arial" w:cs="Arial"/>
          <w:sz w:val="22"/>
          <w:szCs w:val="22"/>
        </w:rPr>
        <w:t>s</w:t>
      </w:r>
      <w:r>
        <w:rPr>
          <w:rFonts w:ascii="Arial" w:hAnsi="Arial" w:cs="Arial"/>
          <w:sz w:val="22"/>
          <w:szCs w:val="22"/>
        </w:rPr>
        <w:t>mlouvy, přičemž toto porušení bude trvat déle, než 10 dnů.</w:t>
      </w:r>
    </w:p>
    <w:p w14:paraId="00C10172" w14:textId="07ECE801" w:rsidR="00362526" w:rsidRDefault="00087492" w:rsidP="00362526">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Příkazník</w:t>
      </w:r>
      <w:r w:rsidR="00362526">
        <w:rPr>
          <w:rFonts w:ascii="Arial" w:hAnsi="Arial" w:cs="Arial"/>
          <w:sz w:val="22"/>
          <w:szCs w:val="22"/>
        </w:rPr>
        <w:t xml:space="preserve"> je oprávněn vypovědět </w:t>
      </w:r>
      <w:r w:rsidR="00D35690">
        <w:rPr>
          <w:rFonts w:ascii="Arial" w:hAnsi="Arial" w:cs="Arial"/>
          <w:sz w:val="22"/>
          <w:szCs w:val="22"/>
        </w:rPr>
        <w:t>s</w:t>
      </w:r>
      <w:r w:rsidR="00362526">
        <w:rPr>
          <w:rFonts w:ascii="Arial" w:hAnsi="Arial" w:cs="Arial"/>
          <w:sz w:val="22"/>
          <w:szCs w:val="22"/>
        </w:rPr>
        <w:t xml:space="preserve">mlouvu v případě, že </w:t>
      </w:r>
      <w:r>
        <w:rPr>
          <w:rFonts w:ascii="Arial" w:hAnsi="Arial" w:cs="Arial"/>
          <w:sz w:val="22"/>
          <w:szCs w:val="22"/>
        </w:rPr>
        <w:t>Příkazc</w:t>
      </w:r>
      <w:r w:rsidR="00362526">
        <w:rPr>
          <w:rFonts w:ascii="Arial" w:hAnsi="Arial" w:cs="Arial"/>
          <w:sz w:val="22"/>
          <w:szCs w:val="22"/>
        </w:rPr>
        <w:t xml:space="preserve">e je v prodlení s placením peněžitých částek </w:t>
      </w:r>
      <w:r>
        <w:rPr>
          <w:rFonts w:ascii="Arial" w:hAnsi="Arial" w:cs="Arial"/>
          <w:sz w:val="22"/>
          <w:szCs w:val="22"/>
        </w:rPr>
        <w:t>Příkazník</w:t>
      </w:r>
      <w:r w:rsidR="00362526">
        <w:rPr>
          <w:rFonts w:ascii="Arial" w:hAnsi="Arial" w:cs="Arial"/>
          <w:sz w:val="22"/>
          <w:szCs w:val="22"/>
        </w:rPr>
        <w:t xml:space="preserve">a dle této </w:t>
      </w:r>
      <w:r w:rsidR="00D35690">
        <w:rPr>
          <w:rFonts w:ascii="Arial" w:hAnsi="Arial" w:cs="Arial"/>
          <w:sz w:val="22"/>
          <w:szCs w:val="22"/>
        </w:rPr>
        <w:t>s</w:t>
      </w:r>
      <w:r w:rsidR="00362526">
        <w:rPr>
          <w:rFonts w:ascii="Arial" w:hAnsi="Arial" w:cs="Arial"/>
          <w:sz w:val="22"/>
          <w:szCs w:val="22"/>
        </w:rPr>
        <w:t xml:space="preserve">mlouvy a toto prodlení trvá po dobu delší než 15 dnů a nezjedná nápravu ani do 15 dnů od doručení písemného oznámení </w:t>
      </w:r>
      <w:r>
        <w:rPr>
          <w:rFonts w:ascii="Arial" w:hAnsi="Arial" w:cs="Arial"/>
          <w:sz w:val="22"/>
          <w:szCs w:val="22"/>
        </w:rPr>
        <w:t>Příkazník</w:t>
      </w:r>
      <w:r w:rsidR="00362526">
        <w:rPr>
          <w:rFonts w:ascii="Arial" w:hAnsi="Arial" w:cs="Arial"/>
          <w:sz w:val="22"/>
          <w:szCs w:val="22"/>
        </w:rPr>
        <w:t>a o takovém prodlení.</w:t>
      </w:r>
    </w:p>
    <w:p w14:paraId="0761272B" w14:textId="268D1F4B" w:rsidR="00362526" w:rsidRDefault="00362526" w:rsidP="00362526">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Veškerá porušení povinností </w:t>
      </w:r>
      <w:r w:rsidR="00087492">
        <w:rPr>
          <w:rFonts w:ascii="Arial" w:hAnsi="Arial" w:cs="Arial"/>
          <w:sz w:val="22"/>
          <w:szCs w:val="22"/>
        </w:rPr>
        <w:t>Příkazník</w:t>
      </w:r>
      <w:r>
        <w:rPr>
          <w:rFonts w:ascii="Arial" w:hAnsi="Arial" w:cs="Arial"/>
          <w:sz w:val="22"/>
          <w:szCs w:val="22"/>
        </w:rPr>
        <w:t xml:space="preserve">a, která mohou mít za následek odstoupení od této </w:t>
      </w:r>
      <w:r w:rsidR="00D35690">
        <w:rPr>
          <w:rFonts w:ascii="Arial" w:hAnsi="Arial" w:cs="Arial"/>
          <w:sz w:val="22"/>
          <w:szCs w:val="22"/>
        </w:rPr>
        <w:t>s</w:t>
      </w:r>
      <w:r>
        <w:rPr>
          <w:rFonts w:ascii="Arial" w:hAnsi="Arial" w:cs="Arial"/>
          <w:sz w:val="22"/>
          <w:szCs w:val="22"/>
        </w:rPr>
        <w:t xml:space="preserve">mlouvy ze strany </w:t>
      </w:r>
      <w:r w:rsidR="00087492">
        <w:rPr>
          <w:rFonts w:ascii="Arial" w:hAnsi="Arial" w:cs="Arial"/>
          <w:sz w:val="22"/>
          <w:szCs w:val="22"/>
        </w:rPr>
        <w:t>Příkazc</w:t>
      </w:r>
      <w:r>
        <w:rPr>
          <w:rFonts w:ascii="Arial" w:hAnsi="Arial" w:cs="Arial"/>
          <w:sz w:val="22"/>
          <w:szCs w:val="22"/>
        </w:rPr>
        <w:t>e, se bez dalšího považují za závažné pochybení při plnění smluvního vztahu.</w:t>
      </w:r>
    </w:p>
    <w:p w14:paraId="35284B4E" w14:textId="4F2DD5AE" w:rsidR="00362526" w:rsidRDefault="00362526" w:rsidP="00362526">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Předčasné ukončení </w:t>
      </w:r>
      <w:r w:rsidR="00D35690">
        <w:rPr>
          <w:rFonts w:ascii="Arial" w:hAnsi="Arial" w:cs="Arial"/>
          <w:sz w:val="22"/>
          <w:szCs w:val="22"/>
        </w:rPr>
        <w:t>s</w:t>
      </w:r>
      <w:r>
        <w:rPr>
          <w:rFonts w:ascii="Arial" w:hAnsi="Arial" w:cs="Arial"/>
          <w:sz w:val="22"/>
          <w:szCs w:val="22"/>
        </w:rPr>
        <w:t xml:space="preserve">mlouvy nemá vliv na ta práva a povinnosti smluvních stran, u nichž z jejich povahy či kontextu této </w:t>
      </w:r>
      <w:r w:rsidR="00D35690">
        <w:rPr>
          <w:rFonts w:ascii="Arial" w:hAnsi="Arial" w:cs="Arial"/>
          <w:sz w:val="22"/>
          <w:szCs w:val="22"/>
        </w:rPr>
        <w:t>s</w:t>
      </w:r>
      <w:r>
        <w:rPr>
          <w:rFonts w:ascii="Arial" w:hAnsi="Arial" w:cs="Arial"/>
          <w:sz w:val="22"/>
          <w:szCs w:val="22"/>
        </w:rPr>
        <w:t xml:space="preserve">mlouvy vyplývá, že mají zůstat v účinnosti i po dni ukončení účinnosti </w:t>
      </w:r>
      <w:r w:rsidR="00D35690">
        <w:rPr>
          <w:rFonts w:ascii="Arial" w:hAnsi="Arial" w:cs="Arial"/>
          <w:sz w:val="22"/>
          <w:szCs w:val="22"/>
        </w:rPr>
        <w:t>s</w:t>
      </w:r>
      <w:r>
        <w:rPr>
          <w:rFonts w:ascii="Arial" w:hAnsi="Arial" w:cs="Arial"/>
          <w:sz w:val="22"/>
          <w:szCs w:val="22"/>
        </w:rPr>
        <w:t xml:space="preserve">mlouvy nebo mají vzniknout ke dni ukončení účinnosti </w:t>
      </w:r>
      <w:r w:rsidR="00D35690">
        <w:rPr>
          <w:rFonts w:ascii="Arial" w:hAnsi="Arial" w:cs="Arial"/>
          <w:sz w:val="22"/>
          <w:szCs w:val="22"/>
        </w:rPr>
        <w:t>s</w:t>
      </w:r>
      <w:r>
        <w:rPr>
          <w:rFonts w:ascii="Arial" w:hAnsi="Arial" w:cs="Arial"/>
          <w:sz w:val="22"/>
          <w:szCs w:val="22"/>
        </w:rPr>
        <w:t>mlouvy.</w:t>
      </w:r>
    </w:p>
    <w:p w14:paraId="65DDB488" w14:textId="2B0B80FE" w:rsidR="00362526" w:rsidRDefault="00362526" w:rsidP="00362526">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Pro běh výpovědní lhůty a odvolání, jakož i pro důsledky ukončení právního vztahu platí ustanovení § 2440 a 2443 </w:t>
      </w:r>
      <w:r w:rsidR="001C3A71">
        <w:rPr>
          <w:rFonts w:ascii="Arial" w:hAnsi="Arial" w:cs="Arial"/>
          <w:sz w:val="22"/>
          <w:szCs w:val="22"/>
        </w:rPr>
        <w:t>o</w:t>
      </w:r>
      <w:r w:rsidR="00087492">
        <w:rPr>
          <w:rFonts w:ascii="Arial" w:hAnsi="Arial" w:cs="Arial"/>
          <w:sz w:val="22"/>
          <w:szCs w:val="22"/>
        </w:rPr>
        <w:t>bčans</w:t>
      </w:r>
      <w:r>
        <w:rPr>
          <w:rFonts w:ascii="Arial" w:hAnsi="Arial" w:cs="Arial"/>
          <w:sz w:val="22"/>
          <w:szCs w:val="22"/>
        </w:rPr>
        <w:t>kého zákoníku v platném znění.</w:t>
      </w:r>
    </w:p>
    <w:p w14:paraId="0563A8A7" w14:textId="77777777" w:rsidR="00362526" w:rsidRDefault="00362526" w:rsidP="00362526">
      <w:pPr>
        <w:tabs>
          <w:tab w:val="left" w:pos="426"/>
        </w:tabs>
        <w:suppressAutoHyphens w:val="0"/>
        <w:spacing w:before="60" w:after="60"/>
        <w:ind w:left="426"/>
        <w:jc w:val="both"/>
        <w:rPr>
          <w:rFonts w:ascii="Arial" w:hAnsi="Arial" w:cs="Arial"/>
          <w:sz w:val="22"/>
          <w:szCs w:val="22"/>
        </w:rPr>
      </w:pPr>
    </w:p>
    <w:p w14:paraId="0E5C6569" w14:textId="77777777" w:rsidR="00957154" w:rsidRDefault="00957154" w:rsidP="00362526">
      <w:pPr>
        <w:tabs>
          <w:tab w:val="left" w:pos="426"/>
        </w:tabs>
        <w:suppressAutoHyphens w:val="0"/>
        <w:spacing w:before="60" w:after="60"/>
        <w:ind w:left="426"/>
        <w:jc w:val="both"/>
        <w:rPr>
          <w:rFonts w:ascii="Arial" w:hAnsi="Arial" w:cs="Arial"/>
          <w:sz w:val="22"/>
          <w:szCs w:val="22"/>
        </w:rPr>
      </w:pPr>
    </w:p>
    <w:p w14:paraId="5B49C55D" w14:textId="368D4BE0" w:rsidR="00362526" w:rsidRDefault="008940F7" w:rsidP="00362526">
      <w:pPr>
        <w:tabs>
          <w:tab w:val="left" w:pos="426"/>
        </w:tabs>
        <w:suppressAutoHyphens w:val="0"/>
        <w:spacing w:before="60" w:after="60"/>
        <w:ind w:left="426"/>
        <w:jc w:val="both"/>
        <w:rPr>
          <w:rFonts w:ascii="Arial" w:hAnsi="Arial" w:cs="Arial"/>
          <w:sz w:val="22"/>
          <w:szCs w:val="22"/>
        </w:rPr>
      </w:pPr>
      <w:r>
        <w:rPr>
          <w:rFonts w:ascii="Arial" w:hAnsi="Arial" w:cs="Arial"/>
          <w:sz w:val="22"/>
          <w:szCs w:val="22"/>
        </w:rPr>
        <w:br/>
      </w:r>
      <w:r>
        <w:rPr>
          <w:rFonts w:ascii="Arial" w:hAnsi="Arial" w:cs="Arial"/>
          <w:sz w:val="22"/>
          <w:szCs w:val="22"/>
        </w:rPr>
        <w:br/>
      </w:r>
    </w:p>
    <w:p w14:paraId="3825718E" w14:textId="0B30F34B" w:rsidR="00362526" w:rsidRDefault="00362526" w:rsidP="00362526">
      <w:pPr>
        <w:tabs>
          <w:tab w:val="left" w:pos="426"/>
        </w:tabs>
        <w:suppressAutoHyphens w:val="0"/>
        <w:spacing w:before="60" w:after="60"/>
        <w:jc w:val="center"/>
        <w:rPr>
          <w:rFonts w:ascii="Arial" w:hAnsi="Arial" w:cs="Arial"/>
          <w:b/>
          <w:sz w:val="22"/>
          <w:szCs w:val="22"/>
        </w:rPr>
      </w:pPr>
      <w:r>
        <w:rPr>
          <w:rFonts w:ascii="Arial" w:hAnsi="Arial" w:cs="Arial"/>
          <w:b/>
          <w:sz w:val="22"/>
          <w:szCs w:val="22"/>
        </w:rPr>
        <w:lastRenderedPageBreak/>
        <w:t>X</w:t>
      </w:r>
      <w:r w:rsidR="005D04D3">
        <w:rPr>
          <w:rFonts w:ascii="Arial" w:hAnsi="Arial" w:cs="Arial"/>
          <w:b/>
          <w:sz w:val="22"/>
          <w:szCs w:val="22"/>
        </w:rPr>
        <w:t>I</w:t>
      </w:r>
      <w:r>
        <w:rPr>
          <w:rFonts w:ascii="Arial" w:hAnsi="Arial" w:cs="Arial"/>
          <w:b/>
          <w:sz w:val="22"/>
          <w:szCs w:val="22"/>
        </w:rPr>
        <w:t>I. Závěrečná ustanovení</w:t>
      </w:r>
      <w:r w:rsidR="008940F7">
        <w:rPr>
          <w:rFonts w:ascii="Arial" w:hAnsi="Arial" w:cs="Arial"/>
          <w:b/>
          <w:sz w:val="22"/>
          <w:szCs w:val="22"/>
        </w:rPr>
        <w:br/>
      </w:r>
    </w:p>
    <w:p w14:paraId="0F82163A" w14:textId="039D5988" w:rsidR="00362526" w:rsidRDefault="00362526" w:rsidP="00362526">
      <w:pPr>
        <w:numPr>
          <w:ilvl w:val="0"/>
          <w:numId w:val="35"/>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Právní vztahy vzniklé z této </w:t>
      </w:r>
      <w:r w:rsidR="00D35690">
        <w:rPr>
          <w:rFonts w:ascii="Arial" w:hAnsi="Arial" w:cs="Arial"/>
          <w:sz w:val="22"/>
          <w:szCs w:val="22"/>
        </w:rPr>
        <w:t>s</w:t>
      </w:r>
      <w:r>
        <w:rPr>
          <w:rFonts w:ascii="Arial" w:hAnsi="Arial" w:cs="Arial"/>
          <w:sz w:val="22"/>
          <w:szCs w:val="22"/>
        </w:rPr>
        <w:t xml:space="preserve">mlouvy a touto </w:t>
      </w:r>
      <w:r w:rsidR="00D35690">
        <w:rPr>
          <w:rFonts w:ascii="Arial" w:hAnsi="Arial" w:cs="Arial"/>
          <w:sz w:val="22"/>
          <w:szCs w:val="22"/>
        </w:rPr>
        <w:t>s</w:t>
      </w:r>
      <w:r>
        <w:rPr>
          <w:rFonts w:ascii="Arial" w:hAnsi="Arial" w:cs="Arial"/>
          <w:sz w:val="22"/>
          <w:szCs w:val="22"/>
        </w:rPr>
        <w:t xml:space="preserve">mlouvou blíže neupravené se řídí platnými a účinnými právními předpisy České republiky, zejména </w:t>
      </w:r>
      <w:r w:rsidR="001C3A71">
        <w:rPr>
          <w:rFonts w:ascii="Arial" w:hAnsi="Arial" w:cs="Arial"/>
          <w:sz w:val="22"/>
          <w:szCs w:val="22"/>
        </w:rPr>
        <w:t>o</w:t>
      </w:r>
      <w:r w:rsidR="00087492">
        <w:rPr>
          <w:rFonts w:ascii="Arial" w:hAnsi="Arial" w:cs="Arial"/>
          <w:sz w:val="22"/>
          <w:szCs w:val="22"/>
        </w:rPr>
        <w:t>bčans</w:t>
      </w:r>
      <w:r>
        <w:rPr>
          <w:rFonts w:ascii="Arial" w:hAnsi="Arial" w:cs="Arial"/>
          <w:sz w:val="22"/>
          <w:szCs w:val="22"/>
        </w:rPr>
        <w:t>kým zákoníkem.</w:t>
      </w:r>
    </w:p>
    <w:p w14:paraId="0C9B670C" w14:textId="46807499" w:rsidR="00362526" w:rsidRDefault="00362526" w:rsidP="00362526">
      <w:pPr>
        <w:numPr>
          <w:ilvl w:val="0"/>
          <w:numId w:val="35"/>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Výrazům, které nejsou v této </w:t>
      </w:r>
      <w:r w:rsidR="00D35690">
        <w:rPr>
          <w:rFonts w:ascii="Arial" w:hAnsi="Arial" w:cs="Arial"/>
          <w:sz w:val="22"/>
          <w:szCs w:val="22"/>
        </w:rPr>
        <w:t>s</w:t>
      </w:r>
      <w:r>
        <w:rPr>
          <w:rFonts w:ascii="Arial" w:hAnsi="Arial" w:cs="Arial"/>
          <w:sz w:val="22"/>
          <w:szCs w:val="22"/>
        </w:rPr>
        <w:t>mlouvě výslovně definovány, je třeba připisovat stejný význam, jako je jim připisován jejími přílohami.</w:t>
      </w:r>
    </w:p>
    <w:p w14:paraId="40CCDEC6" w14:textId="4905E248" w:rsidR="00362526" w:rsidRDefault="00362526" w:rsidP="00362526">
      <w:pPr>
        <w:numPr>
          <w:ilvl w:val="0"/>
          <w:numId w:val="35"/>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V případě rozporu mezi jednotlivými ustanoveními této </w:t>
      </w:r>
      <w:r w:rsidR="00D35690">
        <w:rPr>
          <w:rFonts w:ascii="Arial" w:hAnsi="Arial" w:cs="Arial"/>
          <w:sz w:val="22"/>
          <w:szCs w:val="22"/>
        </w:rPr>
        <w:t>s</w:t>
      </w:r>
      <w:r>
        <w:rPr>
          <w:rFonts w:ascii="Arial" w:hAnsi="Arial" w:cs="Arial"/>
          <w:sz w:val="22"/>
          <w:szCs w:val="22"/>
        </w:rPr>
        <w:t>mlouvy se uplatní pro jejich výklad obecná interpretační pravidla.</w:t>
      </w:r>
    </w:p>
    <w:p w14:paraId="097A5481" w14:textId="4CE5A94C" w:rsidR="00362526" w:rsidRDefault="00362526" w:rsidP="00362526">
      <w:pPr>
        <w:numPr>
          <w:ilvl w:val="0"/>
          <w:numId w:val="35"/>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Dojde-li za dobu účinnosti této </w:t>
      </w:r>
      <w:r w:rsidR="00D35690">
        <w:rPr>
          <w:rFonts w:ascii="Arial" w:hAnsi="Arial" w:cs="Arial"/>
          <w:sz w:val="22"/>
          <w:szCs w:val="22"/>
        </w:rPr>
        <w:t>s</w:t>
      </w:r>
      <w:r>
        <w:rPr>
          <w:rFonts w:ascii="Arial" w:hAnsi="Arial" w:cs="Arial"/>
          <w:sz w:val="22"/>
          <w:szCs w:val="22"/>
        </w:rPr>
        <w:t xml:space="preserve">mlouvy ke zrušení právního předpisu a jeho nahrazení novým právním předpisem věcně se dotýkajícím </w:t>
      </w:r>
      <w:r w:rsidR="00087492">
        <w:rPr>
          <w:rFonts w:ascii="Arial" w:hAnsi="Arial" w:cs="Arial"/>
          <w:sz w:val="22"/>
          <w:szCs w:val="22"/>
        </w:rPr>
        <w:t>Předmět</w:t>
      </w:r>
      <w:r>
        <w:rPr>
          <w:rFonts w:ascii="Arial" w:hAnsi="Arial" w:cs="Arial"/>
          <w:sz w:val="22"/>
          <w:szCs w:val="22"/>
        </w:rPr>
        <w:t xml:space="preserve">u plnění dle této </w:t>
      </w:r>
      <w:r w:rsidR="00D35690">
        <w:rPr>
          <w:rFonts w:ascii="Arial" w:hAnsi="Arial" w:cs="Arial"/>
          <w:sz w:val="22"/>
          <w:szCs w:val="22"/>
        </w:rPr>
        <w:t>s</w:t>
      </w:r>
      <w:r>
        <w:rPr>
          <w:rFonts w:ascii="Arial" w:hAnsi="Arial" w:cs="Arial"/>
          <w:sz w:val="22"/>
          <w:szCs w:val="22"/>
        </w:rPr>
        <w:t xml:space="preserve">mlouvy a bude-li mít tato změna podstatný dopad na podmínky plnění této </w:t>
      </w:r>
      <w:r w:rsidR="00D35690">
        <w:rPr>
          <w:rFonts w:ascii="Arial" w:hAnsi="Arial" w:cs="Arial"/>
          <w:sz w:val="22"/>
          <w:szCs w:val="22"/>
        </w:rPr>
        <w:t>s</w:t>
      </w:r>
      <w:r>
        <w:rPr>
          <w:rFonts w:ascii="Arial" w:hAnsi="Arial" w:cs="Arial"/>
          <w:sz w:val="22"/>
          <w:szCs w:val="22"/>
        </w:rPr>
        <w:t xml:space="preserve">mlouvy, zavazují se smluvní strany zahájit jednání o uzavření dodatku, jehož </w:t>
      </w:r>
      <w:r w:rsidR="00087492">
        <w:rPr>
          <w:rFonts w:ascii="Arial" w:hAnsi="Arial" w:cs="Arial"/>
          <w:sz w:val="22"/>
          <w:szCs w:val="22"/>
        </w:rPr>
        <w:t>Předmět</w:t>
      </w:r>
      <w:r>
        <w:rPr>
          <w:rFonts w:ascii="Arial" w:hAnsi="Arial" w:cs="Arial"/>
          <w:sz w:val="22"/>
          <w:szCs w:val="22"/>
        </w:rPr>
        <w:t xml:space="preserve">em bude úprava vzájemných smluvních vztahů tak, aby byl v maximální možné míře zachován </w:t>
      </w:r>
      <w:r w:rsidR="00087492">
        <w:rPr>
          <w:rFonts w:ascii="Arial" w:hAnsi="Arial" w:cs="Arial"/>
          <w:sz w:val="22"/>
          <w:szCs w:val="22"/>
        </w:rPr>
        <w:t>Předmět</w:t>
      </w:r>
      <w:r>
        <w:rPr>
          <w:rFonts w:ascii="Arial" w:hAnsi="Arial" w:cs="Arial"/>
          <w:sz w:val="22"/>
          <w:szCs w:val="22"/>
        </w:rPr>
        <w:t xml:space="preserve">, účel a obsah této </w:t>
      </w:r>
      <w:r w:rsidR="00D35690">
        <w:rPr>
          <w:rFonts w:ascii="Arial" w:hAnsi="Arial" w:cs="Arial"/>
          <w:sz w:val="22"/>
          <w:szCs w:val="22"/>
        </w:rPr>
        <w:t>s</w:t>
      </w:r>
      <w:r>
        <w:rPr>
          <w:rFonts w:ascii="Arial" w:hAnsi="Arial" w:cs="Arial"/>
          <w:sz w:val="22"/>
          <w:szCs w:val="22"/>
        </w:rPr>
        <w:t xml:space="preserve">mlouvy a aby bylo vyhověno podmínkám stanoveným navazující normou dle tohoto odstavce. V rámci tohoto jednání nebude </w:t>
      </w:r>
      <w:r w:rsidR="00087492">
        <w:rPr>
          <w:rFonts w:ascii="Arial" w:hAnsi="Arial" w:cs="Arial"/>
          <w:sz w:val="22"/>
          <w:szCs w:val="22"/>
        </w:rPr>
        <w:t>Příkazník</w:t>
      </w:r>
      <w:r>
        <w:rPr>
          <w:rFonts w:ascii="Arial" w:hAnsi="Arial" w:cs="Arial"/>
          <w:sz w:val="22"/>
          <w:szCs w:val="22"/>
        </w:rPr>
        <w:t xml:space="preserve"> vznášet požadavky na navýšení </w:t>
      </w:r>
      <w:r w:rsidR="003A3D7D">
        <w:rPr>
          <w:rFonts w:ascii="Arial" w:hAnsi="Arial" w:cs="Arial"/>
          <w:sz w:val="22"/>
          <w:szCs w:val="22"/>
        </w:rPr>
        <w:t>c</w:t>
      </w:r>
      <w:r>
        <w:rPr>
          <w:rFonts w:ascii="Arial" w:hAnsi="Arial" w:cs="Arial"/>
          <w:sz w:val="22"/>
          <w:szCs w:val="22"/>
        </w:rPr>
        <w:t xml:space="preserve">eny za provedení díla s výjimkou případů, kdy takové navýšení bude objektivně a prokazatelně nezbytné k zachování </w:t>
      </w:r>
      <w:r w:rsidR="00087492">
        <w:rPr>
          <w:rFonts w:ascii="Arial" w:hAnsi="Arial" w:cs="Arial"/>
          <w:sz w:val="22"/>
          <w:szCs w:val="22"/>
        </w:rPr>
        <w:t>Předmět</w:t>
      </w:r>
      <w:r>
        <w:rPr>
          <w:rFonts w:ascii="Arial" w:hAnsi="Arial" w:cs="Arial"/>
          <w:sz w:val="22"/>
          <w:szCs w:val="22"/>
        </w:rPr>
        <w:t xml:space="preserve">u, účelu a obsahu této </w:t>
      </w:r>
      <w:r w:rsidR="00D35690">
        <w:rPr>
          <w:rFonts w:ascii="Arial" w:hAnsi="Arial" w:cs="Arial"/>
          <w:sz w:val="22"/>
          <w:szCs w:val="22"/>
        </w:rPr>
        <w:t>s</w:t>
      </w:r>
      <w:r>
        <w:rPr>
          <w:rFonts w:ascii="Arial" w:hAnsi="Arial" w:cs="Arial"/>
          <w:sz w:val="22"/>
          <w:szCs w:val="22"/>
        </w:rPr>
        <w:t xml:space="preserve">mlouvy. I v takovém případě však </w:t>
      </w:r>
      <w:r w:rsidR="00087492">
        <w:rPr>
          <w:rFonts w:ascii="Arial" w:hAnsi="Arial" w:cs="Arial"/>
          <w:sz w:val="22"/>
          <w:szCs w:val="22"/>
        </w:rPr>
        <w:t>Příkazník</w:t>
      </w:r>
      <w:r>
        <w:rPr>
          <w:rFonts w:ascii="Arial" w:hAnsi="Arial" w:cs="Arial"/>
          <w:sz w:val="22"/>
          <w:szCs w:val="22"/>
        </w:rPr>
        <w:t xml:space="preserve">ovi nevzniká bez dalšího nárok na sjednání navýšení jakékoli položky ceny za provedení díla. </w:t>
      </w:r>
    </w:p>
    <w:p w14:paraId="35089123" w14:textId="12582F63" w:rsidR="00362526" w:rsidRDefault="00362526" w:rsidP="00362526">
      <w:pPr>
        <w:numPr>
          <w:ilvl w:val="0"/>
          <w:numId w:val="35"/>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Veškeré spory, které vzniknou ze </w:t>
      </w:r>
      <w:r w:rsidR="00D35690">
        <w:rPr>
          <w:rFonts w:ascii="Arial" w:hAnsi="Arial" w:cs="Arial"/>
          <w:sz w:val="22"/>
          <w:szCs w:val="22"/>
        </w:rPr>
        <w:t>s</w:t>
      </w:r>
      <w:r>
        <w:rPr>
          <w:rFonts w:ascii="Arial" w:hAnsi="Arial" w:cs="Arial"/>
          <w:sz w:val="22"/>
          <w:szCs w:val="22"/>
        </w:rPr>
        <w:t xml:space="preserve">mlouvy nebo v souvislosti s ní, které se nepodaří vyřešit přednostně smírnou cestou, budou rozhodovány obecnými soudy. Smluvní strany jsou seznámeny se skutečností, že </w:t>
      </w:r>
      <w:r w:rsidR="00087492">
        <w:rPr>
          <w:rFonts w:ascii="Arial" w:hAnsi="Arial" w:cs="Arial"/>
          <w:sz w:val="22"/>
          <w:szCs w:val="22"/>
        </w:rPr>
        <w:t>Příkazc</w:t>
      </w:r>
      <w:r>
        <w:rPr>
          <w:rFonts w:ascii="Arial" w:hAnsi="Arial" w:cs="Arial"/>
          <w:sz w:val="22"/>
          <w:szCs w:val="22"/>
        </w:rPr>
        <w:t>e</w:t>
      </w:r>
      <w:r w:rsidR="00C67F82">
        <w:rPr>
          <w:rFonts w:ascii="Arial" w:hAnsi="Arial" w:cs="Arial"/>
          <w:sz w:val="22"/>
          <w:szCs w:val="22"/>
        </w:rPr>
        <w:t xml:space="preserve"> </w:t>
      </w:r>
      <w:r>
        <w:rPr>
          <w:rFonts w:ascii="Arial" w:hAnsi="Arial" w:cs="Arial"/>
          <w:sz w:val="22"/>
          <w:szCs w:val="22"/>
        </w:rPr>
        <w:t xml:space="preserve">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w:t>
      </w:r>
      <w:r w:rsidR="00087492">
        <w:rPr>
          <w:rFonts w:ascii="Arial" w:hAnsi="Arial" w:cs="Arial"/>
          <w:sz w:val="22"/>
          <w:szCs w:val="22"/>
        </w:rPr>
        <w:t>Příkazník</w:t>
      </w:r>
      <w:r>
        <w:rPr>
          <w:rFonts w:ascii="Arial" w:hAnsi="Arial" w:cs="Arial"/>
          <w:sz w:val="22"/>
          <w:szCs w:val="22"/>
        </w:rPr>
        <w:t xml:space="preserve"> prohlašuje, že:</w:t>
      </w:r>
    </w:p>
    <w:p w14:paraId="24B4AF01" w14:textId="32FFFDBF" w:rsidR="00362526" w:rsidRDefault="00C67F82" w:rsidP="00362526">
      <w:pPr>
        <w:numPr>
          <w:ilvl w:val="0"/>
          <w:numId w:val="36"/>
        </w:numPr>
        <w:tabs>
          <w:tab w:val="left" w:pos="426"/>
        </w:tabs>
        <w:suppressAutoHyphens w:val="0"/>
        <w:spacing w:before="60" w:after="60"/>
        <w:jc w:val="both"/>
        <w:rPr>
          <w:rFonts w:ascii="Arial" w:hAnsi="Arial" w:cs="Arial"/>
          <w:sz w:val="22"/>
          <w:szCs w:val="22"/>
        </w:rPr>
      </w:pPr>
      <w:r>
        <w:rPr>
          <w:rFonts w:ascii="Arial" w:hAnsi="Arial" w:cs="Arial"/>
          <w:sz w:val="22"/>
          <w:szCs w:val="22"/>
        </w:rPr>
        <w:t>Objednatel je oprávněn</w:t>
      </w:r>
      <w:r w:rsidR="00362526">
        <w:rPr>
          <w:rFonts w:ascii="Arial" w:hAnsi="Arial" w:cs="Arial"/>
          <w:sz w:val="22"/>
          <w:szCs w:val="22"/>
        </w:rPr>
        <w:t>,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42AA712F" w14:textId="77777777" w:rsidR="00362526" w:rsidRDefault="00362526" w:rsidP="00362526">
      <w:pPr>
        <w:numPr>
          <w:ilvl w:val="0"/>
          <w:numId w:val="36"/>
        </w:numPr>
        <w:tabs>
          <w:tab w:val="left" w:pos="426"/>
        </w:tabs>
        <w:suppressAutoHyphens w:val="0"/>
        <w:spacing w:before="60" w:after="60"/>
        <w:jc w:val="both"/>
        <w:rPr>
          <w:rFonts w:ascii="Arial" w:hAnsi="Arial" w:cs="Arial"/>
          <w:sz w:val="22"/>
          <w:szCs w:val="22"/>
        </w:rPr>
      </w:pPr>
      <w:r>
        <w:rPr>
          <w:rFonts w:ascii="Arial" w:hAnsi="Arial" w:cs="Arial"/>
          <w:sz w:val="22"/>
          <w:szCs w:val="22"/>
        </w:rPr>
        <w:t>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w:t>
      </w:r>
    </w:p>
    <w:p w14:paraId="635BBA57" w14:textId="5C1E96E5" w:rsidR="00362526" w:rsidRDefault="00362526" w:rsidP="00362526">
      <w:pPr>
        <w:numPr>
          <w:ilvl w:val="0"/>
          <w:numId w:val="35"/>
        </w:numPr>
        <w:tabs>
          <w:tab w:val="left" w:pos="426"/>
        </w:tabs>
        <w:suppressAutoHyphens w:val="0"/>
        <w:spacing w:before="60" w:after="60"/>
        <w:ind w:left="426" w:hanging="426"/>
        <w:jc w:val="both"/>
        <w:rPr>
          <w:rFonts w:ascii="Arial" w:hAnsi="Arial" w:cs="Arial"/>
          <w:sz w:val="22"/>
          <w:szCs w:val="22"/>
        </w:rPr>
      </w:pPr>
      <w:bookmarkStart w:id="12" w:name="_Ref417563925"/>
      <w:r>
        <w:rPr>
          <w:rFonts w:ascii="Arial" w:hAnsi="Arial" w:cs="Arial"/>
          <w:sz w:val="22"/>
          <w:szCs w:val="22"/>
        </w:rPr>
        <w:t xml:space="preserve">Tuto </w:t>
      </w:r>
      <w:r w:rsidR="00D35690">
        <w:rPr>
          <w:rFonts w:ascii="Arial" w:hAnsi="Arial" w:cs="Arial"/>
          <w:sz w:val="22"/>
          <w:szCs w:val="22"/>
        </w:rPr>
        <w:t>s</w:t>
      </w:r>
      <w:r>
        <w:rPr>
          <w:rFonts w:ascii="Arial" w:hAnsi="Arial" w:cs="Arial"/>
          <w:sz w:val="22"/>
          <w:szCs w:val="22"/>
        </w:rPr>
        <w:t xml:space="preserve">mlouvu lze měnit, doplňovat nebo rušit pouze formou písemných vzestupně číslovaných dodatků podepsaných smluvními stranami. </w:t>
      </w:r>
      <w:bookmarkEnd w:id="12"/>
      <w:r>
        <w:rPr>
          <w:rFonts w:ascii="Arial" w:hAnsi="Arial" w:cs="Arial"/>
          <w:sz w:val="22"/>
          <w:szCs w:val="22"/>
        </w:rPr>
        <w:t xml:space="preserve">Dodatky nabývají platnosti v den, kdy byly podepsány oběma smluvními stranami a účinnosti v den, kdy byly zveřejněny v registru smluv. </w:t>
      </w:r>
    </w:p>
    <w:p w14:paraId="51087F8F" w14:textId="38D46E8B" w:rsidR="00362526" w:rsidRDefault="00362526" w:rsidP="00362526">
      <w:pPr>
        <w:numPr>
          <w:ilvl w:val="0"/>
          <w:numId w:val="35"/>
        </w:numPr>
        <w:tabs>
          <w:tab w:val="left" w:pos="426"/>
        </w:tabs>
        <w:suppressAutoHyphens w:val="0"/>
        <w:spacing w:before="60" w:after="60"/>
        <w:ind w:left="426" w:hanging="426"/>
        <w:jc w:val="both"/>
        <w:rPr>
          <w:rFonts w:ascii="Arial" w:hAnsi="Arial" w:cs="Arial"/>
          <w:sz w:val="22"/>
          <w:szCs w:val="22"/>
        </w:rPr>
      </w:pPr>
      <w:bookmarkStart w:id="13" w:name="_Ref212697317"/>
      <w:bookmarkStart w:id="14" w:name="_Ref210200068"/>
      <w:r>
        <w:rPr>
          <w:rFonts w:ascii="Arial" w:hAnsi="Arial" w:cs="Arial"/>
          <w:sz w:val="22"/>
          <w:szCs w:val="22"/>
        </w:rPr>
        <w:t xml:space="preserve">Tato </w:t>
      </w:r>
      <w:r w:rsidR="00D35690">
        <w:rPr>
          <w:rFonts w:ascii="Arial" w:hAnsi="Arial" w:cs="Arial"/>
          <w:sz w:val="22"/>
          <w:szCs w:val="22"/>
        </w:rPr>
        <w:t>s</w:t>
      </w:r>
      <w:r>
        <w:rPr>
          <w:rFonts w:ascii="Arial" w:hAnsi="Arial" w:cs="Arial"/>
          <w:sz w:val="22"/>
          <w:szCs w:val="22"/>
        </w:rPr>
        <w:t xml:space="preserve">mlouva představuje úplnou dohodu smluvních stran o </w:t>
      </w:r>
      <w:r w:rsidR="00087492">
        <w:rPr>
          <w:rFonts w:ascii="Arial" w:hAnsi="Arial" w:cs="Arial"/>
          <w:sz w:val="22"/>
          <w:szCs w:val="22"/>
        </w:rPr>
        <w:t>Předmět</w:t>
      </w:r>
      <w:r>
        <w:rPr>
          <w:rFonts w:ascii="Arial" w:hAnsi="Arial" w:cs="Arial"/>
          <w:sz w:val="22"/>
          <w:szCs w:val="22"/>
        </w:rPr>
        <w:t xml:space="preserve">u této </w:t>
      </w:r>
      <w:r w:rsidR="00D35690">
        <w:rPr>
          <w:rFonts w:ascii="Arial" w:hAnsi="Arial" w:cs="Arial"/>
          <w:sz w:val="22"/>
          <w:szCs w:val="22"/>
        </w:rPr>
        <w:t>s</w:t>
      </w:r>
      <w:r>
        <w:rPr>
          <w:rFonts w:ascii="Arial" w:hAnsi="Arial" w:cs="Arial"/>
          <w:sz w:val="22"/>
          <w:szCs w:val="22"/>
        </w:rPr>
        <w:t>mlouvy</w:t>
      </w:r>
      <w:bookmarkEnd w:id="13"/>
      <w:bookmarkEnd w:id="14"/>
      <w:r>
        <w:rPr>
          <w:rFonts w:ascii="Arial" w:hAnsi="Arial" w:cs="Arial"/>
          <w:sz w:val="22"/>
          <w:szCs w:val="22"/>
        </w:rPr>
        <w:t xml:space="preserve"> a je vyhotovena ve třech vyhotoveních s platností originálu, z nichž dvě obdrží </w:t>
      </w:r>
      <w:r w:rsidR="00087492">
        <w:rPr>
          <w:rFonts w:ascii="Arial" w:hAnsi="Arial" w:cs="Arial"/>
          <w:sz w:val="22"/>
          <w:szCs w:val="22"/>
        </w:rPr>
        <w:t>Příkazc</w:t>
      </w:r>
      <w:r>
        <w:rPr>
          <w:rFonts w:ascii="Arial" w:hAnsi="Arial" w:cs="Arial"/>
          <w:sz w:val="22"/>
          <w:szCs w:val="22"/>
        </w:rPr>
        <w:t xml:space="preserve">e a jedno </w:t>
      </w:r>
      <w:r w:rsidR="00087492">
        <w:rPr>
          <w:rFonts w:ascii="Arial" w:hAnsi="Arial" w:cs="Arial"/>
          <w:sz w:val="22"/>
          <w:szCs w:val="22"/>
        </w:rPr>
        <w:t>Příkazník</w:t>
      </w:r>
      <w:r>
        <w:rPr>
          <w:rFonts w:ascii="Arial" w:hAnsi="Arial" w:cs="Arial"/>
          <w:sz w:val="22"/>
          <w:szCs w:val="22"/>
        </w:rPr>
        <w:t>.</w:t>
      </w:r>
    </w:p>
    <w:p w14:paraId="4E1276A0" w14:textId="2F05B4BF" w:rsidR="00362526" w:rsidRDefault="00362526" w:rsidP="00362526">
      <w:pPr>
        <w:numPr>
          <w:ilvl w:val="0"/>
          <w:numId w:val="35"/>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Součást </w:t>
      </w:r>
      <w:r w:rsidR="00D35690">
        <w:rPr>
          <w:rFonts w:ascii="Arial" w:hAnsi="Arial" w:cs="Arial"/>
          <w:sz w:val="22"/>
          <w:szCs w:val="22"/>
        </w:rPr>
        <w:t>s</w:t>
      </w:r>
      <w:r>
        <w:rPr>
          <w:rFonts w:ascii="Arial" w:hAnsi="Arial" w:cs="Arial"/>
          <w:sz w:val="22"/>
          <w:szCs w:val="22"/>
        </w:rPr>
        <w:t>mlouvy tvoří tato příloha:</w:t>
      </w:r>
    </w:p>
    <w:p w14:paraId="15CA4F91" w14:textId="52215A2B" w:rsidR="00934F5B" w:rsidRDefault="00362526" w:rsidP="00362526">
      <w:pPr>
        <w:numPr>
          <w:ilvl w:val="0"/>
          <w:numId w:val="28"/>
        </w:numPr>
        <w:tabs>
          <w:tab w:val="left" w:pos="426"/>
        </w:tabs>
        <w:suppressAutoHyphens w:val="0"/>
        <w:spacing w:before="60" w:after="60"/>
        <w:jc w:val="both"/>
        <w:rPr>
          <w:rFonts w:ascii="Arial" w:hAnsi="Arial" w:cs="Arial"/>
          <w:sz w:val="22"/>
          <w:szCs w:val="22"/>
        </w:rPr>
      </w:pPr>
      <w:r>
        <w:rPr>
          <w:rFonts w:ascii="Arial" w:hAnsi="Arial" w:cs="Arial"/>
          <w:sz w:val="22"/>
          <w:szCs w:val="22"/>
        </w:rPr>
        <w:t xml:space="preserve">Cenová nabídka </w:t>
      </w:r>
      <w:r w:rsidR="00087492">
        <w:rPr>
          <w:rFonts w:ascii="Arial" w:hAnsi="Arial" w:cs="Arial"/>
          <w:sz w:val="22"/>
          <w:szCs w:val="22"/>
        </w:rPr>
        <w:t>Příkazník</w:t>
      </w:r>
      <w:r>
        <w:rPr>
          <w:rFonts w:ascii="Arial" w:hAnsi="Arial" w:cs="Arial"/>
          <w:sz w:val="22"/>
          <w:szCs w:val="22"/>
        </w:rPr>
        <w:t>a (Krycí list nabídky)</w:t>
      </w:r>
    </w:p>
    <w:p w14:paraId="0D5B2FB1" w14:textId="77777777" w:rsidR="00B37FD1" w:rsidRDefault="00B37FD1" w:rsidP="00B37FD1">
      <w:pPr>
        <w:pStyle w:val="Zkladntext2"/>
        <w:tabs>
          <w:tab w:val="left" w:pos="426"/>
        </w:tabs>
        <w:spacing w:before="60" w:after="60"/>
        <w:rPr>
          <w:rFonts w:ascii="Arial" w:hAnsi="Arial" w:cs="Arial"/>
          <w:b/>
          <w:sz w:val="22"/>
          <w:szCs w:val="22"/>
          <w:highlight w:val="yellow"/>
        </w:rPr>
      </w:pPr>
    </w:p>
    <w:p w14:paraId="62596800" w14:textId="77777777" w:rsidR="007A4582" w:rsidRDefault="007A4582" w:rsidP="00B37FD1">
      <w:pPr>
        <w:pStyle w:val="Zkladntext2"/>
        <w:tabs>
          <w:tab w:val="left" w:pos="426"/>
        </w:tabs>
        <w:spacing w:before="60" w:after="60"/>
        <w:rPr>
          <w:rFonts w:ascii="Arial" w:hAnsi="Arial" w:cs="Arial"/>
          <w:b/>
          <w:sz w:val="22"/>
          <w:szCs w:val="22"/>
          <w:highlight w:val="yellow"/>
        </w:rPr>
      </w:pPr>
    </w:p>
    <w:p w14:paraId="0A309F21" w14:textId="77777777" w:rsidR="00FA0094" w:rsidRDefault="00FA0094" w:rsidP="00B37FD1">
      <w:pPr>
        <w:pStyle w:val="Zkladntext2"/>
        <w:tabs>
          <w:tab w:val="left" w:pos="426"/>
        </w:tabs>
        <w:spacing w:before="60" w:after="60"/>
        <w:rPr>
          <w:rFonts w:ascii="Arial" w:hAnsi="Arial" w:cs="Arial"/>
          <w:b/>
          <w:sz w:val="22"/>
          <w:szCs w:val="22"/>
          <w:highlight w:val="yellow"/>
        </w:rPr>
      </w:pPr>
    </w:p>
    <w:p w14:paraId="1478DBB5" w14:textId="77777777" w:rsidR="00FA0094" w:rsidRDefault="00FA0094" w:rsidP="00B37FD1">
      <w:pPr>
        <w:pStyle w:val="Zkladntext2"/>
        <w:tabs>
          <w:tab w:val="left" w:pos="426"/>
        </w:tabs>
        <w:spacing w:before="60" w:after="60"/>
        <w:rPr>
          <w:rFonts w:ascii="Arial" w:hAnsi="Arial" w:cs="Arial"/>
          <w:b/>
          <w:sz w:val="22"/>
          <w:szCs w:val="22"/>
          <w:highlight w:val="yellow"/>
        </w:rPr>
      </w:pPr>
    </w:p>
    <w:p w14:paraId="170739DA" w14:textId="77777777" w:rsidR="00FA0094" w:rsidRDefault="00FA0094" w:rsidP="00B37FD1">
      <w:pPr>
        <w:pStyle w:val="Zkladntext2"/>
        <w:tabs>
          <w:tab w:val="left" w:pos="426"/>
        </w:tabs>
        <w:spacing w:before="60" w:after="60"/>
        <w:rPr>
          <w:rFonts w:ascii="Arial" w:hAnsi="Arial" w:cs="Arial"/>
          <w:b/>
          <w:sz w:val="22"/>
          <w:szCs w:val="22"/>
          <w:highlight w:val="yellow"/>
        </w:rPr>
      </w:pPr>
    </w:p>
    <w:p w14:paraId="2B7E0F4F" w14:textId="77777777" w:rsidR="00FA0094" w:rsidRDefault="00FA0094" w:rsidP="00B37FD1">
      <w:pPr>
        <w:pStyle w:val="Zkladntext2"/>
        <w:tabs>
          <w:tab w:val="left" w:pos="426"/>
        </w:tabs>
        <w:spacing w:before="60" w:after="60"/>
        <w:rPr>
          <w:rFonts w:ascii="Arial" w:hAnsi="Arial" w:cs="Arial"/>
          <w:b/>
          <w:sz w:val="22"/>
          <w:szCs w:val="22"/>
          <w:highlight w:val="yellow"/>
        </w:rPr>
      </w:pPr>
    </w:p>
    <w:p w14:paraId="00EAE8FD" w14:textId="77777777" w:rsidR="00FA0094" w:rsidRDefault="00FA0094" w:rsidP="00B37FD1">
      <w:pPr>
        <w:pStyle w:val="Zkladntext2"/>
        <w:tabs>
          <w:tab w:val="left" w:pos="426"/>
        </w:tabs>
        <w:spacing w:before="60" w:after="60"/>
        <w:rPr>
          <w:rFonts w:ascii="Arial" w:hAnsi="Arial" w:cs="Arial"/>
          <w:b/>
          <w:sz w:val="22"/>
          <w:szCs w:val="22"/>
          <w:highlight w:val="yellow"/>
        </w:rPr>
      </w:pPr>
    </w:p>
    <w:p w14:paraId="3B9C2EA0" w14:textId="77777777" w:rsidR="00FA0094" w:rsidRDefault="00FA0094" w:rsidP="00B37FD1">
      <w:pPr>
        <w:pStyle w:val="Zkladntext2"/>
        <w:tabs>
          <w:tab w:val="left" w:pos="426"/>
        </w:tabs>
        <w:spacing w:before="60" w:after="60"/>
        <w:rPr>
          <w:rFonts w:ascii="Arial" w:hAnsi="Arial" w:cs="Arial"/>
          <w:b/>
          <w:sz w:val="22"/>
          <w:szCs w:val="22"/>
          <w:highlight w:val="yellow"/>
        </w:rPr>
      </w:pPr>
    </w:p>
    <w:p w14:paraId="59E29846" w14:textId="77777777" w:rsidR="00FA0094" w:rsidRDefault="00FA0094" w:rsidP="00B37FD1">
      <w:pPr>
        <w:pStyle w:val="Zkladntext2"/>
        <w:tabs>
          <w:tab w:val="left" w:pos="426"/>
        </w:tabs>
        <w:spacing w:before="60" w:after="60"/>
        <w:rPr>
          <w:rFonts w:ascii="Arial" w:hAnsi="Arial" w:cs="Arial"/>
          <w:b/>
          <w:sz w:val="22"/>
          <w:szCs w:val="22"/>
          <w:highlight w:val="yellow"/>
        </w:rPr>
      </w:pPr>
    </w:p>
    <w:p w14:paraId="1AF7A2F7" w14:textId="77777777" w:rsidR="007A4582" w:rsidRPr="009C289D" w:rsidRDefault="007A4582" w:rsidP="00B37FD1">
      <w:pPr>
        <w:pStyle w:val="Zkladntext2"/>
        <w:tabs>
          <w:tab w:val="left" w:pos="426"/>
        </w:tabs>
        <w:spacing w:before="60" w:after="60"/>
        <w:rPr>
          <w:rFonts w:ascii="Arial" w:hAnsi="Arial" w:cs="Arial"/>
          <w:b/>
          <w:sz w:val="22"/>
          <w:szCs w:val="22"/>
          <w:highlight w:val="yellow"/>
        </w:rPr>
      </w:pPr>
    </w:p>
    <w:p w14:paraId="2933A4D7" w14:textId="0E892B19" w:rsidR="00B37FD1" w:rsidRPr="002A62D1" w:rsidRDefault="00AC189D" w:rsidP="00B37FD1">
      <w:pPr>
        <w:pStyle w:val="Zkladntext2"/>
        <w:tabs>
          <w:tab w:val="left" w:pos="426"/>
        </w:tabs>
        <w:spacing w:before="60" w:after="60"/>
        <w:rPr>
          <w:rFonts w:ascii="Arial" w:hAnsi="Arial" w:cs="Arial"/>
          <w:b/>
          <w:sz w:val="22"/>
          <w:szCs w:val="22"/>
        </w:rPr>
      </w:pPr>
      <w:r w:rsidRPr="00AC189D">
        <w:rPr>
          <w:rFonts w:ascii="Arial" w:hAnsi="Arial" w:cs="Arial"/>
          <w:b/>
          <w:sz w:val="22"/>
          <w:szCs w:val="22"/>
        </w:rPr>
        <w:t xml:space="preserve">Smluvní strany po přečtení této </w:t>
      </w:r>
      <w:r w:rsidR="00D35690">
        <w:rPr>
          <w:rFonts w:ascii="Arial" w:hAnsi="Arial" w:cs="Arial"/>
          <w:b/>
          <w:sz w:val="22"/>
          <w:szCs w:val="22"/>
        </w:rPr>
        <w:t>s</w:t>
      </w:r>
      <w:r w:rsidRPr="00AC189D">
        <w:rPr>
          <w:rFonts w:ascii="Arial" w:hAnsi="Arial" w:cs="Arial"/>
          <w:b/>
          <w:sz w:val="22"/>
          <w:szCs w:val="22"/>
        </w:rPr>
        <w:t xml:space="preserve">mlouvy prohlašují, že souhlasí s jejím obsahem, že tato </w:t>
      </w:r>
      <w:r w:rsidR="00D35690">
        <w:rPr>
          <w:rFonts w:ascii="Arial" w:hAnsi="Arial" w:cs="Arial"/>
          <w:b/>
          <w:sz w:val="22"/>
          <w:szCs w:val="22"/>
        </w:rPr>
        <w:t>s</w:t>
      </w:r>
      <w:r w:rsidRPr="00AC189D">
        <w:rPr>
          <w:rFonts w:ascii="Arial" w:hAnsi="Arial" w:cs="Arial"/>
          <w:b/>
          <w:sz w:val="22"/>
          <w:szCs w:val="22"/>
        </w:rPr>
        <w:t>mlouva byla sepsána vážně, určitě, srozumitelně a na základě jejich pravé a svobodné vůle, na důkaz čehož připojují své podpisy.</w:t>
      </w:r>
    </w:p>
    <w:p w14:paraId="3D478E0B" w14:textId="77777777" w:rsidR="00B37FD1" w:rsidRPr="009C289D" w:rsidRDefault="00B37FD1" w:rsidP="00B37FD1">
      <w:pPr>
        <w:spacing w:before="60" w:after="60"/>
        <w:rPr>
          <w:rFonts w:ascii="Arial" w:hAnsi="Arial" w:cs="Arial"/>
          <w:b/>
          <w:sz w:val="22"/>
          <w:szCs w:val="22"/>
          <w:highlight w:val="yellow"/>
          <w:lang w:eastAsia="cs-CZ"/>
        </w:rPr>
      </w:pPr>
    </w:p>
    <w:p w14:paraId="7D210FD6" w14:textId="77777777" w:rsidR="00B37FD1" w:rsidRPr="00754BB6" w:rsidRDefault="00B37FD1" w:rsidP="00B37FD1">
      <w:pPr>
        <w:spacing w:before="60" w:after="60"/>
        <w:rPr>
          <w:rFonts w:ascii="Arial" w:hAnsi="Arial" w:cs="Arial"/>
          <w:sz w:val="22"/>
          <w:szCs w:val="22"/>
          <w:lang w:eastAsia="cs-CZ"/>
        </w:rPr>
      </w:pPr>
      <w:permStart w:id="376581706" w:edGrp="everyone"/>
      <w:r w:rsidRPr="00754BB6">
        <w:rPr>
          <w:rFonts w:ascii="Arial" w:hAnsi="Arial" w:cs="Arial"/>
          <w:sz w:val="22"/>
          <w:szCs w:val="22"/>
          <w:lang w:eastAsia="cs-CZ"/>
        </w:rPr>
        <w:t xml:space="preserve">V Ústí nad Labem dne </w:t>
      </w:r>
      <w:r w:rsidRPr="00754BB6">
        <w:rPr>
          <w:rFonts w:ascii="Arial" w:hAnsi="Arial" w:cs="Arial"/>
          <w:sz w:val="22"/>
          <w:szCs w:val="22"/>
          <w:lang w:eastAsia="cs-CZ"/>
        </w:rPr>
        <w:tab/>
      </w:r>
      <w:r w:rsidRPr="00754BB6">
        <w:rPr>
          <w:rFonts w:ascii="Arial" w:hAnsi="Arial" w:cs="Arial"/>
          <w:sz w:val="22"/>
          <w:szCs w:val="22"/>
          <w:lang w:eastAsia="cs-CZ"/>
        </w:rPr>
        <w:tab/>
      </w:r>
      <w:r w:rsidRPr="00754BB6">
        <w:rPr>
          <w:rFonts w:ascii="Arial" w:hAnsi="Arial" w:cs="Arial"/>
          <w:sz w:val="22"/>
          <w:szCs w:val="22"/>
          <w:lang w:eastAsia="cs-CZ"/>
        </w:rPr>
        <w:tab/>
        <w:t>V………………………..  dne ……………………</w:t>
      </w:r>
    </w:p>
    <w:p w14:paraId="78698EC2" w14:textId="77777777" w:rsidR="00B37FD1" w:rsidRPr="00754BB6" w:rsidRDefault="00B37FD1" w:rsidP="00B37FD1">
      <w:pPr>
        <w:spacing w:before="60" w:after="60"/>
        <w:rPr>
          <w:rFonts w:ascii="Arial" w:hAnsi="Arial" w:cs="Arial"/>
          <w:sz w:val="22"/>
          <w:szCs w:val="22"/>
          <w:lang w:eastAsia="cs-CZ"/>
        </w:rPr>
      </w:pPr>
    </w:p>
    <w:p w14:paraId="049698CC" w14:textId="77777777" w:rsidR="00B33F41" w:rsidRPr="00754BB6" w:rsidRDefault="00B33F41" w:rsidP="00B37FD1">
      <w:pPr>
        <w:spacing w:before="60" w:after="60"/>
        <w:rPr>
          <w:rFonts w:ascii="Arial" w:hAnsi="Arial" w:cs="Arial"/>
          <w:sz w:val="22"/>
          <w:szCs w:val="22"/>
          <w:lang w:eastAsia="cs-CZ"/>
        </w:rPr>
      </w:pPr>
    </w:p>
    <w:p w14:paraId="20708861" w14:textId="5C37774C" w:rsidR="00B33F41" w:rsidRPr="00754BB6" w:rsidRDefault="00087492" w:rsidP="00B37FD1">
      <w:pPr>
        <w:spacing w:before="60" w:after="60"/>
        <w:rPr>
          <w:rFonts w:ascii="Arial" w:hAnsi="Arial" w:cs="Arial"/>
          <w:sz w:val="22"/>
          <w:szCs w:val="22"/>
          <w:lang w:eastAsia="cs-CZ"/>
        </w:rPr>
      </w:pPr>
      <w:r>
        <w:rPr>
          <w:rFonts w:ascii="Arial" w:hAnsi="Arial" w:cs="Arial"/>
          <w:sz w:val="22"/>
          <w:szCs w:val="22"/>
          <w:lang w:eastAsia="cs-CZ"/>
        </w:rPr>
        <w:t>Za Příkazc</w:t>
      </w:r>
      <w:r w:rsidR="002A62D1" w:rsidRPr="00754BB6">
        <w:rPr>
          <w:rFonts w:ascii="Arial" w:hAnsi="Arial" w:cs="Arial"/>
          <w:sz w:val="22"/>
          <w:szCs w:val="22"/>
          <w:lang w:eastAsia="cs-CZ"/>
        </w:rPr>
        <w:t>e</w:t>
      </w:r>
      <w:r w:rsidR="00B37FD1" w:rsidRPr="00754BB6">
        <w:rPr>
          <w:rFonts w:ascii="Arial" w:hAnsi="Arial" w:cs="Arial"/>
          <w:sz w:val="22"/>
          <w:szCs w:val="22"/>
          <w:lang w:eastAsia="cs-CZ"/>
        </w:rPr>
        <w:t>:</w:t>
      </w:r>
      <w:r w:rsidR="00B37FD1" w:rsidRPr="00754BB6">
        <w:rPr>
          <w:rFonts w:ascii="Arial" w:hAnsi="Arial" w:cs="Arial"/>
          <w:sz w:val="22"/>
          <w:szCs w:val="22"/>
          <w:lang w:eastAsia="cs-CZ"/>
        </w:rPr>
        <w:tab/>
      </w:r>
      <w:r w:rsidR="00B37FD1" w:rsidRPr="00754BB6">
        <w:rPr>
          <w:rFonts w:ascii="Arial" w:hAnsi="Arial" w:cs="Arial"/>
          <w:sz w:val="22"/>
          <w:szCs w:val="22"/>
          <w:lang w:eastAsia="cs-CZ"/>
        </w:rPr>
        <w:tab/>
      </w:r>
      <w:r w:rsidR="00B37FD1" w:rsidRPr="00754BB6">
        <w:rPr>
          <w:rFonts w:ascii="Arial" w:hAnsi="Arial" w:cs="Arial"/>
          <w:sz w:val="22"/>
          <w:szCs w:val="22"/>
          <w:lang w:eastAsia="cs-CZ"/>
        </w:rPr>
        <w:tab/>
      </w:r>
      <w:r w:rsidR="00B37FD1" w:rsidRPr="00754BB6">
        <w:rPr>
          <w:rFonts w:ascii="Arial" w:hAnsi="Arial" w:cs="Arial"/>
          <w:sz w:val="22"/>
          <w:szCs w:val="22"/>
          <w:lang w:eastAsia="cs-CZ"/>
        </w:rPr>
        <w:tab/>
      </w:r>
      <w:r w:rsidR="00B37FD1" w:rsidRPr="00754BB6">
        <w:rPr>
          <w:rFonts w:ascii="Arial" w:hAnsi="Arial" w:cs="Arial"/>
          <w:sz w:val="22"/>
          <w:szCs w:val="22"/>
          <w:lang w:eastAsia="cs-CZ"/>
        </w:rPr>
        <w:tab/>
      </w:r>
      <w:r w:rsidR="00D744AB">
        <w:rPr>
          <w:rFonts w:ascii="Arial" w:hAnsi="Arial" w:cs="Arial"/>
          <w:sz w:val="22"/>
          <w:szCs w:val="22"/>
          <w:lang w:eastAsia="cs-CZ"/>
        </w:rPr>
        <w:tab/>
      </w:r>
      <w:r>
        <w:rPr>
          <w:rFonts w:ascii="Arial" w:hAnsi="Arial" w:cs="Arial"/>
          <w:sz w:val="22"/>
          <w:szCs w:val="22"/>
          <w:lang w:eastAsia="cs-CZ"/>
        </w:rPr>
        <w:t>Za Příkazníka</w:t>
      </w:r>
      <w:r w:rsidR="00B37FD1" w:rsidRPr="00754BB6">
        <w:rPr>
          <w:rFonts w:ascii="Arial" w:hAnsi="Arial" w:cs="Arial"/>
          <w:sz w:val="22"/>
          <w:szCs w:val="22"/>
          <w:lang w:eastAsia="cs-CZ"/>
        </w:rPr>
        <w:t>:</w:t>
      </w:r>
    </w:p>
    <w:p w14:paraId="182CA28B" w14:textId="77777777" w:rsidR="002A1A11" w:rsidRPr="00754BB6" w:rsidRDefault="002A1A11" w:rsidP="00B37FD1">
      <w:pPr>
        <w:spacing w:before="60" w:after="60"/>
        <w:rPr>
          <w:rFonts w:ascii="Arial" w:hAnsi="Arial" w:cs="Arial"/>
          <w:sz w:val="22"/>
          <w:szCs w:val="22"/>
          <w:lang w:eastAsia="cs-CZ"/>
        </w:rPr>
      </w:pPr>
    </w:p>
    <w:p w14:paraId="036475E8" w14:textId="77777777" w:rsidR="002A1A11" w:rsidRPr="00754BB6" w:rsidRDefault="002A1A11" w:rsidP="00B37FD1">
      <w:pPr>
        <w:spacing w:before="60" w:after="60"/>
        <w:rPr>
          <w:rFonts w:ascii="Arial" w:hAnsi="Arial" w:cs="Arial"/>
          <w:sz w:val="22"/>
          <w:szCs w:val="22"/>
          <w:lang w:eastAsia="cs-CZ"/>
        </w:rPr>
      </w:pPr>
    </w:p>
    <w:p w14:paraId="400BFCBA" w14:textId="77777777" w:rsidR="00B37FD1" w:rsidRPr="00754BB6" w:rsidRDefault="00B37FD1" w:rsidP="00B37FD1">
      <w:pPr>
        <w:spacing w:before="60" w:after="60"/>
        <w:rPr>
          <w:rFonts w:ascii="Arial" w:hAnsi="Arial" w:cs="Arial"/>
          <w:sz w:val="22"/>
          <w:szCs w:val="22"/>
          <w:lang w:eastAsia="cs-CZ"/>
        </w:rPr>
      </w:pPr>
      <w:r w:rsidRPr="00754BB6">
        <w:rPr>
          <w:rFonts w:ascii="Arial" w:hAnsi="Arial" w:cs="Arial"/>
          <w:sz w:val="22"/>
          <w:szCs w:val="22"/>
          <w:lang w:eastAsia="cs-CZ"/>
        </w:rPr>
        <w:t>……………………………………….</w:t>
      </w:r>
      <w:r w:rsidRPr="00754BB6">
        <w:rPr>
          <w:rFonts w:ascii="Arial" w:hAnsi="Arial" w:cs="Arial"/>
          <w:sz w:val="22"/>
          <w:szCs w:val="22"/>
          <w:lang w:eastAsia="cs-CZ"/>
        </w:rPr>
        <w:tab/>
      </w:r>
      <w:r w:rsidRPr="00754BB6">
        <w:rPr>
          <w:rFonts w:ascii="Arial" w:hAnsi="Arial" w:cs="Arial"/>
          <w:sz w:val="22"/>
          <w:szCs w:val="22"/>
          <w:lang w:eastAsia="cs-CZ"/>
        </w:rPr>
        <w:tab/>
      </w:r>
      <w:r w:rsidR="007A4582" w:rsidRPr="00754BB6">
        <w:rPr>
          <w:rFonts w:ascii="Arial" w:hAnsi="Arial" w:cs="Arial"/>
          <w:sz w:val="22"/>
          <w:szCs w:val="22"/>
          <w:lang w:eastAsia="cs-CZ"/>
        </w:rPr>
        <w:t xml:space="preserve">               </w:t>
      </w:r>
      <w:r w:rsidRPr="00754BB6">
        <w:rPr>
          <w:rFonts w:ascii="Arial" w:hAnsi="Arial" w:cs="Arial"/>
          <w:sz w:val="22"/>
          <w:szCs w:val="22"/>
          <w:lang w:eastAsia="cs-CZ"/>
        </w:rPr>
        <w:t>…………………………………………….</w:t>
      </w:r>
    </w:p>
    <w:p w14:paraId="26EB554C" w14:textId="77777777" w:rsidR="00B37FD1" w:rsidRPr="00754BB6" w:rsidRDefault="007A4582" w:rsidP="007A4582">
      <w:pPr>
        <w:tabs>
          <w:tab w:val="left" w:pos="5652"/>
          <w:tab w:val="center" w:pos="7371"/>
        </w:tabs>
        <w:rPr>
          <w:rFonts w:ascii="Arial" w:hAnsi="Arial" w:cs="Arial"/>
          <w:b/>
          <w:sz w:val="22"/>
          <w:szCs w:val="22"/>
          <w:lang w:eastAsia="cs-CZ"/>
        </w:rPr>
      </w:pPr>
      <w:r w:rsidRPr="00754BB6">
        <w:rPr>
          <w:rFonts w:ascii="Arial" w:hAnsi="Arial" w:cs="Arial"/>
          <w:b/>
          <w:sz w:val="22"/>
          <w:szCs w:val="22"/>
          <w:lang w:eastAsia="cs-CZ"/>
        </w:rPr>
        <w:t xml:space="preserve">         Ing. Dalibor Dařílek</w:t>
      </w:r>
      <w:r w:rsidRPr="00754BB6">
        <w:rPr>
          <w:rFonts w:ascii="Arial" w:hAnsi="Arial" w:cs="Arial"/>
          <w:b/>
          <w:sz w:val="22"/>
          <w:szCs w:val="22"/>
          <w:lang w:eastAsia="cs-CZ"/>
        </w:rPr>
        <w:tab/>
      </w:r>
      <w:r w:rsidRPr="00754BB6">
        <w:rPr>
          <w:rFonts w:ascii="Arial" w:hAnsi="Arial" w:cs="Arial"/>
          <w:b/>
          <w:i/>
          <w:sz w:val="22"/>
          <w:szCs w:val="22"/>
          <w:lang w:eastAsia="cs-CZ"/>
        </w:rPr>
        <w:t>jméno, příjmení osoby</w:t>
      </w:r>
      <w:r w:rsidRPr="00754BB6">
        <w:rPr>
          <w:rFonts w:ascii="Arial" w:hAnsi="Arial" w:cs="Arial"/>
          <w:b/>
          <w:sz w:val="22"/>
          <w:szCs w:val="22"/>
          <w:lang w:eastAsia="cs-CZ"/>
        </w:rPr>
        <w:tab/>
      </w:r>
    </w:p>
    <w:p w14:paraId="2D340367" w14:textId="448EE3D8" w:rsidR="00CB47EF" w:rsidRPr="00754BB6" w:rsidRDefault="00CB47EF" w:rsidP="007A4582">
      <w:pPr>
        <w:tabs>
          <w:tab w:val="center" w:pos="4748"/>
        </w:tabs>
        <w:rPr>
          <w:rFonts w:ascii="Arial" w:hAnsi="Arial" w:cs="Arial"/>
          <w:sz w:val="22"/>
          <w:szCs w:val="22"/>
          <w:lang w:eastAsia="cs-CZ"/>
        </w:rPr>
      </w:pPr>
      <w:r w:rsidRPr="00754BB6">
        <w:rPr>
          <w:rFonts w:ascii="Arial" w:hAnsi="Arial" w:cs="Arial"/>
          <w:sz w:val="22"/>
          <w:szCs w:val="22"/>
          <w:lang w:eastAsia="cs-CZ"/>
        </w:rPr>
        <w:t xml:space="preserve">vedoucí odboru </w:t>
      </w:r>
      <w:r w:rsidR="007A4582" w:rsidRPr="00754BB6">
        <w:rPr>
          <w:rFonts w:ascii="Arial" w:hAnsi="Arial" w:cs="Arial"/>
          <w:sz w:val="22"/>
          <w:szCs w:val="22"/>
          <w:lang w:eastAsia="cs-CZ"/>
        </w:rPr>
        <w:t>dopravy a majetku</w:t>
      </w:r>
      <w:r w:rsidRPr="00754BB6">
        <w:rPr>
          <w:rFonts w:ascii="Arial" w:hAnsi="Arial" w:cs="Arial"/>
          <w:sz w:val="22"/>
          <w:szCs w:val="22"/>
          <w:lang w:eastAsia="cs-CZ"/>
        </w:rPr>
        <w:t xml:space="preserve"> </w:t>
      </w:r>
      <w:r w:rsidR="007A4582" w:rsidRPr="00754BB6">
        <w:rPr>
          <w:rFonts w:ascii="Arial" w:hAnsi="Arial" w:cs="Arial"/>
          <w:sz w:val="22"/>
          <w:szCs w:val="22"/>
          <w:lang w:eastAsia="cs-CZ"/>
        </w:rPr>
        <w:tab/>
      </w:r>
      <w:r w:rsidR="007A4582" w:rsidRPr="00754BB6">
        <w:rPr>
          <w:rFonts w:ascii="Arial" w:hAnsi="Arial" w:cs="Arial"/>
          <w:sz w:val="22"/>
          <w:szCs w:val="22"/>
          <w:lang w:eastAsia="cs-CZ"/>
        </w:rPr>
        <w:tab/>
      </w:r>
      <w:r w:rsidR="007A4582" w:rsidRPr="00754BB6">
        <w:rPr>
          <w:rFonts w:ascii="Arial" w:hAnsi="Arial" w:cs="Arial"/>
          <w:sz w:val="22"/>
          <w:szCs w:val="22"/>
          <w:lang w:eastAsia="cs-CZ"/>
        </w:rPr>
        <w:tab/>
      </w:r>
      <w:r w:rsidR="007A4582" w:rsidRPr="00754BB6">
        <w:rPr>
          <w:rFonts w:ascii="Arial" w:hAnsi="Arial" w:cs="Arial"/>
          <w:i/>
          <w:sz w:val="22"/>
          <w:szCs w:val="22"/>
          <w:lang w:eastAsia="cs-CZ"/>
        </w:rPr>
        <w:t xml:space="preserve">funkce oprávněné jednat za </w:t>
      </w:r>
      <w:r w:rsidR="00087492">
        <w:rPr>
          <w:rFonts w:ascii="Arial" w:hAnsi="Arial" w:cs="Arial"/>
          <w:i/>
          <w:sz w:val="22"/>
          <w:szCs w:val="22"/>
          <w:lang w:eastAsia="cs-CZ"/>
        </w:rPr>
        <w:t>Příkazník</w:t>
      </w:r>
      <w:r w:rsidR="007A4582" w:rsidRPr="00754BB6">
        <w:rPr>
          <w:rFonts w:ascii="Arial" w:hAnsi="Arial" w:cs="Arial"/>
          <w:i/>
          <w:sz w:val="22"/>
          <w:szCs w:val="22"/>
          <w:lang w:eastAsia="cs-CZ"/>
        </w:rPr>
        <w:t>a</w:t>
      </w:r>
    </w:p>
    <w:p w14:paraId="3F734223" w14:textId="77777777" w:rsidR="002469D0" w:rsidRPr="00754BB6" w:rsidRDefault="007A4582" w:rsidP="00D81EFA">
      <w:pPr>
        <w:tabs>
          <w:tab w:val="center" w:pos="7371"/>
        </w:tabs>
        <w:rPr>
          <w:rFonts w:ascii="Arial" w:hAnsi="Arial" w:cs="Arial"/>
          <w:sz w:val="22"/>
          <w:szCs w:val="22"/>
          <w:lang w:eastAsia="cs-CZ"/>
        </w:rPr>
      </w:pPr>
      <w:r w:rsidRPr="00754BB6">
        <w:rPr>
          <w:rFonts w:ascii="Arial" w:hAnsi="Arial" w:cs="Arial"/>
          <w:sz w:val="22"/>
          <w:szCs w:val="22"/>
          <w:lang w:eastAsia="cs-CZ"/>
        </w:rPr>
        <w:t xml:space="preserve"> </w:t>
      </w:r>
      <w:r w:rsidR="00CB47EF" w:rsidRPr="00754BB6">
        <w:rPr>
          <w:rFonts w:ascii="Arial" w:hAnsi="Arial" w:cs="Arial"/>
          <w:sz w:val="22"/>
          <w:szCs w:val="22"/>
          <w:lang w:eastAsia="cs-CZ"/>
        </w:rPr>
        <w:t>Magistrátu města Ústí nad Labem</w:t>
      </w:r>
    </w:p>
    <w:p w14:paraId="43BD09A3" w14:textId="77777777" w:rsidR="007A4582" w:rsidRPr="00754BB6" w:rsidRDefault="007A4582" w:rsidP="00D81EFA">
      <w:pPr>
        <w:tabs>
          <w:tab w:val="center" w:pos="7371"/>
        </w:tabs>
        <w:rPr>
          <w:rFonts w:ascii="Arial" w:hAnsi="Arial" w:cs="Arial"/>
          <w:sz w:val="22"/>
          <w:szCs w:val="22"/>
          <w:lang w:eastAsia="cs-CZ"/>
        </w:rPr>
      </w:pPr>
    </w:p>
    <w:permEnd w:id="376581706"/>
    <w:p w14:paraId="462792A6" w14:textId="77777777" w:rsidR="007A4582" w:rsidRDefault="007A4582" w:rsidP="00D81EFA">
      <w:pPr>
        <w:tabs>
          <w:tab w:val="center" w:pos="7371"/>
        </w:tabs>
        <w:rPr>
          <w:rFonts w:ascii="Arial" w:hAnsi="Arial" w:cs="Arial"/>
          <w:sz w:val="22"/>
          <w:szCs w:val="22"/>
          <w:highlight w:val="yellow"/>
          <w:lang w:eastAsia="cs-CZ"/>
        </w:rPr>
      </w:pPr>
    </w:p>
    <w:p w14:paraId="7F2DE710" w14:textId="77777777" w:rsidR="00750678" w:rsidRDefault="00750678" w:rsidP="00D81EFA">
      <w:pPr>
        <w:tabs>
          <w:tab w:val="center" w:pos="7371"/>
        </w:tabs>
        <w:rPr>
          <w:szCs w:val="22"/>
          <w:highlight w:val="yellow"/>
          <w:lang w:eastAsia="cs-CZ"/>
        </w:rPr>
      </w:pPr>
    </w:p>
    <w:p w14:paraId="4EBE0B07" w14:textId="77777777" w:rsidR="00750678" w:rsidRDefault="00750678" w:rsidP="00D81EFA">
      <w:pPr>
        <w:tabs>
          <w:tab w:val="center" w:pos="7371"/>
        </w:tabs>
        <w:rPr>
          <w:szCs w:val="22"/>
          <w:highlight w:val="yellow"/>
          <w:lang w:eastAsia="cs-CZ"/>
        </w:rPr>
      </w:pPr>
    </w:p>
    <w:p w14:paraId="5537570F" w14:textId="77777777" w:rsidR="00750678" w:rsidRDefault="00750678" w:rsidP="00D81EFA">
      <w:pPr>
        <w:tabs>
          <w:tab w:val="center" w:pos="7371"/>
        </w:tabs>
        <w:rPr>
          <w:szCs w:val="22"/>
          <w:highlight w:val="yellow"/>
          <w:lang w:eastAsia="cs-CZ"/>
        </w:rPr>
      </w:pPr>
    </w:p>
    <w:p w14:paraId="07A3C3A0" w14:textId="77777777" w:rsidR="00750678" w:rsidRDefault="00750678" w:rsidP="00D81EFA">
      <w:pPr>
        <w:tabs>
          <w:tab w:val="center" w:pos="7371"/>
        </w:tabs>
        <w:rPr>
          <w:szCs w:val="22"/>
          <w:highlight w:val="yellow"/>
          <w:lang w:eastAsia="cs-CZ"/>
        </w:rPr>
      </w:pPr>
    </w:p>
    <w:p w14:paraId="4B65487D" w14:textId="77777777" w:rsidR="00750678" w:rsidRDefault="00750678" w:rsidP="00D81EFA">
      <w:pPr>
        <w:tabs>
          <w:tab w:val="center" w:pos="7371"/>
        </w:tabs>
        <w:rPr>
          <w:szCs w:val="22"/>
          <w:highlight w:val="yellow"/>
          <w:lang w:eastAsia="cs-CZ"/>
        </w:rPr>
      </w:pPr>
    </w:p>
    <w:p w14:paraId="58521B4A" w14:textId="77777777" w:rsidR="00750678" w:rsidRDefault="00750678" w:rsidP="00D81EFA">
      <w:pPr>
        <w:tabs>
          <w:tab w:val="center" w:pos="7371"/>
        </w:tabs>
        <w:rPr>
          <w:szCs w:val="22"/>
          <w:highlight w:val="yellow"/>
          <w:lang w:eastAsia="cs-CZ"/>
        </w:rPr>
      </w:pPr>
    </w:p>
    <w:p w14:paraId="1CF7C156" w14:textId="77777777" w:rsidR="00750678" w:rsidRDefault="00750678" w:rsidP="00D81EFA">
      <w:pPr>
        <w:tabs>
          <w:tab w:val="center" w:pos="7371"/>
        </w:tabs>
        <w:rPr>
          <w:rFonts w:ascii="Arial" w:hAnsi="Arial" w:cs="Arial"/>
          <w:sz w:val="22"/>
          <w:szCs w:val="22"/>
          <w:highlight w:val="yellow"/>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7A4582" w14:paraId="686E251A" w14:textId="77777777" w:rsidTr="00932DF2">
        <w:tc>
          <w:tcPr>
            <w:tcW w:w="1510" w:type="dxa"/>
          </w:tcPr>
          <w:p w14:paraId="7731BB60" w14:textId="77777777" w:rsidR="007A4582" w:rsidRPr="008B51EC" w:rsidRDefault="007A4582" w:rsidP="00932DF2">
            <w:pPr>
              <w:rPr>
                <w:rFonts w:ascii="Arial" w:eastAsia="Calibri" w:hAnsi="Arial" w:cs="Arial"/>
              </w:rPr>
            </w:pPr>
          </w:p>
        </w:tc>
        <w:tc>
          <w:tcPr>
            <w:tcW w:w="1510" w:type="dxa"/>
          </w:tcPr>
          <w:p w14:paraId="49EE403E"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Jméno a příjmení</w:t>
            </w:r>
          </w:p>
        </w:tc>
        <w:tc>
          <w:tcPr>
            <w:tcW w:w="1510" w:type="dxa"/>
          </w:tcPr>
          <w:p w14:paraId="542379CB"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funkce</w:t>
            </w:r>
          </w:p>
        </w:tc>
        <w:tc>
          <w:tcPr>
            <w:tcW w:w="1510" w:type="dxa"/>
          </w:tcPr>
          <w:p w14:paraId="70043078"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odbor</w:t>
            </w:r>
          </w:p>
        </w:tc>
        <w:tc>
          <w:tcPr>
            <w:tcW w:w="1511" w:type="dxa"/>
          </w:tcPr>
          <w:p w14:paraId="6BC44F9F"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datum</w:t>
            </w:r>
          </w:p>
        </w:tc>
        <w:tc>
          <w:tcPr>
            <w:tcW w:w="1511" w:type="dxa"/>
          </w:tcPr>
          <w:p w14:paraId="652F737B"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podpis</w:t>
            </w:r>
          </w:p>
        </w:tc>
      </w:tr>
      <w:tr w:rsidR="007A4582" w14:paraId="00741D7A" w14:textId="77777777" w:rsidTr="00932DF2">
        <w:tc>
          <w:tcPr>
            <w:tcW w:w="1510" w:type="dxa"/>
          </w:tcPr>
          <w:p w14:paraId="6492341B"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Zpracovatel</w:t>
            </w:r>
          </w:p>
          <w:p w14:paraId="57E5CB98" w14:textId="77777777" w:rsidR="007A4582" w:rsidRPr="008B51EC" w:rsidRDefault="007A4582" w:rsidP="00932DF2">
            <w:pPr>
              <w:rPr>
                <w:rFonts w:ascii="Arial" w:eastAsia="Calibri" w:hAnsi="Arial" w:cs="Arial"/>
              </w:rPr>
            </w:pPr>
          </w:p>
        </w:tc>
        <w:tc>
          <w:tcPr>
            <w:tcW w:w="1510" w:type="dxa"/>
          </w:tcPr>
          <w:p w14:paraId="25C0739E" w14:textId="77777777" w:rsidR="007A4582" w:rsidRPr="008B51EC" w:rsidRDefault="007A4582" w:rsidP="00932DF2">
            <w:pPr>
              <w:rPr>
                <w:rFonts w:ascii="Arial" w:eastAsia="Calibri" w:hAnsi="Arial" w:cs="Arial"/>
              </w:rPr>
            </w:pPr>
          </w:p>
        </w:tc>
        <w:tc>
          <w:tcPr>
            <w:tcW w:w="1510" w:type="dxa"/>
          </w:tcPr>
          <w:p w14:paraId="63202F5D" w14:textId="77777777" w:rsidR="007A4582" w:rsidRPr="008B51EC" w:rsidRDefault="007A4582" w:rsidP="00932DF2">
            <w:pPr>
              <w:rPr>
                <w:rFonts w:ascii="Arial" w:eastAsia="Calibri" w:hAnsi="Arial" w:cs="Arial"/>
              </w:rPr>
            </w:pPr>
          </w:p>
        </w:tc>
        <w:tc>
          <w:tcPr>
            <w:tcW w:w="1510" w:type="dxa"/>
          </w:tcPr>
          <w:p w14:paraId="64C6011D" w14:textId="77777777" w:rsidR="007A4582" w:rsidRPr="008B51EC" w:rsidRDefault="007A4582" w:rsidP="00932DF2">
            <w:pPr>
              <w:rPr>
                <w:rFonts w:ascii="Arial" w:eastAsia="Calibri" w:hAnsi="Arial" w:cs="Arial"/>
              </w:rPr>
            </w:pPr>
          </w:p>
        </w:tc>
        <w:tc>
          <w:tcPr>
            <w:tcW w:w="1511" w:type="dxa"/>
          </w:tcPr>
          <w:p w14:paraId="1B2598D1" w14:textId="77777777" w:rsidR="007A4582" w:rsidRPr="008B51EC" w:rsidRDefault="007A4582" w:rsidP="00932DF2">
            <w:pPr>
              <w:rPr>
                <w:rFonts w:ascii="Arial" w:eastAsia="Calibri" w:hAnsi="Arial" w:cs="Arial"/>
              </w:rPr>
            </w:pPr>
          </w:p>
        </w:tc>
        <w:tc>
          <w:tcPr>
            <w:tcW w:w="1511" w:type="dxa"/>
          </w:tcPr>
          <w:p w14:paraId="0C645741" w14:textId="77777777" w:rsidR="007A4582" w:rsidRPr="008B51EC" w:rsidRDefault="007A4582" w:rsidP="00932DF2">
            <w:pPr>
              <w:rPr>
                <w:rFonts w:ascii="Arial" w:eastAsia="Calibri" w:hAnsi="Arial" w:cs="Arial"/>
              </w:rPr>
            </w:pPr>
          </w:p>
        </w:tc>
      </w:tr>
      <w:tr w:rsidR="007A4582" w14:paraId="3A781772" w14:textId="77777777" w:rsidTr="00932DF2">
        <w:tc>
          <w:tcPr>
            <w:tcW w:w="1510" w:type="dxa"/>
          </w:tcPr>
          <w:p w14:paraId="019B8207"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Vedoucí odboru</w:t>
            </w:r>
          </w:p>
        </w:tc>
        <w:tc>
          <w:tcPr>
            <w:tcW w:w="1510" w:type="dxa"/>
          </w:tcPr>
          <w:p w14:paraId="45D7FC91" w14:textId="77777777" w:rsidR="007A4582" w:rsidRPr="008B51EC" w:rsidRDefault="007A4582" w:rsidP="00932DF2">
            <w:pPr>
              <w:rPr>
                <w:rFonts w:ascii="Arial" w:eastAsia="Calibri" w:hAnsi="Arial" w:cs="Arial"/>
              </w:rPr>
            </w:pPr>
          </w:p>
        </w:tc>
        <w:tc>
          <w:tcPr>
            <w:tcW w:w="1510" w:type="dxa"/>
          </w:tcPr>
          <w:p w14:paraId="0A012A98" w14:textId="77777777" w:rsidR="007A4582" w:rsidRPr="008B51EC" w:rsidRDefault="007A4582" w:rsidP="00932DF2">
            <w:pPr>
              <w:rPr>
                <w:rFonts w:ascii="Arial" w:eastAsia="Calibri" w:hAnsi="Arial" w:cs="Arial"/>
              </w:rPr>
            </w:pPr>
          </w:p>
        </w:tc>
        <w:tc>
          <w:tcPr>
            <w:tcW w:w="1510" w:type="dxa"/>
          </w:tcPr>
          <w:p w14:paraId="69CBC143" w14:textId="77777777" w:rsidR="007A4582" w:rsidRPr="008B51EC" w:rsidRDefault="007A4582" w:rsidP="00932DF2">
            <w:pPr>
              <w:rPr>
                <w:rFonts w:ascii="Arial" w:eastAsia="Calibri" w:hAnsi="Arial" w:cs="Arial"/>
              </w:rPr>
            </w:pPr>
          </w:p>
        </w:tc>
        <w:tc>
          <w:tcPr>
            <w:tcW w:w="1511" w:type="dxa"/>
          </w:tcPr>
          <w:p w14:paraId="48C22272" w14:textId="77777777" w:rsidR="007A4582" w:rsidRPr="008B51EC" w:rsidRDefault="007A4582" w:rsidP="00932DF2">
            <w:pPr>
              <w:rPr>
                <w:rFonts w:ascii="Arial" w:eastAsia="Calibri" w:hAnsi="Arial" w:cs="Arial"/>
              </w:rPr>
            </w:pPr>
          </w:p>
        </w:tc>
        <w:tc>
          <w:tcPr>
            <w:tcW w:w="1511" w:type="dxa"/>
          </w:tcPr>
          <w:p w14:paraId="5AB059F6" w14:textId="77777777" w:rsidR="007A4582" w:rsidRPr="008B51EC" w:rsidRDefault="007A4582" w:rsidP="00932DF2">
            <w:pPr>
              <w:rPr>
                <w:rFonts w:ascii="Arial" w:eastAsia="Calibri" w:hAnsi="Arial" w:cs="Arial"/>
              </w:rPr>
            </w:pPr>
          </w:p>
        </w:tc>
      </w:tr>
      <w:tr w:rsidR="007A4582" w14:paraId="443CDB38" w14:textId="77777777" w:rsidTr="00932DF2">
        <w:tc>
          <w:tcPr>
            <w:tcW w:w="1510" w:type="dxa"/>
          </w:tcPr>
          <w:p w14:paraId="2C284B87"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Správce rozpočtu</w:t>
            </w:r>
          </w:p>
        </w:tc>
        <w:tc>
          <w:tcPr>
            <w:tcW w:w="1510" w:type="dxa"/>
          </w:tcPr>
          <w:p w14:paraId="20E64F17" w14:textId="77777777" w:rsidR="007A4582" w:rsidRPr="008B51EC" w:rsidRDefault="007A4582" w:rsidP="00932DF2">
            <w:pPr>
              <w:rPr>
                <w:rFonts w:ascii="Arial" w:eastAsia="Calibri" w:hAnsi="Arial" w:cs="Arial"/>
              </w:rPr>
            </w:pPr>
          </w:p>
        </w:tc>
        <w:tc>
          <w:tcPr>
            <w:tcW w:w="1510" w:type="dxa"/>
          </w:tcPr>
          <w:p w14:paraId="3E74DF0D" w14:textId="77777777" w:rsidR="007A4582" w:rsidRPr="008B51EC" w:rsidRDefault="007A4582" w:rsidP="00932DF2">
            <w:pPr>
              <w:rPr>
                <w:rFonts w:ascii="Arial" w:eastAsia="Calibri" w:hAnsi="Arial" w:cs="Arial"/>
              </w:rPr>
            </w:pPr>
          </w:p>
        </w:tc>
        <w:tc>
          <w:tcPr>
            <w:tcW w:w="1510" w:type="dxa"/>
          </w:tcPr>
          <w:p w14:paraId="249DCA52" w14:textId="77777777" w:rsidR="007A4582" w:rsidRPr="008B51EC" w:rsidRDefault="007A4582" w:rsidP="00932DF2">
            <w:pPr>
              <w:rPr>
                <w:rFonts w:ascii="Arial" w:eastAsia="Calibri" w:hAnsi="Arial" w:cs="Arial"/>
              </w:rPr>
            </w:pPr>
          </w:p>
        </w:tc>
        <w:tc>
          <w:tcPr>
            <w:tcW w:w="1511" w:type="dxa"/>
          </w:tcPr>
          <w:p w14:paraId="54676209" w14:textId="77777777" w:rsidR="007A4582" w:rsidRPr="008B51EC" w:rsidRDefault="007A4582" w:rsidP="00932DF2">
            <w:pPr>
              <w:rPr>
                <w:rFonts w:ascii="Arial" w:eastAsia="Calibri" w:hAnsi="Arial" w:cs="Arial"/>
              </w:rPr>
            </w:pPr>
          </w:p>
        </w:tc>
        <w:tc>
          <w:tcPr>
            <w:tcW w:w="1511" w:type="dxa"/>
          </w:tcPr>
          <w:p w14:paraId="1D28E098" w14:textId="77777777" w:rsidR="007A4582" w:rsidRPr="008B51EC" w:rsidRDefault="007A4582" w:rsidP="00932DF2">
            <w:pPr>
              <w:rPr>
                <w:rFonts w:ascii="Arial" w:eastAsia="Calibri" w:hAnsi="Arial" w:cs="Arial"/>
              </w:rPr>
            </w:pPr>
          </w:p>
        </w:tc>
      </w:tr>
      <w:tr w:rsidR="007A4582" w14:paraId="262516AC" w14:textId="77777777" w:rsidTr="00932DF2">
        <w:tc>
          <w:tcPr>
            <w:tcW w:w="1510" w:type="dxa"/>
          </w:tcPr>
          <w:p w14:paraId="6DB2CF6E"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Právně posoudil</w:t>
            </w:r>
          </w:p>
        </w:tc>
        <w:tc>
          <w:tcPr>
            <w:tcW w:w="1510" w:type="dxa"/>
          </w:tcPr>
          <w:p w14:paraId="7FCC91DD" w14:textId="77777777" w:rsidR="007A4582" w:rsidRPr="008B51EC" w:rsidRDefault="007A4582" w:rsidP="00932DF2">
            <w:pPr>
              <w:rPr>
                <w:rFonts w:ascii="Arial" w:eastAsia="Calibri" w:hAnsi="Arial" w:cs="Arial"/>
              </w:rPr>
            </w:pPr>
          </w:p>
        </w:tc>
        <w:tc>
          <w:tcPr>
            <w:tcW w:w="1510" w:type="dxa"/>
          </w:tcPr>
          <w:p w14:paraId="6604C27E" w14:textId="77777777" w:rsidR="007A4582" w:rsidRPr="008B51EC" w:rsidRDefault="007A4582" w:rsidP="00932DF2">
            <w:pPr>
              <w:rPr>
                <w:rFonts w:ascii="Arial" w:eastAsia="Calibri" w:hAnsi="Arial" w:cs="Arial"/>
              </w:rPr>
            </w:pPr>
          </w:p>
        </w:tc>
        <w:tc>
          <w:tcPr>
            <w:tcW w:w="1510" w:type="dxa"/>
          </w:tcPr>
          <w:p w14:paraId="5FA65BAD" w14:textId="77777777" w:rsidR="007A4582" w:rsidRPr="008B51EC" w:rsidRDefault="007A4582" w:rsidP="00932DF2">
            <w:pPr>
              <w:rPr>
                <w:rFonts w:ascii="Arial" w:eastAsia="Calibri" w:hAnsi="Arial" w:cs="Arial"/>
              </w:rPr>
            </w:pPr>
          </w:p>
        </w:tc>
        <w:tc>
          <w:tcPr>
            <w:tcW w:w="1511" w:type="dxa"/>
          </w:tcPr>
          <w:p w14:paraId="0C17D803" w14:textId="77777777" w:rsidR="007A4582" w:rsidRPr="008B51EC" w:rsidRDefault="007A4582" w:rsidP="00932DF2">
            <w:pPr>
              <w:rPr>
                <w:rFonts w:ascii="Arial" w:eastAsia="Calibri" w:hAnsi="Arial" w:cs="Arial"/>
              </w:rPr>
            </w:pPr>
          </w:p>
        </w:tc>
        <w:tc>
          <w:tcPr>
            <w:tcW w:w="1511" w:type="dxa"/>
          </w:tcPr>
          <w:p w14:paraId="09C6AE9B" w14:textId="77777777" w:rsidR="007A4582" w:rsidRPr="008B51EC" w:rsidRDefault="007A4582" w:rsidP="00932DF2">
            <w:pPr>
              <w:rPr>
                <w:rFonts w:ascii="Arial" w:eastAsia="Calibri" w:hAnsi="Arial" w:cs="Arial"/>
              </w:rPr>
            </w:pPr>
          </w:p>
        </w:tc>
      </w:tr>
      <w:tr w:rsidR="007A4582" w14:paraId="79652465" w14:textId="77777777" w:rsidTr="00932DF2">
        <w:tc>
          <w:tcPr>
            <w:tcW w:w="1510" w:type="dxa"/>
          </w:tcPr>
          <w:p w14:paraId="77E39E52"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 xml:space="preserve">Projednáno </w:t>
            </w:r>
          </w:p>
          <w:p w14:paraId="723DA7D2" w14:textId="77777777" w:rsidR="007A4582" w:rsidRPr="008B51EC" w:rsidRDefault="007A4582" w:rsidP="00932DF2">
            <w:pPr>
              <w:rPr>
                <w:rFonts w:ascii="Arial" w:eastAsia="Calibri" w:hAnsi="Arial" w:cs="Arial"/>
              </w:rPr>
            </w:pPr>
          </w:p>
        </w:tc>
        <w:tc>
          <w:tcPr>
            <w:tcW w:w="1510" w:type="dxa"/>
          </w:tcPr>
          <w:p w14:paraId="425C2331" w14:textId="77777777" w:rsidR="007A4582" w:rsidRPr="008B51EC" w:rsidRDefault="007A4582" w:rsidP="00932DF2">
            <w:pPr>
              <w:rPr>
                <w:rFonts w:ascii="Arial" w:eastAsia="Calibri" w:hAnsi="Arial" w:cs="Arial"/>
              </w:rPr>
            </w:pPr>
          </w:p>
        </w:tc>
        <w:tc>
          <w:tcPr>
            <w:tcW w:w="1510" w:type="dxa"/>
          </w:tcPr>
          <w:p w14:paraId="63BEEB09" w14:textId="77777777" w:rsidR="007A4582" w:rsidRPr="008B51EC" w:rsidRDefault="007A4582" w:rsidP="00932DF2">
            <w:pPr>
              <w:rPr>
                <w:rFonts w:ascii="Arial" w:eastAsia="Calibri" w:hAnsi="Arial" w:cs="Arial"/>
              </w:rPr>
            </w:pPr>
          </w:p>
        </w:tc>
        <w:tc>
          <w:tcPr>
            <w:tcW w:w="1510" w:type="dxa"/>
          </w:tcPr>
          <w:p w14:paraId="2E4BA91D" w14:textId="77777777" w:rsidR="007A4582" w:rsidRPr="008B51EC" w:rsidRDefault="007A4582" w:rsidP="00932DF2">
            <w:pPr>
              <w:rPr>
                <w:rFonts w:ascii="Arial" w:eastAsia="Calibri" w:hAnsi="Arial" w:cs="Arial"/>
              </w:rPr>
            </w:pPr>
          </w:p>
        </w:tc>
        <w:tc>
          <w:tcPr>
            <w:tcW w:w="1511" w:type="dxa"/>
            <w:tcBorders>
              <w:bottom w:val="single" w:sz="4" w:space="0" w:color="auto"/>
            </w:tcBorders>
          </w:tcPr>
          <w:p w14:paraId="27A38624" w14:textId="77777777" w:rsidR="007A4582" w:rsidRPr="008B51EC" w:rsidRDefault="007A4582" w:rsidP="00932DF2">
            <w:pPr>
              <w:rPr>
                <w:rFonts w:ascii="Arial" w:eastAsia="Calibri" w:hAnsi="Arial" w:cs="Arial"/>
              </w:rPr>
            </w:pPr>
          </w:p>
        </w:tc>
        <w:tc>
          <w:tcPr>
            <w:tcW w:w="1511" w:type="dxa"/>
            <w:tcBorders>
              <w:bottom w:val="single" w:sz="4" w:space="0" w:color="auto"/>
            </w:tcBorders>
          </w:tcPr>
          <w:p w14:paraId="475DED4B" w14:textId="77777777" w:rsidR="007A4582" w:rsidRPr="008B51EC" w:rsidRDefault="007A4582" w:rsidP="00932DF2">
            <w:pPr>
              <w:rPr>
                <w:rFonts w:ascii="Arial" w:eastAsia="Calibri" w:hAnsi="Arial" w:cs="Arial"/>
              </w:rPr>
            </w:pPr>
          </w:p>
        </w:tc>
      </w:tr>
      <w:tr w:rsidR="007A4582" w14:paraId="2A5E04D2" w14:textId="77777777" w:rsidTr="00932DF2">
        <w:tc>
          <w:tcPr>
            <w:tcW w:w="1510" w:type="dxa"/>
          </w:tcPr>
          <w:p w14:paraId="383221D7"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Č. usnesení RM/ZM</w:t>
            </w:r>
          </w:p>
        </w:tc>
        <w:tc>
          <w:tcPr>
            <w:tcW w:w="3020" w:type="dxa"/>
            <w:gridSpan w:val="2"/>
          </w:tcPr>
          <w:p w14:paraId="7649055A" w14:textId="77777777" w:rsidR="007A4582" w:rsidRDefault="007A4582" w:rsidP="00932DF2">
            <w:pPr>
              <w:rPr>
                <w:rFonts w:ascii="Arial" w:eastAsia="Calibri" w:hAnsi="Arial" w:cs="Arial"/>
              </w:rPr>
            </w:pPr>
            <w:r>
              <w:rPr>
                <w:rFonts w:ascii="Arial" w:eastAsia="Calibri" w:hAnsi="Arial" w:cs="Arial"/>
                <w:sz w:val="22"/>
                <w:szCs w:val="22"/>
              </w:rPr>
              <w:t>VZMR nepodléhá</w:t>
            </w:r>
          </w:p>
          <w:p w14:paraId="6A5F3C23" w14:textId="77777777" w:rsidR="007A4582" w:rsidRPr="008B51EC" w:rsidRDefault="007A4582" w:rsidP="00932DF2">
            <w:pPr>
              <w:rPr>
                <w:rFonts w:ascii="Arial" w:eastAsia="Calibri" w:hAnsi="Arial" w:cs="Arial"/>
              </w:rPr>
            </w:pPr>
            <w:r>
              <w:rPr>
                <w:rFonts w:ascii="Arial" w:eastAsia="Calibri" w:hAnsi="Arial" w:cs="Arial"/>
                <w:sz w:val="22"/>
                <w:szCs w:val="22"/>
              </w:rPr>
              <w:t>schválení RM</w:t>
            </w:r>
          </w:p>
        </w:tc>
        <w:tc>
          <w:tcPr>
            <w:tcW w:w="1510" w:type="dxa"/>
          </w:tcPr>
          <w:p w14:paraId="62930106"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dne</w:t>
            </w:r>
          </w:p>
        </w:tc>
        <w:tc>
          <w:tcPr>
            <w:tcW w:w="3022" w:type="dxa"/>
            <w:gridSpan w:val="2"/>
            <w:tcBorders>
              <w:tr2bl w:val="single" w:sz="4" w:space="0" w:color="auto"/>
            </w:tcBorders>
          </w:tcPr>
          <w:p w14:paraId="3C9B3C1D" w14:textId="77777777" w:rsidR="007A4582" w:rsidRPr="008B51EC" w:rsidRDefault="007A4582" w:rsidP="00932DF2">
            <w:pPr>
              <w:rPr>
                <w:rFonts w:ascii="Arial" w:eastAsia="Calibri" w:hAnsi="Arial" w:cs="Arial"/>
              </w:rPr>
            </w:pPr>
          </w:p>
        </w:tc>
      </w:tr>
      <w:tr w:rsidR="007A4582" w14:paraId="31D3BD1C" w14:textId="77777777" w:rsidTr="00932DF2">
        <w:tc>
          <w:tcPr>
            <w:tcW w:w="1510" w:type="dxa"/>
          </w:tcPr>
          <w:p w14:paraId="73EBAF6C"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Č. smlouvy v RS</w:t>
            </w:r>
          </w:p>
        </w:tc>
        <w:tc>
          <w:tcPr>
            <w:tcW w:w="3020" w:type="dxa"/>
            <w:gridSpan w:val="2"/>
          </w:tcPr>
          <w:p w14:paraId="33B5B8D9" w14:textId="77777777" w:rsidR="007A4582" w:rsidRPr="008B51EC" w:rsidRDefault="007A4582" w:rsidP="00932DF2">
            <w:pPr>
              <w:rPr>
                <w:rFonts w:ascii="Arial" w:eastAsia="Calibri" w:hAnsi="Arial" w:cs="Arial"/>
              </w:rPr>
            </w:pPr>
          </w:p>
        </w:tc>
        <w:tc>
          <w:tcPr>
            <w:tcW w:w="1510" w:type="dxa"/>
          </w:tcPr>
          <w:p w14:paraId="5D8124FD"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dne</w:t>
            </w:r>
          </w:p>
          <w:p w14:paraId="3E74D4AD" w14:textId="77777777" w:rsidR="007A4582" w:rsidRPr="008B51EC" w:rsidRDefault="007A4582" w:rsidP="00932DF2">
            <w:pPr>
              <w:rPr>
                <w:rFonts w:ascii="Arial" w:eastAsia="Calibri" w:hAnsi="Arial" w:cs="Arial"/>
              </w:rPr>
            </w:pPr>
          </w:p>
        </w:tc>
        <w:tc>
          <w:tcPr>
            <w:tcW w:w="3022" w:type="dxa"/>
            <w:gridSpan w:val="2"/>
          </w:tcPr>
          <w:p w14:paraId="230FD7BA" w14:textId="77777777" w:rsidR="007A4582" w:rsidRPr="008B51EC" w:rsidRDefault="007A4582" w:rsidP="00932DF2">
            <w:pPr>
              <w:rPr>
                <w:rFonts w:ascii="Arial" w:eastAsia="Calibri" w:hAnsi="Arial" w:cs="Arial"/>
              </w:rPr>
            </w:pPr>
          </w:p>
        </w:tc>
      </w:tr>
      <w:tr w:rsidR="007A4582" w14:paraId="4A17FA97" w14:textId="77777777" w:rsidTr="00932DF2">
        <w:tc>
          <w:tcPr>
            <w:tcW w:w="1510" w:type="dxa"/>
          </w:tcPr>
          <w:p w14:paraId="230A9A0A" w14:textId="77777777" w:rsidR="007A4582" w:rsidRPr="008B51EC" w:rsidRDefault="007A4582" w:rsidP="00932DF2">
            <w:pPr>
              <w:rPr>
                <w:rFonts w:ascii="Arial" w:eastAsia="Calibri" w:hAnsi="Arial" w:cs="Arial"/>
              </w:rPr>
            </w:pPr>
            <w:r w:rsidRPr="008B51EC">
              <w:rPr>
                <w:rFonts w:ascii="Arial" w:eastAsia="Calibri" w:hAnsi="Arial" w:cs="Arial"/>
                <w:sz w:val="22"/>
                <w:szCs w:val="22"/>
              </w:rPr>
              <w:t>Odkaz na profil zadavatele</w:t>
            </w:r>
          </w:p>
        </w:tc>
        <w:tc>
          <w:tcPr>
            <w:tcW w:w="7552" w:type="dxa"/>
            <w:gridSpan w:val="5"/>
            <w:vAlign w:val="center"/>
          </w:tcPr>
          <w:p w14:paraId="68C43451" w14:textId="6D74A12D" w:rsidR="007A4582" w:rsidRPr="008B51EC" w:rsidRDefault="002528C9" w:rsidP="00932DF2">
            <w:pPr>
              <w:jc w:val="center"/>
              <w:rPr>
                <w:rFonts w:ascii="Arial" w:eastAsia="Calibri" w:hAnsi="Arial" w:cs="Arial"/>
              </w:rPr>
            </w:pPr>
            <w:r w:rsidRPr="002528C9">
              <w:rPr>
                <w:rFonts w:ascii="Arial" w:eastAsia="Calibri" w:hAnsi="Arial" w:cs="Arial"/>
                <w:sz w:val="22"/>
              </w:rPr>
              <w:t>https://zakazky.usti-nad-labem.cz/contract_display_</w:t>
            </w:r>
            <w:r w:rsidR="00FA0094">
              <w:rPr>
                <w:rFonts w:ascii="Arial" w:eastAsia="Calibri" w:hAnsi="Arial" w:cs="Arial"/>
                <w:sz w:val="22"/>
                <w:szCs w:val="22"/>
              </w:rPr>
              <w:t>2080</w:t>
            </w:r>
            <w:r w:rsidRPr="002528C9">
              <w:rPr>
                <w:rFonts w:ascii="Arial" w:eastAsia="Calibri" w:hAnsi="Arial" w:cs="Arial"/>
                <w:sz w:val="22"/>
              </w:rPr>
              <w:t>.html</w:t>
            </w:r>
          </w:p>
        </w:tc>
      </w:tr>
    </w:tbl>
    <w:p w14:paraId="14F553AA" w14:textId="77777777" w:rsidR="007A4582" w:rsidRDefault="007A4582" w:rsidP="00D81EFA">
      <w:pPr>
        <w:tabs>
          <w:tab w:val="center" w:pos="7371"/>
        </w:tabs>
        <w:rPr>
          <w:rFonts w:ascii="Arial" w:hAnsi="Arial" w:cs="Arial"/>
          <w:sz w:val="22"/>
          <w:szCs w:val="22"/>
          <w:highlight w:val="yellow"/>
          <w:lang w:eastAsia="cs-CZ"/>
        </w:rPr>
      </w:pPr>
    </w:p>
    <w:p w14:paraId="22976E50" w14:textId="77777777" w:rsidR="007A4582" w:rsidRPr="00D81EFA" w:rsidRDefault="007A4582" w:rsidP="00D81EFA">
      <w:pPr>
        <w:tabs>
          <w:tab w:val="center" w:pos="7371"/>
        </w:tabs>
        <w:rPr>
          <w:rFonts w:ascii="Arial" w:hAnsi="Arial" w:cs="Arial"/>
          <w:sz w:val="22"/>
          <w:szCs w:val="22"/>
          <w:highlight w:val="yellow"/>
          <w:lang w:eastAsia="cs-CZ"/>
        </w:rPr>
      </w:pPr>
    </w:p>
    <w:sectPr w:rsidR="007A4582" w:rsidRPr="00D81EFA" w:rsidSect="00B37FD1">
      <w:footerReference w:type="default" r:id="rId8"/>
      <w:headerReference w:type="first" r:id="rId9"/>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1D558" w14:textId="77777777" w:rsidR="000E04E1" w:rsidRDefault="000E04E1">
      <w:r>
        <w:separator/>
      </w:r>
    </w:p>
  </w:endnote>
  <w:endnote w:type="continuationSeparator" w:id="0">
    <w:p w14:paraId="54AFB31B" w14:textId="77777777" w:rsidR="000E04E1" w:rsidRDefault="000E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B691" w14:textId="77777777" w:rsidR="00BB1F53" w:rsidRDefault="00A470D0">
    <w:pPr>
      <w:pStyle w:val="Zpat"/>
      <w:jc w:val="center"/>
    </w:pPr>
    <w:r>
      <w:fldChar w:fldCharType="begin"/>
    </w:r>
    <w:r w:rsidR="00BB1F53">
      <w:instrText xml:space="preserve"> PAGE   \* MERGEFORMAT </w:instrText>
    </w:r>
    <w:r>
      <w:fldChar w:fldCharType="separate"/>
    </w:r>
    <w:r w:rsidR="001802F5">
      <w:rPr>
        <w:noProof/>
      </w:rPr>
      <w:t>5</w:t>
    </w:r>
    <w:r>
      <w:rPr>
        <w:noProof/>
      </w:rPr>
      <w:fldChar w:fldCharType="end"/>
    </w:r>
  </w:p>
  <w:p w14:paraId="3215ACE5" w14:textId="77777777" w:rsidR="00BB1F53" w:rsidRDefault="00BB1F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191B9" w14:textId="77777777" w:rsidR="000E04E1" w:rsidRDefault="000E04E1">
      <w:r>
        <w:separator/>
      </w:r>
    </w:p>
  </w:footnote>
  <w:footnote w:type="continuationSeparator" w:id="0">
    <w:p w14:paraId="35F9E22C" w14:textId="77777777" w:rsidR="000E04E1" w:rsidRDefault="000E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59BD6" w14:textId="77777777" w:rsidR="004A215D" w:rsidRPr="00BB1CE6" w:rsidRDefault="004A215D" w:rsidP="004A215D">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6098764C" wp14:editId="53FF2663">
          <wp:simplePos x="0" y="0"/>
          <wp:positionH relativeFrom="margin">
            <wp:align>left</wp:align>
          </wp:positionH>
          <wp:positionV relativeFrom="paragraph">
            <wp:posOffset>1271</wp:posOffset>
          </wp:positionV>
          <wp:extent cx="1817414" cy="527050"/>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www.usti-nad-labem.cz</w:t>
    </w:r>
  </w:p>
  <w:p w14:paraId="7BF823E0" w14:textId="77777777" w:rsidR="004A215D" w:rsidRPr="00FC743F" w:rsidRDefault="004A215D" w:rsidP="004A215D">
    <w:pPr>
      <w:tabs>
        <w:tab w:val="center" w:pos="4536"/>
        <w:tab w:val="right" w:pos="9072"/>
      </w:tabs>
      <w:rPr>
        <w:sz w:val="20"/>
        <w:szCs w:val="20"/>
      </w:rPr>
    </w:pPr>
  </w:p>
  <w:p w14:paraId="79853EFC" w14:textId="77777777" w:rsidR="004A215D" w:rsidRPr="00836C00" w:rsidRDefault="004A215D" w:rsidP="004A215D">
    <w:pPr>
      <w:pStyle w:val="Zhlav"/>
      <w:rPr>
        <w:rFonts w:ascii="Arial" w:hAnsi="Arial" w:cs="Arial"/>
        <w:b/>
      </w:rPr>
    </w:pPr>
  </w:p>
  <w:p w14:paraId="07CE3812" w14:textId="77777777" w:rsidR="004A215D" w:rsidRPr="00840BFB" w:rsidRDefault="004A215D" w:rsidP="004A215D">
    <w:pPr>
      <w:pStyle w:val="Zhlav"/>
    </w:pPr>
  </w:p>
  <w:p w14:paraId="62F3CE65" w14:textId="77777777" w:rsidR="004A215D" w:rsidRPr="004A215D" w:rsidRDefault="004A215D" w:rsidP="004A21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47C7"/>
    <w:multiLevelType w:val="hybridMultilevel"/>
    <w:tmpl w:val="B3007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B22F67"/>
    <w:multiLevelType w:val="hybridMultilevel"/>
    <w:tmpl w:val="C33EA0B4"/>
    <w:lvl w:ilvl="0" w:tplc="0405000F">
      <w:start w:val="1"/>
      <w:numFmt w:val="decimal"/>
      <w:lvlText w:val="%1."/>
      <w:lvlJc w:val="left"/>
      <w:pPr>
        <w:ind w:left="720" w:hanging="360"/>
      </w:p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1008A9"/>
    <w:multiLevelType w:val="hybridMultilevel"/>
    <w:tmpl w:val="E43A42B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8F0D71"/>
    <w:multiLevelType w:val="hybridMultilevel"/>
    <w:tmpl w:val="D8FA7ED8"/>
    <w:lvl w:ilvl="0" w:tplc="04050019">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11730D"/>
    <w:multiLevelType w:val="hybridMultilevel"/>
    <w:tmpl w:val="31145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4567511E"/>
    <w:multiLevelType w:val="hybridMultilevel"/>
    <w:tmpl w:val="84A89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9A131E"/>
    <w:multiLevelType w:val="hybridMultilevel"/>
    <w:tmpl w:val="988E14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3523CA"/>
    <w:multiLevelType w:val="multilevel"/>
    <w:tmpl w:val="77742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B46FD4"/>
    <w:multiLevelType w:val="multilevel"/>
    <w:tmpl w:val="EA960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64487355"/>
    <w:multiLevelType w:val="hybridMultilevel"/>
    <w:tmpl w:val="EB56D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79477F0"/>
    <w:multiLevelType w:val="hybridMultilevel"/>
    <w:tmpl w:val="3620CDF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6D0CEEC2">
      <w:start w:val="1"/>
      <w:numFmt w:val="lowerLetter"/>
      <w:lvlText w:val="%3)"/>
      <w:lvlJc w:val="left"/>
      <w:pPr>
        <w:ind w:left="2340" w:hanging="360"/>
      </w:pPr>
      <w:rPr>
        <w:rFonts w:hint="default"/>
        <w:color w:val="000000"/>
        <w:sz w:val="22"/>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89204B"/>
    <w:multiLevelType w:val="hybridMultilevel"/>
    <w:tmpl w:val="19DC8F2A"/>
    <w:lvl w:ilvl="0" w:tplc="DE3AF15A">
      <w:start w:val="1"/>
      <w:numFmt w:val="decimal"/>
      <w:lvlText w:val="%1."/>
      <w:lvlJc w:val="left"/>
      <w:pPr>
        <w:ind w:left="720" w:hanging="360"/>
      </w:pPr>
      <w:rPr>
        <w:b w:val="0"/>
      </w:rPr>
    </w:lvl>
    <w:lvl w:ilvl="1" w:tplc="3946BB5E">
      <w:start w:val="1"/>
      <w:numFmt w:val="lowerLetter"/>
      <w:lvlText w:val="%2)"/>
      <w:lvlJc w:val="left"/>
      <w:pPr>
        <w:ind w:left="1440" w:hanging="360"/>
      </w:pPr>
      <w:rPr>
        <w:rFonts w:hint="default"/>
        <w:color w:val="000000"/>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123A4E"/>
    <w:multiLevelType w:val="hybridMultilevel"/>
    <w:tmpl w:val="FE20CA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09609F2"/>
    <w:multiLevelType w:val="hybridMultilevel"/>
    <w:tmpl w:val="76EA6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64541F"/>
    <w:multiLevelType w:val="hybridMultilevel"/>
    <w:tmpl w:val="EC203192"/>
    <w:lvl w:ilvl="0" w:tplc="04050001">
      <w:start w:val="1"/>
      <w:numFmt w:val="bullet"/>
      <w:lvlText w:val=""/>
      <w:lvlJc w:val="left"/>
      <w:pPr>
        <w:ind w:left="720" w:hanging="360"/>
      </w:pPr>
      <w:rPr>
        <w:rFonts w:ascii="Symbol" w:hAnsi="Symbol" w:hint="default"/>
      </w:rPr>
    </w:lvl>
    <w:lvl w:ilvl="1" w:tplc="04050013">
      <w:start w:val="1"/>
      <w:numFmt w:val="upperRoman"/>
      <w:lvlText w:val="%2."/>
      <w:lvlJc w:val="righ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4B37B9"/>
    <w:multiLevelType w:val="hybridMultilevel"/>
    <w:tmpl w:val="028AC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54127421">
    <w:abstractNumId w:val="3"/>
  </w:num>
  <w:num w:numId="2" w16cid:durableId="1520580407">
    <w:abstractNumId w:val="15"/>
  </w:num>
  <w:num w:numId="3" w16cid:durableId="925573985">
    <w:abstractNumId w:val="18"/>
  </w:num>
  <w:num w:numId="4" w16cid:durableId="281306741">
    <w:abstractNumId w:val="1"/>
  </w:num>
  <w:num w:numId="5" w16cid:durableId="207499995">
    <w:abstractNumId w:val="6"/>
  </w:num>
  <w:num w:numId="6" w16cid:durableId="189418720">
    <w:abstractNumId w:val="12"/>
  </w:num>
  <w:num w:numId="7" w16cid:durableId="785153978">
    <w:abstractNumId w:val="24"/>
  </w:num>
  <w:num w:numId="8" w16cid:durableId="311182272">
    <w:abstractNumId w:val="2"/>
  </w:num>
  <w:num w:numId="9" w16cid:durableId="107816995">
    <w:abstractNumId w:val="19"/>
  </w:num>
  <w:num w:numId="10" w16cid:durableId="1256597559">
    <w:abstractNumId w:val="0"/>
  </w:num>
  <w:num w:numId="11" w16cid:durableId="2052655336">
    <w:abstractNumId w:val="21"/>
  </w:num>
  <w:num w:numId="12" w16cid:durableId="371805615">
    <w:abstractNumId w:val="26"/>
  </w:num>
  <w:num w:numId="13" w16cid:durableId="1737505521">
    <w:abstractNumId w:val="23"/>
  </w:num>
  <w:num w:numId="14" w16cid:durableId="1677339944">
    <w:abstractNumId w:val="20"/>
  </w:num>
  <w:num w:numId="15" w16cid:durableId="741290669">
    <w:abstractNumId w:val="7"/>
  </w:num>
  <w:num w:numId="16" w16cid:durableId="994727821">
    <w:abstractNumId w:val="17"/>
  </w:num>
  <w:num w:numId="17" w16cid:durableId="1599563644">
    <w:abstractNumId w:val="13"/>
  </w:num>
  <w:num w:numId="18" w16cid:durableId="1779058046">
    <w:abstractNumId w:val="29"/>
  </w:num>
  <w:num w:numId="19" w16cid:durableId="1867331642">
    <w:abstractNumId w:val="4"/>
  </w:num>
  <w:num w:numId="20" w16cid:durableId="1300764331">
    <w:abstractNumId w:val="5"/>
  </w:num>
  <w:num w:numId="21" w16cid:durableId="1301182210">
    <w:abstractNumId w:val="27"/>
  </w:num>
  <w:num w:numId="22" w16cid:durableId="1988364172">
    <w:abstractNumId w:val="8"/>
  </w:num>
  <w:num w:numId="23" w16cid:durableId="1719162240">
    <w:abstractNumId w:val="28"/>
  </w:num>
  <w:num w:numId="24" w16cid:durableId="35394085">
    <w:abstractNumId w:val="22"/>
  </w:num>
  <w:num w:numId="25" w16cid:durableId="1142311278">
    <w:abstractNumId w:val="25"/>
  </w:num>
  <w:num w:numId="26" w16cid:durableId="681783865">
    <w:abstractNumId w:val="9"/>
  </w:num>
  <w:num w:numId="27" w16cid:durableId="895625335">
    <w:abstractNumId w:val="16"/>
  </w:num>
  <w:num w:numId="28" w16cid:durableId="836649163">
    <w:abstractNumId w:val="14"/>
  </w:num>
  <w:num w:numId="29" w16cid:durableId="2142922203">
    <w:abstractNumId w:val="10"/>
  </w:num>
  <w:num w:numId="30" w16cid:durableId="1960408225">
    <w:abstractNumId w:val="11"/>
  </w:num>
  <w:num w:numId="31" w16cid:durableId="6374178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5906129">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3300240">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4563964">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3282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1773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JfZ+ck/4eSc5asgpQ7+BoX13PHfu8QMVi4C2LeEMwwj9HS5n0kpPNkcRhfDRUv5f5h1sF3MCsQdy+tXGmTY5Kw==" w:salt="UB0xmkh+MO67RfYAhleC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D1"/>
    <w:rsid w:val="000253F2"/>
    <w:rsid w:val="00025873"/>
    <w:rsid w:val="000319C7"/>
    <w:rsid w:val="000542AC"/>
    <w:rsid w:val="00056F54"/>
    <w:rsid w:val="00086483"/>
    <w:rsid w:val="00087492"/>
    <w:rsid w:val="00090332"/>
    <w:rsid w:val="00093C6D"/>
    <w:rsid w:val="00097B02"/>
    <w:rsid w:val="000C279B"/>
    <w:rsid w:val="000D5500"/>
    <w:rsid w:val="000D5C0B"/>
    <w:rsid w:val="000E04E1"/>
    <w:rsid w:val="000E6EC9"/>
    <w:rsid w:val="00111541"/>
    <w:rsid w:val="001142C9"/>
    <w:rsid w:val="00122B3B"/>
    <w:rsid w:val="00123079"/>
    <w:rsid w:val="00123303"/>
    <w:rsid w:val="001271D2"/>
    <w:rsid w:val="00131931"/>
    <w:rsid w:val="0014245F"/>
    <w:rsid w:val="001802F5"/>
    <w:rsid w:val="0018480C"/>
    <w:rsid w:val="00184CAD"/>
    <w:rsid w:val="001A4B71"/>
    <w:rsid w:val="001C3A71"/>
    <w:rsid w:val="001E2319"/>
    <w:rsid w:val="001F2B89"/>
    <w:rsid w:val="001F5510"/>
    <w:rsid w:val="00206844"/>
    <w:rsid w:val="00212B0D"/>
    <w:rsid w:val="0024630F"/>
    <w:rsid w:val="002469D0"/>
    <w:rsid w:val="002528C9"/>
    <w:rsid w:val="002539FA"/>
    <w:rsid w:val="002609F1"/>
    <w:rsid w:val="00273177"/>
    <w:rsid w:val="00284142"/>
    <w:rsid w:val="00290260"/>
    <w:rsid w:val="002A1A11"/>
    <w:rsid w:val="002A2DA6"/>
    <w:rsid w:val="002A35DD"/>
    <w:rsid w:val="002A62D1"/>
    <w:rsid w:val="002B0FB0"/>
    <w:rsid w:val="002C7617"/>
    <w:rsid w:val="002D5E66"/>
    <w:rsid w:val="002E17CD"/>
    <w:rsid w:val="002F7D39"/>
    <w:rsid w:val="00314F29"/>
    <w:rsid w:val="00324009"/>
    <w:rsid w:val="00345024"/>
    <w:rsid w:val="00362526"/>
    <w:rsid w:val="003636A7"/>
    <w:rsid w:val="003A3D7D"/>
    <w:rsid w:val="003B0B41"/>
    <w:rsid w:val="003B15DB"/>
    <w:rsid w:val="003B693D"/>
    <w:rsid w:val="003D6B3F"/>
    <w:rsid w:val="003E3147"/>
    <w:rsid w:val="003E4355"/>
    <w:rsid w:val="003F5045"/>
    <w:rsid w:val="00413094"/>
    <w:rsid w:val="00420F0E"/>
    <w:rsid w:val="00447CE4"/>
    <w:rsid w:val="0045126C"/>
    <w:rsid w:val="00464851"/>
    <w:rsid w:val="0048098B"/>
    <w:rsid w:val="004A215D"/>
    <w:rsid w:val="004A32B5"/>
    <w:rsid w:val="004A5AA8"/>
    <w:rsid w:val="004B29A1"/>
    <w:rsid w:val="004C7710"/>
    <w:rsid w:val="004E0700"/>
    <w:rsid w:val="004E099B"/>
    <w:rsid w:val="004E289D"/>
    <w:rsid w:val="005858F7"/>
    <w:rsid w:val="00590B49"/>
    <w:rsid w:val="0059344F"/>
    <w:rsid w:val="005D04D3"/>
    <w:rsid w:val="005F4FF9"/>
    <w:rsid w:val="00601F9C"/>
    <w:rsid w:val="006033A8"/>
    <w:rsid w:val="00607FF7"/>
    <w:rsid w:val="00610B25"/>
    <w:rsid w:val="0061295D"/>
    <w:rsid w:val="006231C1"/>
    <w:rsid w:val="00651FB6"/>
    <w:rsid w:val="0067573A"/>
    <w:rsid w:val="00687C28"/>
    <w:rsid w:val="00695DAA"/>
    <w:rsid w:val="006A4CC8"/>
    <w:rsid w:val="006A4F4B"/>
    <w:rsid w:val="006A52CB"/>
    <w:rsid w:val="006A6ADB"/>
    <w:rsid w:val="006B78B6"/>
    <w:rsid w:val="006C1BF0"/>
    <w:rsid w:val="006C385B"/>
    <w:rsid w:val="006C7AA3"/>
    <w:rsid w:val="006D2C9A"/>
    <w:rsid w:val="006D3408"/>
    <w:rsid w:val="006E235C"/>
    <w:rsid w:val="006F744F"/>
    <w:rsid w:val="00711D89"/>
    <w:rsid w:val="00726A19"/>
    <w:rsid w:val="00735C38"/>
    <w:rsid w:val="00750678"/>
    <w:rsid w:val="00750699"/>
    <w:rsid w:val="00754BB6"/>
    <w:rsid w:val="007552FA"/>
    <w:rsid w:val="007701D2"/>
    <w:rsid w:val="007741F9"/>
    <w:rsid w:val="00781A05"/>
    <w:rsid w:val="007A4582"/>
    <w:rsid w:val="007B449D"/>
    <w:rsid w:val="007E1A57"/>
    <w:rsid w:val="008140E3"/>
    <w:rsid w:val="00814BA4"/>
    <w:rsid w:val="008167BF"/>
    <w:rsid w:val="00817892"/>
    <w:rsid w:val="00821542"/>
    <w:rsid w:val="0082278E"/>
    <w:rsid w:val="00827F57"/>
    <w:rsid w:val="008305F4"/>
    <w:rsid w:val="00831F7F"/>
    <w:rsid w:val="00834900"/>
    <w:rsid w:val="008428BE"/>
    <w:rsid w:val="008475EF"/>
    <w:rsid w:val="00857967"/>
    <w:rsid w:val="00870304"/>
    <w:rsid w:val="00875416"/>
    <w:rsid w:val="008940F7"/>
    <w:rsid w:val="00895B1C"/>
    <w:rsid w:val="008A115D"/>
    <w:rsid w:val="008A2DBC"/>
    <w:rsid w:val="008B01E1"/>
    <w:rsid w:val="008B3243"/>
    <w:rsid w:val="008C134A"/>
    <w:rsid w:val="008C1CE7"/>
    <w:rsid w:val="008C329C"/>
    <w:rsid w:val="008C37C0"/>
    <w:rsid w:val="008C702D"/>
    <w:rsid w:val="008D46E9"/>
    <w:rsid w:val="008D7A49"/>
    <w:rsid w:val="008F5962"/>
    <w:rsid w:val="00911D69"/>
    <w:rsid w:val="00934F5B"/>
    <w:rsid w:val="00937CF0"/>
    <w:rsid w:val="00950FB7"/>
    <w:rsid w:val="00956952"/>
    <w:rsid w:val="00956FBC"/>
    <w:rsid w:val="00957154"/>
    <w:rsid w:val="00972E92"/>
    <w:rsid w:val="00990EA7"/>
    <w:rsid w:val="009928F9"/>
    <w:rsid w:val="009A0A92"/>
    <w:rsid w:val="009A13A0"/>
    <w:rsid w:val="009B663D"/>
    <w:rsid w:val="009C0CB7"/>
    <w:rsid w:val="009C289D"/>
    <w:rsid w:val="009C3802"/>
    <w:rsid w:val="009D6E1E"/>
    <w:rsid w:val="009D7712"/>
    <w:rsid w:val="009E3144"/>
    <w:rsid w:val="00A12595"/>
    <w:rsid w:val="00A129F8"/>
    <w:rsid w:val="00A3623A"/>
    <w:rsid w:val="00A43D76"/>
    <w:rsid w:val="00A44E91"/>
    <w:rsid w:val="00A470D0"/>
    <w:rsid w:val="00A52273"/>
    <w:rsid w:val="00A553F4"/>
    <w:rsid w:val="00A57C9B"/>
    <w:rsid w:val="00A70992"/>
    <w:rsid w:val="00A76773"/>
    <w:rsid w:val="00A879B9"/>
    <w:rsid w:val="00AC11EF"/>
    <w:rsid w:val="00AC189D"/>
    <w:rsid w:val="00AD02FC"/>
    <w:rsid w:val="00AD1458"/>
    <w:rsid w:val="00AD2049"/>
    <w:rsid w:val="00AD3D1C"/>
    <w:rsid w:val="00AD6182"/>
    <w:rsid w:val="00AE7471"/>
    <w:rsid w:val="00AF4BC9"/>
    <w:rsid w:val="00B00713"/>
    <w:rsid w:val="00B03B0E"/>
    <w:rsid w:val="00B227CB"/>
    <w:rsid w:val="00B33F41"/>
    <w:rsid w:val="00B37FD1"/>
    <w:rsid w:val="00B40EA4"/>
    <w:rsid w:val="00B455EC"/>
    <w:rsid w:val="00B50E2E"/>
    <w:rsid w:val="00B6118A"/>
    <w:rsid w:val="00B73926"/>
    <w:rsid w:val="00B7637F"/>
    <w:rsid w:val="00B8386F"/>
    <w:rsid w:val="00B9198A"/>
    <w:rsid w:val="00B97FD4"/>
    <w:rsid w:val="00BA699B"/>
    <w:rsid w:val="00BB1F53"/>
    <w:rsid w:val="00BB2DCD"/>
    <w:rsid w:val="00BC1742"/>
    <w:rsid w:val="00BD21EE"/>
    <w:rsid w:val="00BE28E0"/>
    <w:rsid w:val="00BF1602"/>
    <w:rsid w:val="00BF4429"/>
    <w:rsid w:val="00C01B26"/>
    <w:rsid w:val="00C056A5"/>
    <w:rsid w:val="00C12686"/>
    <w:rsid w:val="00C12914"/>
    <w:rsid w:val="00C21E51"/>
    <w:rsid w:val="00C64661"/>
    <w:rsid w:val="00C64CB0"/>
    <w:rsid w:val="00C67CCF"/>
    <w:rsid w:val="00C67F82"/>
    <w:rsid w:val="00C76087"/>
    <w:rsid w:val="00C90017"/>
    <w:rsid w:val="00C94DCF"/>
    <w:rsid w:val="00CA56D2"/>
    <w:rsid w:val="00CB17B1"/>
    <w:rsid w:val="00CB47EF"/>
    <w:rsid w:val="00CE09E3"/>
    <w:rsid w:val="00CE6003"/>
    <w:rsid w:val="00D12DD6"/>
    <w:rsid w:val="00D15ACA"/>
    <w:rsid w:val="00D33E41"/>
    <w:rsid w:val="00D348F3"/>
    <w:rsid w:val="00D35690"/>
    <w:rsid w:val="00D36987"/>
    <w:rsid w:val="00D55628"/>
    <w:rsid w:val="00D64CE4"/>
    <w:rsid w:val="00D67F62"/>
    <w:rsid w:val="00D7073A"/>
    <w:rsid w:val="00D70D17"/>
    <w:rsid w:val="00D7433D"/>
    <w:rsid w:val="00D744AB"/>
    <w:rsid w:val="00D75AD1"/>
    <w:rsid w:val="00D81EFA"/>
    <w:rsid w:val="00D91EBB"/>
    <w:rsid w:val="00DB55F2"/>
    <w:rsid w:val="00DE5B89"/>
    <w:rsid w:val="00DF0B84"/>
    <w:rsid w:val="00E066CB"/>
    <w:rsid w:val="00E26103"/>
    <w:rsid w:val="00E62905"/>
    <w:rsid w:val="00E65898"/>
    <w:rsid w:val="00E666C8"/>
    <w:rsid w:val="00E7379B"/>
    <w:rsid w:val="00E83484"/>
    <w:rsid w:val="00E9177F"/>
    <w:rsid w:val="00E944E6"/>
    <w:rsid w:val="00EA1A10"/>
    <w:rsid w:val="00ED623E"/>
    <w:rsid w:val="00EE5CF8"/>
    <w:rsid w:val="00EF48DC"/>
    <w:rsid w:val="00F1006A"/>
    <w:rsid w:val="00F13AFE"/>
    <w:rsid w:val="00F22ABD"/>
    <w:rsid w:val="00F25C70"/>
    <w:rsid w:val="00F50579"/>
    <w:rsid w:val="00F625C5"/>
    <w:rsid w:val="00F63FDA"/>
    <w:rsid w:val="00F64EF1"/>
    <w:rsid w:val="00F652A4"/>
    <w:rsid w:val="00F71331"/>
    <w:rsid w:val="00F7665B"/>
    <w:rsid w:val="00FA0094"/>
    <w:rsid w:val="00FA2E2E"/>
    <w:rsid w:val="00FD271A"/>
    <w:rsid w:val="00FD27CB"/>
    <w:rsid w:val="00FD3264"/>
    <w:rsid w:val="00FE2FF7"/>
    <w:rsid w:val="00FF3B2C"/>
    <w:rsid w:val="00FF46D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99CA"/>
  <w15:docId w15:val="{A948E7B9-E080-4C10-AEFE-7154CB9C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7FD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7FD1"/>
    <w:pPr>
      <w:ind w:left="720"/>
      <w:contextualSpacing/>
    </w:pPr>
  </w:style>
  <w:style w:type="character" w:styleId="Hypertextovodkaz">
    <w:name w:val="Hyperlink"/>
    <w:basedOn w:val="Standardnpsmoodstavce"/>
    <w:uiPriority w:val="99"/>
    <w:unhideWhenUsed/>
    <w:qFormat/>
    <w:rsid w:val="00B37FD1"/>
    <w:rPr>
      <w:color w:val="0000FF"/>
      <w:u w:val="single"/>
    </w:rPr>
  </w:style>
  <w:style w:type="paragraph" w:styleId="Zhlav">
    <w:name w:val="header"/>
    <w:basedOn w:val="Normln"/>
    <w:link w:val="ZhlavChar"/>
    <w:uiPriority w:val="99"/>
    <w:unhideWhenUsed/>
    <w:rsid w:val="00B37FD1"/>
    <w:pPr>
      <w:tabs>
        <w:tab w:val="center" w:pos="4536"/>
        <w:tab w:val="right" w:pos="9072"/>
      </w:tabs>
    </w:pPr>
  </w:style>
  <w:style w:type="character" w:customStyle="1" w:styleId="ZhlavChar">
    <w:name w:val="Záhlaví Char"/>
    <w:basedOn w:val="Standardnpsmoodstavce"/>
    <w:link w:val="Zhlav"/>
    <w:uiPriority w:val="99"/>
    <w:rsid w:val="00B37FD1"/>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B37FD1"/>
    <w:pPr>
      <w:tabs>
        <w:tab w:val="center" w:pos="4536"/>
        <w:tab w:val="right" w:pos="9072"/>
      </w:tabs>
    </w:pPr>
  </w:style>
  <w:style w:type="character" w:customStyle="1" w:styleId="ZpatChar">
    <w:name w:val="Zápatí Char"/>
    <w:basedOn w:val="Standardnpsmoodstavce"/>
    <w:link w:val="Zpat"/>
    <w:uiPriority w:val="99"/>
    <w:rsid w:val="00B37FD1"/>
    <w:rPr>
      <w:rFonts w:ascii="Times New Roman" w:eastAsia="Times New Roman" w:hAnsi="Times New Roman" w:cs="Times New Roman"/>
      <w:sz w:val="24"/>
      <w:szCs w:val="24"/>
      <w:lang w:eastAsia="ar-SA"/>
    </w:rPr>
  </w:style>
  <w:style w:type="paragraph" w:styleId="Zkladntext2">
    <w:name w:val="Body Text 2"/>
    <w:basedOn w:val="Normln"/>
    <w:link w:val="Zkladntext2Char"/>
    <w:unhideWhenUsed/>
    <w:rsid w:val="00B37FD1"/>
    <w:pPr>
      <w:suppressAutoHyphens w:val="0"/>
      <w:jc w:val="both"/>
    </w:pPr>
    <w:rPr>
      <w:szCs w:val="20"/>
    </w:rPr>
  </w:style>
  <w:style w:type="character" w:customStyle="1" w:styleId="Zkladntext2Char">
    <w:name w:val="Základní text 2 Char"/>
    <w:basedOn w:val="Standardnpsmoodstavce"/>
    <w:link w:val="Zkladntext2"/>
    <w:rsid w:val="00B37FD1"/>
    <w:rPr>
      <w:rFonts w:ascii="Times New Roman" w:eastAsia="Times New Roman" w:hAnsi="Times New Roman" w:cs="Times New Roman"/>
      <w:sz w:val="24"/>
      <w:szCs w:val="20"/>
      <w:lang w:eastAsia="ar-SA"/>
    </w:rPr>
  </w:style>
  <w:style w:type="paragraph" w:customStyle="1" w:styleId="RLProhlensmluvnchstran">
    <w:name w:val="RL Prohlášení smluvních stran"/>
    <w:basedOn w:val="Normln"/>
    <w:link w:val="RLProhlensmluvnchstranChar"/>
    <w:rsid w:val="00B37FD1"/>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B37FD1"/>
    <w:rPr>
      <w:rFonts w:ascii="Calibri" w:eastAsia="Times New Roman" w:hAnsi="Calibri" w:cs="Times New Roman"/>
      <w:b/>
      <w:szCs w:val="24"/>
      <w:lang w:eastAsia="cs-CZ"/>
    </w:rPr>
  </w:style>
  <w:style w:type="paragraph" w:customStyle="1" w:styleId="RLTextlnkuslovan">
    <w:name w:val="RL Text článku číslovaný"/>
    <w:basedOn w:val="Normln"/>
    <w:link w:val="RLTextlnkuslovanChar"/>
    <w:qFormat/>
    <w:rsid w:val="00B37FD1"/>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B37FD1"/>
    <w:rPr>
      <w:rFonts w:ascii="Calibri" w:eastAsia="Times New Roman" w:hAnsi="Calibri" w:cs="Times New Roman"/>
      <w:szCs w:val="24"/>
      <w:lang w:eastAsia="cs-CZ"/>
    </w:rPr>
  </w:style>
  <w:style w:type="paragraph" w:customStyle="1" w:styleId="RLlneksmlouvy">
    <w:name w:val="RL Článek smlouvy"/>
    <w:basedOn w:val="Normln"/>
    <w:next w:val="RLTextlnkuslovan"/>
    <w:qFormat/>
    <w:rsid w:val="00B37FD1"/>
    <w:pPr>
      <w:keepNext/>
      <w:numPr>
        <w:numId w:val="5"/>
      </w:numPr>
      <w:spacing w:before="360" w:after="120" w:line="280" w:lineRule="exact"/>
      <w:jc w:val="both"/>
      <w:outlineLvl w:val="0"/>
    </w:pPr>
    <w:rPr>
      <w:rFonts w:ascii="Calibri" w:hAnsi="Calibri"/>
      <w:b/>
      <w:sz w:val="22"/>
      <w:lang w:eastAsia="en-US"/>
    </w:rPr>
  </w:style>
  <w:style w:type="paragraph" w:customStyle="1" w:styleId="Odstavec">
    <w:name w:val="Odstavec"/>
    <w:basedOn w:val="Normln"/>
    <w:rsid w:val="00C76087"/>
    <w:pPr>
      <w:widowControl w:val="0"/>
      <w:suppressAutoHyphens w:val="0"/>
      <w:spacing w:after="115" w:line="336" w:lineRule="auto"/>
      <w:ind w:firstLine="480"/>
    </w:pPr>
    <w:rPr>
      <w:noProof/>
      <w:szCs w:val="20"/>
      <w:lang w:eastAsia="cs-CZ"/>
    </w:rPr>
  </w:style>
  <w:style w:type="paragraph" w:styleId="Bezmezer">
    <w:name w:val="No Spacing"/>
    <w:uiPriority w:val="1"/>
    <w:qFormat/>
    <w:rsid w:val="00122B3B"/>
    <w:pPr>
      <w:suppressAutoHyphens/>
      <w:spacing w:after="0" w:line="240" w:lineRule="auto"/>
    </w:pPr>
    <w:rPr>
      <w:rFonts w:ascii="Times New Roman" w:eastAsia="Times New Roman" w:hAnsi="Times New Roman" w:cs="Times New Roman"/>
      <w:sz w:val="24"/>
      <w:szCs w:val="24"/>
      <w:lang w:eastAsia="ar-SA"/>
    </w:rPr>
  </w:style>
  <w:style w:type="paragraph" w:styleId="Textkomente">
    <w:name w:val="annotation text"/>
    <w:basedOn w:val="Normln"/>
    <w:link w:val="TextkomenteChar"/>
    <w:uiPriority w:val="99"/>
    <w:unhideWhenUsed/>
    <w:rsid w:val="005858F7"/>
    <w:pPr>
      <w:suppressAutoHyphens w:val="0"/>
    </w:pPr>
    <w:rPr>
      <w:sz w:val="20"/>
      <w:szCs w:val="20"/>
      <w:lang w:eastAsia="cs-CZ"/>
    </w:rPr>
  </w:style>
  <w:style w:type="character" w:customStyle="1" w:styleId="TextkomenteChar">
    <w:name w:val="Text komentáře Char"/>
    <w:basedOn w:val="Standardnpsmoodstavce"/>
    <w:link w:val="Textkomente"/>
    <w:uiPriority w:val="99"/>
    <w:rsid w:val="005858F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E235C"/>
    <w:rPr>
      <w:rFonts w:ascii="Tahoma" w:hAnsi="Tahoma" w:cs="Tahoma"/>
      <w:sz w:val="16"/>
      <w:szCs w:val="16"/>
    </w:rPr>
  </w:style>
  <w:style w:type="character" w:customStyle="1" w:styleId="TextbublinyChar">
    <w:name w:val="Text bubliny Char"/>
    <w:basedOn w:val="Standardnpsmoodstavce"/>
    <w:link w:val="Textbubliny"/>
    <w:uiPriority w:val="99"/>
    <w:semiHidden/>
    <w:rsid w:val="006E235C"/>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1E2319"/>
    <w:rPr>
      <w:sz w:val="16"/>
      <w:szCs w:val="16"/>
    </w:rPr>
  </w:style>
  <w:style w:type="paragraph" w:styleId="Pedmtkomente">
    <w:name w:val="annotation subject"/>
    <w:basedOn w:val="Textkomente"/>
    <w:next w:val="Textkomente"/>
    <w:link w:val="PedmtkomenteChar"/>
    <w:uiPriority w:val="99"/>
    <w:semiHidden/>
    <w:unhideWhenUsed/>
    <w:rsid w:val="001E2319"/>
    <w:pPr>
      <w:suppressAutoHyphens/>
    </w:pPr>
    <w:rPr>
      <w:b/>
      <w:bCs/>
      <w:lang w:eastAsia="ar-SA"/>
    </w:rPr>
  </w:style>
  <w:style w:type="character" w:customStyle="1" w:styleId="PedmtkomenteChar">
    <w:name w:val="Předmět komentáře Char"/>
    <w:basedOn w:val="TextkomenteChar"/>
    <w:link w:val="Pedmtkomente"/>
    <w:uiPriority w:val="99"/>
    <w:semiHidden/>
    <w:rsid w:val="001E2319"/>
    <w:rPr>
      <w:rFonts w:ascii="Times New Roman" w:eastAsia="Times New Roman" w:hAnsi="Times New Roman" w:cs="Times New Roman"/>
      <w:b/>
      <w:bCs/>
      <w:sz w:val="20"/>
      <w:szCs w:val="20"/>
      <w:lang w:eastAsia="ar-SA"/>
    </w:rPr>
  </w:style>
  <w:style w:type="paragraph" w:styleId="Zkladntextodsazen">
    <w:name w:val="Body Text Indent"/>
    <w:basedOn w:val="Normln"/>
    <w:link w:val="ZkladntextodsazenChar"/>
    <w:uiPriority w:val="99"/>
    <w:semiHidden/>
    <w:unhideWhenUsed/>
    <w:rsid w:val="002A35DD"/>
    <w:pPr>
      <w:spacing w:after="120"/>
      <w:ind w:left="283"/>
    </w:pPr>
  </w:style>
  <w:style w:type="character" w:customStyle="1" w:styleId="ZkladntextodsazenChar">
    <w:name w:val="Základní text odsazený Char"/>
    <w:basedOn w:val="Standardnpsmoodstavce"/>
    <w:link w:val="Zkladntextodsazen"/>
    <w:uiPriority w:val="99"/>
    <w:semiHidden/>
    <w:rsid w:val="002A35DD"/>
    <w:rPr>
      <w:rFonts w:ascii="Times New Roman" w:eastAsia="Times New Roman" w:hAnsi="Times New Roman" w:cs="Times New Roman"/>
      <w:sz w:val="24"/>
      <w:szCs w:val="24"/>
      <w:lang w:eastAsia="ar-SA"/>
    </w:rPr>
  </w:style>
  <w:style w:type="paragraph" w:customStyle="1" w:styleId="Export0">
    <w:name w:val="Export 0"/>
    <w:basedOn w:val="Normln"/>
    <w:rsid w:val="002A1A11"/>
    <w:pPr>
      <w:suppressAutoHyphens w:val="0"/>
      <w:autoSpaceDE w:val="0"/>
      <w:autoSpaceDN w:val="0"/>
    </w:pPr>
    <w:rPr>
      <w:rFonts w:ascii="Avinion" w:eastAsiaTheme="minorHAnsi" w:hAnsi="Avinion"/>
      <w:lang w:eastAsia="cs-CZ"/>
    </w:rPr>
  </w:style>
  <w:style w:type="paragraph" w:styleId="Revize">
    <w:name w:val="Revision"/>
    <w:hidden/>
    <w:uiPriority w:val="99"/>
    <w:semiHidden/>
    <w:rsid w:val="00AC189D"/>
    <w:pPr>
      <w:spacing w:after="0" w:line="240" w:lineRule="auto"/>
    </w:pPr>
    <w:rPr>
      <w:rFonts w:ascii="Times New Roman" w:eastAsia="Times New Roman" w:hAnsi="Times New Roman" w:cs="Times New Roman"/>
      <w:sz w:val="24"/>
      <w:szCs w:val="24"/>
      <w:lang w:eastAsia="ar-SA"/>
    </w:rPr>
  </w:style>
  <w:style w:type="character" w:customStyle="1" w:styleId="Nevyeenzmnka1">
    <w:name w:val="Nevyřešená zmínka1"/>
    <w:basedOn w:val="Standardnpsmoodstavce"/>
    <w:uiPriority w:val="99"/>
    <w:semiHidden/>
    <w:unhideWhenUsed/>
    <w:rsid w:val="00DE5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3968">
      <w:bodyDiv w:val="1"/>
      <w:marLeft w:val="0"/>
      <w:marRight w:val="0"/>
      <w:marTop w:val="0"/>
      <w:marBottom w:val="0"/>
      <w:divBdr>
        <w:top w:val="none" w:sz="0" w:space="0" w:color="auto"/>
        <w:left w:val="none" w:sz="0" w:space="0" w:color="auto"/>
        <w:bottom w:val="none" w:sz="0" w:space="0" w:color="auto"/>
        <w:right w:val="none" w:sz="0" w:space="0" w:color="auto"/>
      </w:divBdr>
    </w:div>
    <w:div w:id="125633946">
      <w:bodyDiv w:val="1"/>
      <w:marLeft w:val="0"/>
      <w:marRight w:val="0"/>
      <w:marTop w:val="0"/>
      <w:marBottom w:val="0"/>
      <w:divBdr>
        <w:top w:val="none" w:sz="0" w:space="0" w:color="auto"/>
        <w:left w:val="none" w:sz="0" w:space="0" w:color="auto"/>
        <w:bottom w:val="none" w:sz="0" w:space="0" w:color="auto"/>
        <w:right w:val="none" w:sz="0" w:space="0" w:color="auto"/>
      </w:divBdr>
    </w:div>
    <w:div w:id="854342925">
      <w:bodyDiv w:val="1"/>
      <w:marLeft w:val="0"/>
      <w:marRight w:val="0"/>
      <w:marTop w:val="0"/>
      <w:marBottom w:val="0"/>
      <w:divBdr>
        <w:top w:val="none" w:sz="0" w:space="0" w:color="auto"/>
        <w:left w:val="none" w:sz="0" w:space="0" w:color="auto"/>
        <w:bottom w:val="none" w:sz="0" w:space="0" w:color="auto"/>
        <w:right w:val="none" w:sz="0" w:space="0" w:color="auto"/>
      </w:divBdr>
    </w:div>
    <w:div w:id="878013061">
      <w:bodyDiv w:val="1"/>
      <w:marLeft w:val="0"/>
      <w:marRight w:val="0"/>
      <w:marTop w:val="0"/>
      <w:marBottom w:val="0"/>
      <w:divBdr>
        <w:top w:val="none" w:sz="0" w:space="0" w:color="auto"/>
        <w:left w:val="none" w:sz="0" w:space="0" w:color="auto"/>
        <w:bottom w:val="none" w:sz="0" w:space="0" w:color="auto"/>
        <w:right w:val="none" w:sz="0" w:space="0" w:color="auto"/>
      </w:divBdr>
    </w:div>
    <w:div w:id="972056064">
      <w:bodyDiv w:val="1"/>
      <w:marLeft w:val="0"/>
      <w:marRight w:val="0"/>
      <w:marTop w:val="0"/>
      <w:marBottom w:val="0"/>
      <w:divBdr>
        <w:top w:val="none" w:sz="0" w:space="0" w:color="auto"/>
        <w:left w:val="none" w:sz="0" w:space="0" w:color="auto"/>
        <w:bottom w:val="none" w:sz="0" w:space="0" w:color="auto"/>
        <w:right w:val="none" w:sz="0" w:space="0" w:color="auto"/>
      </w:divBdr>
    </w:div>
    <w:div w:id="1221937409">
      <w:bodyDiv w:val="1"/>
      <w:marLeft w:val="0"/>
      <w:marRight w:val="0"/>
      <w:marTop w:val="0"/>
      <w:marBottom w:val="0"/>
      <w:divBdr>
        <w:top w:val="none" w:sz="0" w:space="0" w:color="auto"/>
        <w:left w:val="none" w:sz="0" w:space="0" w:color="auto"/>
        <w:bottom w:val="none" w:sz="0" w:space="0" w:color="auto"/>
        <w:right w:val="none" w:sz="0" w:space="0" w:color="auto"/>
      </w:divBdr>
    </w:div>
    <w:div w:id="1447240600">
      <w:bodyDiv w:val="1"/>
      <w:marLeft w:val="0"/>
      <w:marRight w:val="0"/>
      <w:marTop w:val="0"/>
      <w:marBottom w:val="0"/>
      <w:divBdr>
        <w:top w:val="none" w:sz="0" w:space="0" w:color="auto"/>
        <w:left w:val="none" w:sz="0" w:space="0" w:color="auto"/>
        <w:bottom w:val="none" w:sz="0" w:space="0" w:color="auto"/>
        <w:right w:val="none" w:sz="0" w:space="0" w:color="auto"/>
      </w:divBdr>
    </w:div>
    <w:div w:id="1611816982">
      <w:bodyDiv w:val="1"/>
      <w:marLeft w:val="0"/>
      <w:marRight w:val="0"/>
      <w:marTop w:val="0"/>
      <w:marBottom w:val="0"/>
      <w:divBdr>
        <w:top w:val="none" w:sz="0" w:space="0" w:color="auto"/>
        <w:left w:val="none" w:sz="0" w:space="0" w:color="auto"/>
        <w:bottom w:val="none" w:sz="0" w:space="0" w:color="auto"/>
        <w:right w:val="none" w:sz="0" w:space="0" w:color="auto"/>
      </w:divBdr>
    </w:div>
    <w:div w:id="1615476311">
      <w:bodyDiv w:val="1"/>
      <w:marLeft w:val="0"/>
      <w:marRight w:val="0"/>
      <w:marTop w:val="0"/>
      <w:marBottom w:val="0"/>
      <w:divBdr>
        <w:top w:val="none" w:sz="0" w:space="0" w:color="auto"/>
        <w:left w:val="none" w:sz="0" w:space="0" w:color="auto"/>
        <w:bottom w:val="none" w:sz="0" w:space="0" w:color="auto"/>
        <w:right w:val="none" w:sz="0" w:space="0" w:color="auto"/>
      </w:divBdr>
    </w:div>
    <w:div w:id="19577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1FED-7C92-4797-828E-ED8BE734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4147</Words>
  <Characters>24468</Characters>
  <Application>Microsoft Office Word</Application>
  <DocSecurity>8</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Marešová Kateřina, Ing.</dc:creator>
  <cp:lastModifiedBy>Antošová Kateřina, Mgr.</cp:lastModifiedBy>
  <cp:revision>4</cp:revision>
  <cp:lastPrinted>2018-08-28T08:52:00Z</cp:lastPrinted>
  <dcterms:created xsi:type="dcterms:W3CDTF">2025-08-18T11:49:00Z</dcterms:created>
  <dcterms:modified xsi:type="dcterms:W3CDTF">2025-08-25T11:07:00Z</dcterms:modified>
</cp:coreProperties>
</file>