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A2" w:rsidRDefault="00FB069F" w:rsidP="00675BA2">
      <w:pPr>
        <w:ind w:left="396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1" wp14:anchorId="178862A4" wp14:editId="663CFE6C">
            <wp:simplePos x="0" y="0"/>
            <wp:positionH relativeFrom="margin">
              <wp:posOffset>213360</wp:posOffset>
            </wp:positionH>
            <wp:positionV relativeFrom="paragraph">
              <wp:posOffset>-264160</wp:posOffset>
            </wp:positionV>
            <wp:extent cx="5637530" cy="928370"/>
            <wp:effectExtent l="0" t="0" r="1270" b="5080"/>
            <wp:wrapTopAndBottom/>
            <wp:docPr id="3" name="Obrázek 3" descr="C:\Users\paldav\Desktop\Loga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ldav\Desktop\Loga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DF0" w:rsidRDefault="009C3DF0" w:rsidP="009C3DF0">
      <w:r>
        <w:t xml:space="preserve">                </w:t>
      </w:r>
    </w:p>
    <w:p w:rsidR="009C3DF0" w:rsidRDefault="009C3DF0" w:rsidP="009C3DF0"/>
    <w:p w:rsidR="009C3DF0" w:rsidRDefault="000F4A09" w:rsidP="00035AAA">
      <w:pPr>
        <w:jc w:val="right"/>
      </w:pPr>
      <w:r>
        <w:t>Ústí nad Labem</w:t>
      </w:r>
      <w:r w:rsidR="00035AAA">
        <w:t xml:space="preserve">, </w:t>
      </w:r>
      <w:r w:rsidR="0093632A">
        <w:t>31</w:t>
      </w:r>
      <w:r w:rsidR="00C1760E">
        <w:t xml:space="preserve">. </w:t>
      </w:r>
      <w:r w:rsidR="001A6774">
        <w:t>5</w:t>
      </w:r>
      <w:r w:rsidR="00D60E95" w:rsidRPr="002E598A">
        <w:t>.</w:t>
      </w:r>
      <w:r w:rsidR="00AC3E33" w:rsidRPr="002E598A">
        <w:t xml:space="preserve"> </w:t>
      </w:r>
      <w:r w:rsidR="009C3DF0" w:rsidRPr="002E598A">
        <w:t>201</w:t>
      </w:r>
      <w:r w:rsidR="00C1760E">
        <w:t>8</w:t>
      </w:r>
      <w:r w:rsidR="00804E18">
        <w:t xml:space="preserve">    </w:t>
      </w:r>
    </w:p>
    <w:p w:rsidR="00C72E35" w:rsidRDefault="00C72E35" w:rsidP="00C72E35">
      <w:pPr>
        <w:jc w:val="both"/>
        <w:rPr>
          <w:rStyle w:val="Siln"/>
        </w:rPr>
      </w:pPr>
    </w:p>
    <w:p w:rsidR="00795FD7" w:rsidRDefault="00795FD7" w:rsidP="00C72E35">
      <w:pPr>
        <w:jc w:val="both"/>
        <w:rPr>
          <w:rStyle w:val="Siln"/>
        </w:rPr>
      </w:pPr>
    </w:p>
    <w:p w:rsidR="00035AAA" w:rsidRDefault="00035AAA" w:rsidP="00C72E35">
      <w:pPr>
        <w:jc w:val="both"/>
        <w:rPr>
          <w:rStyle w:val="Siln"/>
        </w:rPr>
      </w:pPr>
      <w:r w:rsidRPr="004228D4">
        <w:rPr>
          <w:rStyle w:val="Siln"/>
        </w:rPr>
        <w:t>Výzva k podání nabídky</w:t>
      </w:r>
      <w:r w:rsidR="00C72E35">
        <w:rPr>
          <w:rStyle w:val="Siln"/>
        </w:rPr>
        <w:t xml:space="preserve"> ve zjednodušeném podlimitním řízení na plnění veřejné zakázky na </w:t>
      </w:r>
      <w:r w:rsidR="00BF0507">
        <w:rPr>
          <w:rStyle w:val="Siln"/>
        </w:rPr>
        <w:t>stavební práce</w:t>
      </w:r>
      <w:r w:rsidR="00C72E35">
        <w:rPr>
          <w:rStyle w:val="Siln"/>
        </w:rPr>
        <w:t xml:space="preserve"> s názvem „</w:t>
      </w:r>
      <w:r w:rsidR="001A6774">
        <w:rPr>
          <w:rStyle w:val="Siln"/>
        </w:rPr>
        <w:t>Modernizace učeben fyziky a chemie</w:t>
      </w:r>
      <w:r w:rsidR="00C72E35">
        <w:rPr>
          <w:rStyle w:val="Siln"/>
        </w:rPr>
        <w:t xml:space="preserve">“ </w:t>
      </w:r>
    </w:p>
    <w:p w:rsidR="00C72E35" w:rsidRPr="004228D4" w:rsidRDefault="00C72E35" w:rsidP="00C72E35">
      <w:pPr>
        <w:jc w:val="both"/>
        <w:rPr>
          <w:rStyle w:val="Siln"/>
        </w:rPr>
      </w:pPr>
    </w:p>
    <w:p w:rsidR="009C3DF0" w:rsidRDefault="006D32FF" w:rsidP="009C3DF0">
      <w:r>
        <w:t>Vážení dodavatelé,</w:t>
      </w:r>
    </w:p>
    <w:p w:rsidR="009C3DF0" w:rsidRDefault="00C72E35" w:rsidP="009C3DF0">
      <w:pPr>
        <w:jc w:val="both"/>
      </w:pPr>
      <w:r>
        <w:t xml:space="preserve">v rámci zadávacího řízení veřejné zakázky na </w:t>
      </w:r>
      <w:r w:rsidR="00BF0507">
        <w:t>stavební práce</w:t>
      </w:r>
      <w:r>
        <w:t>, zadávané ve zjednodušeném podlimitním řízení podle ustanovení § 3 písm. a)</w:t>
      </w:r>
      <w:r w:rsidR="000F4A09">
        <w:t xml:space="preserve"> </w:t>
      </w:r>
      <w:r>
        <w:t>a ustanovení § 53 zákona č. 134/2016 Sb.,</w:t>
      </w:r>
      <w:r w:rsidR="00243828">
        <w:t xml:space="preserve"> </w:t>
      </w:r>
      <w:r w:rsidR="001A6774">
        <w:t>o </w:t>
      </w:r>
      <w:r>
        <w:t>zadávání veřejných zakázek (dále jen „zákon“), Vás</w:t>
      </w:r>
    </w:p>
    <w:p w:rsidR="00C72E35" w:rsidRDefault="00C72E35" w:rsidP="009C3DF0">
      <w:pPr>
        <w:jc w:val="center"/>
        <w:rPr>
          <w:rStyle w:val="Zdraznnintenzivn"/>
        </w:rPr>
      </w:pPr>
    </w:p>
    <w:p w:rsidR="009C3DF0" w:rsidRDefault="009C3DF0" w:rsidP="009C3DF0">
      <w:pPr>
        <w:jc w:val="center"/>
        <w:rPr>
          <w:rStyle w:val="Zdraznnintenzivn"/>
        </w:rPr>
      </w:pPr>
      <w:r w:rsidRPr="004228D4">
        <w:rPr>
          <w:rStyle w:val="Zdraznnintenzivn"/>
        </w:rPr>
        <w:t>vyzývám k podání nabídky a prokázání kvalifikace</w:t>
      </w:r>
      <w:r w:rsidR="00C72E35">
        <w:rPr>
          <w:rStyle w:val="Zdraznnintenzivn"/>
        </w:rPr>
        <w:t xml:space="preserve"> a poskytuji Vám </w:t>
      </w:r>
      <w:r w:rsidR="003D2439">
        <w:rPr>
          <w:rStyle w:val="Zdraznnintenzivn"/>
        </w:rPr>
        <w:t xml:space="preserve">tuto </w:t>
      </w:r>
      <w:r w:rsidR="00C72E35">
        <w:rPr>
          <w:rStyle w:val="Zdraznnintenzivn"/>
        </w:rPr>
        <w:t>zadávací dokumentaci na tuto veřejnou zakázku</w:t>
      </w:r>
    </w:p>
    <w:p w:rsidR="00CD4102" w:rsidRPr="004228D4" w:rsidRDefault="00CD4102" w:rsidP="009C3DF0">
      <w:pPr>
        <w:jc w:val="center"/>
        <w:rPr>
          <w:rStyle w:val="Zdraznnintenzivn"/>
        </w:rPr>
      </w:pPr>
    </w:p>
    <w:p w:rsidR="009C3DF0" w:rsidRDefault="009C3DF0" w:rsidP="00C72E35"/>
    <w:p w:rsidR="00C72E35" w:rsidRPr="000562DE" w:rsidRDefault="00C72E35" w:rsidP="00C72E35">
      <w:pPr>
        <w:numPr>
          <w:ilvl w:val="0"/>
          <w:numId w:val="3"/>
        </w:numPr>
        <w:rPr>
          <w:b/>
          <w:u w:val="single"/>
        </w:rPr>
      </w:pPr>
      <w:r w:rsidRPr="000562DE">
        <w:rPr>
          <w:b/>
          <w:u w:val="single"/>
        </w:rPr>
        <w:t>Název zakázky</w:t>
      </w:r>
    </w:p>
    <w:p w:rsidR="00C72E35" w:rsidRDefault="00C72E35" w:rsidP="00C72E35">
      <w:pPr>
        <w:ind w:left="720"/>
      </w:pPr>
    </w:p>
    <w:p w:rsidR="00CD4102" w:rsidRPr="000562DE" w:rsidRDefault="00C72E35" w:rsidP="00C72E35">
      <w:pPr>
        <w:ind w:left="720"/>
        <w:rPr>
          <w:b/>
        </w:rPr>
      </w:pPr>
      <w:r w:rsidRPr="000562DE">
        <w:rPr>
          <w:b/>
        </w:rPr>
        <w:t>„</w:t>
      </w:r>
      <w:r w:rsidR="001A6774">
        <w:rPr>
          <w:rStyle w:val="Siln"/>
        </w:rPr>
        <w:t>Modernizace učeben fyziky a chemie</w:t>
      </w:r>
      <w:r w:rsidRPr="000562DE">
        <w:rPr>
          <w:b/>
        </w:rPr>
        <w:t>“</w:t>
      </w:r>
    </w:p>
    <w:p w:rsidR="00C72E35" w:rsidRDefault="00C72E35" w:rsidP="00C72E35">
      <w:pPr>
        <w:ind w:left="720"/>
      </w:pPr>
    </w:p>
    <w:p w:rsidR="00C72E35" w:rsidRDefault="00C72E35" w:rsidP="00C72E35">
      <w:pPr>
        <w:numPr>
          <w:ilvl w:val="0"/>
          <w:numId w:val="3"/>
        </w:numPr>
        <w:rPr>
          <w:b/>
          <w:u w:val="single"/>
        </w:rPr>
      </w:pPr>
      <w:r w:rsidRPr="000562DE">
        <w:rPr>
          <w:b/>
          <w:u w:val="single"/>
        </w:rPr>
        <w:t>Základní údaje o zadavateli</w:t>
      </w:r>
    </w:p>
    <w:p w:rsidR="000562DE" w:rsidRPr="000562DE" w:rsidRDefault="000562DE" w:rsidP="000562DE">
      <w:pPr>
        <w:ind w:left="720"/>
        <w:rPr>
          <w:b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8"/>
        <w:gridCol w:w="4340"/>
      </w:tblGrid>
      <w:tr w:rsidR="00786D7A" w:rsidTr="00786D7A">
        <w:tc>
          <w:tcPr>
            <w:tcW w:w="4606" w:type="dxa"/>
            <w:shd w:val="clear" w:color="auto" w:fill="auto"/>
          </w:tcPr>
          <w:p w:rsidR="000562DE" w:rsidRDefault="000562DE" w:rsidP="00C72E35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:rsidR="000562DE" w:rsidRDefault="001A6774" w:rsidP="001A6774">
            <w:r>
              <w:t>Základní škola Ústí nad Labem, E. Krásnohorské 3084/8, příspěvková organizace</w:t>
            </w:r>
          </w:p>
        </w:tc>
      </w:tr>
      <w:tr w:rsidR="00786D7A" w:rsidTr="00786D7A">
        <w:tc>
          <w:tcPr>
            <w:tcW w:w="4606" w:type="dxa"/>
            <w:shd w:val="clear" w:color="auto" w:fill="auto"/>
          </w:tcPr>
          <w:p w:rsidR="000562DE" w:rsidRDefault="000562DE" w:rsidP="00C72E35">
            <w:r>
              <w:t>Zastoupený:</w:t>
            </w:r>
          </w:p>
        </w:tc>
        <w:tc>
          <w:tcPr>
            <w:tcW w:w="4606" w:type="dxa"/>
            <w:shd w:val="clear" w:color="auto" w:fill="auto"/>
          </w:tcPr>
          <w:p w:rsidR="000562DE" w:rsidRDefault="001A6774" w:rsidP="00FA68A9">
            <w:r>
              <w:t>Mgr. Bc. Martin Alinče, ředitel školy</w:t>
            </w:r>
          </w:p>
        </w:tc>
      </w:tr>
      <w:tr w:rsidR="00786D7A" w:rsidTr="00786D7A">
        <w:tc>
          <w:tcPr>
            <w:tcW w:w="4606" w:type="dxa"/>
            <w:shd w:val="clear" w:color="auto" w:fill="auto"/>
          </w:tcPr>
          <w:p w:rsidR="000562DE" w:rsidRDefault="000562DE" w:rsidP="00C72E35">
            <w:r>
              <w:t>Sídlo</w:t>
            </w:r>
          </w:p>
        </w:tc>
        <w:tc>
          <w:tcPr>
            <w:tcW w:w="4606" w:type="dxa"/>
            <w:shd w:val="clear" w:color="auto" w:fill="auto"/>
          </w:tcPr>
          <w:p w:rsidR="000562DE" w:rsidRDefault="001A6774" w:rsidP="00C72E35">
            <w:r>
              <w:t>Elišky Krásnohorské 3084/8, 400 11 Ústí nad Labem</w:t>
            </w:r>
          </w:p>
        </w:tc>
      </w:tr>
      <w:tr w:rsidR="00786D7A" w:rsidTr="00786D7A">
        <w:tc>
          <w:tcPr>
            <w:tcW w:w="4606" w:type="dxa"/>
            <w:shd w:val="clear" w:color="auto" w:fill="auto"/>
          </w:tcPr>
          <w:p w:rsidR="000562DE" w:rsidRDefault="000562DE" w:rsidP="00C72E35"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0562DE" w:rsidRDefault="001A6774" w:rsidP="00C72E35">
            <w:r w:rsidRPr="001A6774">
              <w:t>44555491</w:t>
            </w:r>
          </w:p>
        </w:tc>
      </w:tr>
      <w:tr w:rsidR="00786D7A" w:rsidTr="00786D7A">
        <w:tc>
          <w:tcPr>
            <w:tcW w:w="4606" w:type="dxa"/>
            <w:shd w:val="clear" w:color="auto" w:fill="auto"/>
          </w:tcPr>
          <w:p w:rsidR="000562DE" w:rsidRPr="00786D7A" w:rsidRDefault="000562DE" w:rsidP="00C72E35">
            <w:pPr>
              <w:rPr>
                <w:highlight w:val="yellow"/>
              </w:rPr>
            </w:pPr>
            <w:r w:rsidRPr="00F144B3">
              <w:t>Kontaktní osoba ve věcech technických</w:t>
            </w:r>
          </w:p>
        </w:tc>
        <w:tc>
          <w:tcPr>
            <w:tcW w:w="4606" w:type="dxa"/>
            <w:shd w:val="clear" w:color="auto" w:fill="auto"/>
          </w:tcPr>
          <w:p w:rsidR="00CD4102" w:rsidRPr="002E598A" w:rsidRDefault="00CD4102" w:rsidP="00CD4102">
            <w:r w:rsidRPr="002E598A">
              <w:t xml:space="preserve">Ing. Pavel Tošovský, </w:t>
            </w:r>
          </w:p>
          <w:p w:rsidR="00CD4102" w:rsidRPr="002E598A" w:rsidRDefault="00CD4102" w:rsidP="00CD4102">
            <w:r w:rsidRPr="002E598A">
              <w:t>EP Consult</w:t>
            </w:r>
            <w:r>
              <w:t xml:space="preserve">, </w:t>
            </w:r>
            <w:r w:rsidRPr="002E598A">
              <w:t>s. r. o.</w:t>
            </w:r>
          </w:p>
          <w:p w:rsidR="00CD4102" w:rsidRPr="002E598A" w:rsidRDefault="00CD4102" w:rsidP="00CD4102">
            <w:r>
              <w:t>s</w:t>
            </w:r>
            <w:r w:rsidRPr="002E598A">
              <w:t>ubjekt zastupující zadavatele</w:t>
            </w:r>
          </w:p>
          <w:p w:rsidR="00CD4102" w:rsidRPr="002E598A" w:rsidRDefault="00CD4102" w:rsidP="00CD4102">
            <w:r w:rsidRPr="002E598A">
              <w:t>Zlatá stezka 161</w:t>
            </w:r>
          </w:p>
          <w:p w:rsidR="00CD4102" w:rsidRPr="002E598A" w:rsidRDefault="00CD4102" w:rsidP="00CD4102">
            <w:r w:rsidRPr="002E598A">
              <w:t>403 21 Ústí nad Labem</w:t>
            </w:r>
          </w:p>
          <w:p w:rsidR="00CD4102" w:rsidRPr="002E598A" w:rsidRDefault="00CD4102" w:rsidP="00CD4102">
            <w:r w:rsidRPr="002E598A">
              <w:t xml:space="preserve">Tel.: </w:t>
            </w:r>
            <w:r>
              <w:t xml:space="preserve">+ 420 </w:t>
            </w:r>
            <w:r w:rsidRPr="002E598A">
              <w:t>603 192 613</w:t>
            </w:r>
          </w:p>
          <w:p w:rsidR="00E43F35" w:rsidRPr="00786D7A" w:rsidRDefault="00CD4102" w:rsidP="00CD4102">
            <w:pPr>
              <w:rPr>
                <w:highlight w:val="yellow"/>
              </w:rPr>
            </w:pPr>
            <w:r w:rsidRPr="002E598A">
              <w:t xml:space="preserve">Email: </w:t>
            </w:r>
            <w:hyperlink r:id="rId9" w:history="1">
              <w:r w:rsidRPr="002E598A">
                <w:rPr>
                  <w:rStyle w:val="Hypertextovodkaz"/>
                </w:rPr>
                <w:t>tosovsky.p@seznam.cz</w:t>
              </w:r>
            </w:hyperlink>
          </w:p>
        </w:tc>
      </w:tr>
      <w:tr w:rsidR="00786D7A" w:rsidTr="00786D7A">
        <w:tc>
          <w:tcPr>
            <w:tcW w:w="4606" w:type="dxa"/>
            <w:shd w:val="clear" w:color="auto" w:fill="auto"/>
          </w:tcPr>
          <w:p w:rsidR="000562DE" w:rsidRPr="002E598A" w:rsidRDefault="000562DE" w:rsidP="000562DE">
            <w:r w:rsidRPr="002E598A">
              <w:t>Kontaktní osoba ve věcech organizačních</w:t>
            </w:r>
          </w:p>
        </w:tc>
        <w:tc>
          <w:tcPr>
            <w:tcW w:w="4606" w:type="dxa"/>
            <w:shd w:val="clear" w:color="auto" w:fill="auto"/>
          </w:tcPr>
          <w:p w:rsidR="000562DE" w:rsidRPr="002E598A" w:rsidRDefault="00E43F35" w:rsidP="00C72E35">
            <w:r w:rsidRPr="002E598A">
              <w:t xml:space="preserve">Ing. Pavel Tošovský, </w:t>
            </w:r>
          </w:p>
          <w:p w:rsidR="00E43F35" w:rsidRPr="002E598A" w:rsidRDefault="00E43F35" w:rsidP="00C72E35">
            <w:r w:rsidRPr="002E598A">
              <w:t>EP Consult</w:t>
            </w:r>
            <w:r w:rsidR="002E598A">
              <w:t xml:space="preserve">, </w:t>
            </w:r>
            <w:r w:rsidRPr="002E598A">
              <w:t>s. r. o.</w:t>
            </w:r>
          </w:p>
          <w:p w:rsidR="00E43F35" w:rsidRPr="002E598A" w:rsidRDefault="002E598A" w:rsidP="00C72E35">
            <w:r>
              <w:t>s</w:t>
            </w:r>
            <w:r w:rsidR="00E43F35" w:rsidRPr="002E598A">
              <w:t>ubjekt zastupující zadavatele</w:t>
            </w:r>
          </w:p>
          <w:p w:rsidR="00E43F35" w:rsidRPr="002E598A" w:rsidRDefault="00E43F35" w:rsidP="00C72E35">
            <w:r w:rsidRPr="002E598A">
              <w:t>Zlatá stezka 161</w:t>
            </w:r>
          </w:p>
          <w:p w:rsidR="00E43F35" w:rsidRPr="002E598A" w:rsidRDefault="00E43F35" w:rsidP="00C72E35">
            <w:r w:rsidRPr="002E598A">
              <w:t>403 21 Ústí nad Labem</w:t>
            </w:r>
          </w:p>
          <w:p w:rsidR="00E43F35" w:rsidRPr="002E598A" w:rsidRDefault="00E43F35" w:rsidP="00C72E35">
            <w:r w:rsidRPr="002E598A">
              <w:t xml:space="preserve">Tel.: </w:t>
            </w:r>
            <w:r w:rsidR="002E598A">
              <w:t xml:space="preserve">+ 420 </w:t>
            </w:r>
            <w:r w:rsidRPr="002E598A">
              <w:t>603 192 613</w:t>
            </w:r>
          </w:p>
          <w:p w:rsidR="00E43F35" w:rsidRPr="002E598A" w:rsidRDefault="00E43F35" w:rsidP="00C72E35">
            <w:r w:rsidRPr="002E598A">
              <w:t xml:space="preserve">Email: </w:t>
            </w:r>
            <w:hyperlink r:id="rId10" w:history="1">
              <w:r w:rsidR="002E598A" w:rsidRPr="002E598A">
                <w:rPr>
                  <w:rStyle w:val="Hypertextovodkaz"/>
                </w:rPr>
                <w:t>tosovsky.p@seznam.cz</w:t>
              </w:r>
            </w:hyperlink>
            <w:r w:rsidR="002E598A" w:rsidRPr="002E598A">
              <w:t xml:space="preserve"> </w:t>
            </w:r>
          </w:p>
        </w:tc>
      </w:tr>
    </w:tbl>
    <w:p w:rsidR="00C72E35" w:rsidRDefault="00C72E35" w:rsidP="00C72E35">
      <w:pPr>
        <w:ind w:left="720"/>
      </w:pPr>
    </w:p>
    <w:p w:rsidR="00CD4102" w:rsidRDefault="00CD4102" w:rsidP="00C72E35">
      <w:pPr>
        <w:ind w:left="720"/>
      </w:pPr>
    </w:p>
    <w:p w:rsidR="000562DE" w:rsidRPr="00F91FDE" w:rsidRDefault="000562DE" w:rsidP="00F91FDE">
      <w:pPr>
        <w:numPr>
          <w:ilvl w:val="0"/>
          <w:numId w:val="3"/>
        </w:numPr>
        <w:rPr>
          <w:b/>
          <w:u w:val="single"/>
        </w:rPr>
      </w:pPr>
      <w:r w:rsidRPr="000562DE">
        <w:rPr>
          <w:b/>
          <w:u w:val="single"/>
        </w:rPr>
        <w:t>Předmět nabídky</w:t>
      </w:r>
    </w:p>
    <w:p w:rsidR="009C3DF0" w:rsidRDefault="009C3DF0" w:rsidP="009C3DF0">
      <w:pPr>
        <w:rPr>
          <w:bCs/>
        </w:rPr>
      </w:pPr>
    </w:p>
    <w:p w:rsidR="00F91FDE" w:rsidRDefault="00E817DA" w:rsidP="005641BD">
      <w:pPr>
        <w:widowControl w:val="0"/>
        <w:tabs>
          <w:tab w:val="decimal" w:pos="6946"/>
        </w:tabs>
        <w:autoSpaceDE w:val="0"/>
        <w:autoSpaceDN w:val="0"/>
        <w:adjustRightInd w:val="0"/>
        <w:rPr>
          <w:rFonts w:cs="Calibri"/>
          <w:b/>
          <w:bCs/>
          <w:i/>
          <w:color w:val="000000"/>
          <w:szCs w:val="20"/>
        </w:rPr>
      </w:pPr>
      <w:r w:rsidRPr="00B42511">
        <w:rPr>
          <w:rFonts w:cs="Calibri"/>
          <w:b/>
          <w:bCs/>
          <w:i/>
          <w:color w:val="000000"/>
          <w:szCs w:val="20"/>
        </w:rPr>
        <w:t>Předpokládaná hodnota VZ</w:t>
      </w:r>
      <w:r w:rsidR="00B42511" w:rsidRPr="00B42511">
        <w:rPr>
          <w:rFonts w:cs="Calibri"/>
          <w:b/>
          <w:bCs/>
          <w:i/>
          <w:color w:val="000000"/>
          <w:szCs w:val="20"/>
        </w:rPr>
        <w:t xml:space="preserve"> (v Kč bez DPH):              </w:t>
      </w:r>
      <w:r w:rsidR="005641BD">
        <w:rPr>
          <w:rFonts w:cs="Calibri"/>
          <w:b/>
          <w:bCs/>
          <w:i/>
          <w:color w:val="000000"/>
          <w:szCs w:val="20"/>
        </w:rPr>
        <w:tab/>
      </w:r>
      <w:r w:rsidR="007206CD">
        <w:rPr>
          <w:rFonts w:cs="Calibri"/>
          <w:b/>
          <w:bCs/>
          <w:i/>
          <w:color w:val="000000"/>
          <w:szCs w:val="20"/>
        </w:rPr>
        <w:t>9 026 000</w:t>
      </w:r>
      <w:r w:rsidRPr="00B42511">
        <w:rPr>
          <w:rFonts w:cs="Calibri"/>
          <w:b/>
          <w:bCs/>
          <w:i/>
          <w:color w:val="000000"/>
          <w:szCs w:val="20"/>
        </w:rPr>
        <w:t>,</w:t>
      </w:r>
      <w:r w:rsidR="004614A4">
        <w:rPr>
          <w:rFonts w:cs="Calibri"/>
          <w:b/>
          <w:bCs/>
          <w:i/>
          <w:color w:val="000000"/>
          <w:szCs w:val="20"/>
        </w:rPr>
        <w:t>-</w:t>
      </w:r>
      <w:r w:rsidRPr="00B42511">
        <w:rPr>
          <w:rFonts w:cs="Calibri"/>
          <w:b/>
          <w:bCs/>
          <w:i/>
          <w:color w:val="000000"/>
          <w:szCs w:val="20"/>
        </w:rPr>
        <w:t>- Kč</w:t>
      </w:r>
    </w:p>
    <w:p w:rsidR="005641BD" w:rsidRDefault="005641BD" w:rsidP="00B42511">
      <w:pPr>
        <w:widowControl w:val="0"/>
        <w:autoSpaceDE w:val="0"/>
        <w:autoSpaceDN w:val="0"/>
        <w:adjustRightInd w:val="0"/>
        <w:rPr>
          <w:rFonts w:cs="Calibri"/>
          <w:b/>
          <w:bCs/>
          <w:i/>
          <w:color w:val="000000"/>
          <w:szCs w:val="20"/>
        </w:rPr>
      </w:pPr>
    </w:p>
    <w:p w:rsidR="00592FE3" w:rsidRDefault="00592FE3" w:rsidP="009C3DF0">
      <w:pPr>
        <w:spacing w:after="200"/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Tato předpokládaná hodnota je zároveň maximálně možná a nepřekročitelná. </w:t>
      </w:r>
      <w:r w:rsidRPr="00592FE3">
        <w:rPr>
          <w:rStyle w:val="Zvraznn"/>
          <w:i w:val="0"/>
        </w:rPr>
        <w:t xml:space="preserve">Předpokládaná hodnota veřejné zakázky je zároveň nejvyšší možná nabídková cena. Nabídky, které tuto částku překročí, budou ze zadávacího řízení vyřazeny a </w:t>
      </w:r>
      <w:r>
        <w:rPr>
          <w:rStyle w:val="Zvraznn"/>
          <w:i w:val="0"/>
        </w:rPr>
        <w:t>účastník</w:t>
      </w:r>
      <w:r w:rsidRPr="00592FE3">
        <w:rPr>
          <w:rStyle w:val="Zvraznn"/>
          <w:i w:val="0"/>
        </w:rPr>
        <w:t xml:space="preserve"> vyloučen z dalšího průběhu.</w:t>
      </w:r>
      <w:r>
        <w:rPr>
          <w:rStyle w:val="Zvraznn"/>
          <w:i w:val="0"/>
        </w:rPr>
        <w:t xml:space="preserve"> </w:t>
      </w:r>
    </w:p>
    <w:p w:rsidR="00E817DA" w:rsidRPr="00E817DA" w:rsidRDefault="00E817DA" w:rsidP="009C3DF0">
      <w:pPr>
        <w:spacing w:after="200"/>
        <w:jc w:val="both"/>
        <w:rPr>
          <w:rStyle w:val="Zvraznn"/>
          <w:i w:val="0"/>
        </w:rPr>
      </w:pPr>
      <w:r w:rsidRPr="00E817DA">
        <w:rPr>
          <w:rStyle w:val="Zvraznn"/>
          <w:i w:val="0"/>
        </w:rPr>
        <w:t xml:space="preserve">Jedná se o veřejnou zakázku na </w:t>
      </w:r>
      <w:r w:rsidR="00BF0507">
        <w:rPr>
          <w:rStyle w:val="Zvraznn"/>
          <w:i w:val="0"/>
        </w:rPr>
        <w:t>stavební práce</w:t>
      </w:r>
      <w:r w:rsidRPr="00E817DA">
        <w:rPr>
          <w:rStyle w:val="Zvraznn"/>
          <w:i w:val="0"/>
        </w:rPr>
        <w:t xml:space="preserve">. </w:t>
      </w:r>
    </w:p>
    <w:p w:rsidR="00BF0507" w:rsidRDefault="00E817DA" w:rsidP="00E817DA">
      <w:pPr>
        <w:spacing w:after="200"/>
        <w:jc w:val="both"/>
        <w:rPr>
          <w:szCs w:val="20"/>
        </w:rPr>
      </w:pPr>
      <w:r w:rsidRPr="00976E68">
        <w:rPr>
          <w:szCs w:val="20"/>
        </w:rPr>
        <w:t>Předmětem plnění veřejné zakázky je provedení díla</w:t>
      </w:r>
      <w:r w:rsidR="00BF0507">
        <w:rPr>
          <w:szCs w:val="20"/>
        </w:rPr>
        <w:t>:</w:t>
      </w:r>
    </w:p>
    <w:p w:rsidR="004867EF" w:rsidRDefault="000C3E6D" w:rsidP="000C3E6D">
      <w:pPr>
        <w:spacing w:after="200"/>
        <w:jc w:val="both"/>
        <w:rPr>
          <w:szCs w:val="20"/>
        </w:rPr>
      </w:pPr>
      <w:r>
        <w:rPr>
          <w:szCs w:val="20"/>
        </w:rPr>
        <w:t>Záměrem investora je</w:t>
      </w:r>
      <w:r w:rsidRPr="000C3E6D">
        <w:rPr>
          <w:szCs w:val="20"/>
        </w:rPr>
        <w:t xml:space="preserve"> zvýšení kvality a dostupnosti vzdělání v odborných učebnách. </w:t>
      </w:r>
    </w:p>
    <w:p w:rsidR="000C3E6D" w:rsidRPr="000C3E6D" w:rsidRDefault="004867EF" w:rsidP="004867EF">
      <w:pPr>
        <w:spacing w:after="200"/>
        <w:ind w:left="284"/>
        <w:jc w:val="both"/>
        <w:rPr>
          <w:szCs w:val="20"/>
        </w:rPr>
      </w:pPr>
      <w:r>
        <w:rPr>
          <w:szCs w:val="20"/>
        </w:rPr>
        <w:t xml:space="preserve">Stavební úpravy budou prováděny v </w:t>
      </w:r>
      <w:r w:rsidR="000C3E6D" w:rsidRPr="000C3E6D">
        <w:rPr>
          <w:szCs w:val="20"/>
        </w:rPr>
        <w:t>učebn</w:t>
      </w:r>
      <w:r>
        <w:rPr>
          <w:szCs w:val="20"/>
        </w:rPr>
        <w:t>ě</w:t>
      </w:r>
      <w:r w:rsidR="000C3E6D" w:rsidRPr="000C3E6D">
        <w:rPr>
          <w:szCs w:val="20"/>
        </w:rPr>
        <w:t xml:space="preserve"> chemie v 1.NP a učebn</w:t>
      </w:r>
      <w:r>
        <w:rPr>
          <w:szCs w:val="20"/>
        </w:rPr>
        <w:t>ě</w:t>
      </w:r>
      <w:r w:rsidR="000C3E6D" w:rsidRPr="000C3E6D">
        <w:rPr>
          <w:szCs w:val="20"/>
        </w:rPr>
        <w:t xml:space="preserve"> fyziky ve 3.NP pavilonu U.2.2 základní školy. Zamýšlené úpravy v odborných učebnách vyvolaly další požadavky, které souvisí s přístupem do jednotlivých tříd a navazujících prostor.</w:t>
      </w:r>
    </w:p>
    <w:p w:rsidR="00E817DA" w:rsidRDefault="000C3E6D" w:rsidP="004867EF">
      <w:pPr>
        <w:spacing w:after="200"/>
        <w:ind w:left="284"/>
        <w:jc w:val="both"/>
        <w:rPr>
          <w:szCs w:val="20"/>
        </w:rPr>
      </w:pPr>
      <w:r w:rsidRPr="000C3E6D">
        <w:rPr>
          <w:szCs w:val="20"/>
        </w:rPr>
        <w:t>Bezbariérový přístup bude zajištěn pomocí výtahu v nové výtahové šachtě</w:t>
      </w:r>
      <w:r>
        <w:rPr>
          <w:szCs w:val="20"/>
        </w:rPr>
        <w:t>.</w:t>
      </w:r>
      <w:r w:rsidRPr="000C3E6D">
        <w:rPr>
          <w:szCs w:val="20"/>
        </w:rPr>
        <w:t xml:space="preserve"> Výtah bude obsluhovat celý pavilon U2.2 a pavilon CF, ve kterém bude zřízeno nové bezbariérové wc se sprchou pro osobu se sníženou schopností pohybu a orientace.</w:t>
      </w:r>
    </w:p>
    <w:p w:rsidR="000C3E6D" w:rsidRDefault="000C3E6D" w:rsidP="004867EF">
      <w:pPr>
        <w:spacing w:after="200"/>
        <w:ind w:left="284"/>
        <w:jc w:val="both"/>
        <w:rPr>
          <w:szCs w:val="20"/>
        </w:rPr>
      </w:pPr>
      <w:r>
        <w:rPr>
          <w:szCs w:val="20"/>
        </w:rPr>
        <w:t>Součástí je též zajištění konektivity školy – vybudování strukt</w:t>
      </w:r>
      <w:r w:rsidR="007206CD">
        <w:rPr>
          <w:szCs w:val="20"/>
        </w:rPr>
        <w:t>urované kabeláže a WIFI pokrytí.</w:t>
      </w:r>
    </w:p>
    <w:p w:rsidR="00065384" w:rsidRDefault="00065384" w:rsidP="00BF0507">
      <w:pPr>
        <w:spacing w:after="200"/>
        <w:jc w:val="both"/>
        <w:rPr>
          <w:szCs w:val="20"/>
        </w:rPr>
      </w:pPr>
      <w:r w:rsidRPr="00065384">
        <w:rPr>
          <w:szCs w:val="20"/>
        </w:rPr>
        <w:t>Dílo bude realizováno v souladu s platnými zákony ČR a ČSN a dle obecně závazných a doporučených předpisů a metodik. Je-li v zadávacích podmínkách definován konkrétní výrobek nebo technologie, má se za to, že je tím definován požadovaný standard a v nabídce může být nahrazen výrobkem nebo technologií srovnatelnou.</w:t>
      </w:r>
    </w:p>
    <w:p w:rsidR="00E14348" w:rsidRDefault="00685C7F" w:rsidP="00BF0507">
      <w:pPr>
        <w:spacing w:after="200"/>
        <w:jc w:val="both"/>
        <w:rPr>
          <w:szCs w:val="20"/>
        </w:rPr>
      </w:pPr>
      <w:r>
        <w:rPr>
          <w:szCs w:val="20"/>
        </w:rPr>
        <w:t>Tato zakázka je financována z Integrovaného regionálního operačního programu, projektu „</w:t>
      </w:r>
      <w:r w:rsidR="000C3E6D" w:rsidRPr="000C3E6D">
        <w:rPr>
          <w:szCs w:val="20"/>
        </w:rPr>
        <w:t>Modernizace učeben fyziky a chemie</w:t>
      </w:r>
      <w:r>
        <w:rPr>
          <w:szCs w:val="20"/>
        </w:rPr>
        <w:t xml:space="preserve">“, reg. č. </w:t>
      </w:r>
      <w:r w:rsidR="000C3E6D" w:rsidRPr="000C3E6D">
        <w:rPr>
          <w:szCs w:val="20"/>
        </w:rPr>
        <w:t>CZ.06.2.67/0.0/0.0/16_063/0003665</w:t>
      </w:r>
      <w:r w:rsidR="000C3E6D">
        <w:rPr>
          <w:szCs w:val="20"/>
        </w:rPr>
        <w:t>.</w:t>
      </w:r>
    </w:p>
    <w:p w:rsidR="00E14348" w:rsidRDefault="00E14348" w:rsidP="000C3E6D">
      <w:pPr>
        <w:spacing w:after="200"/>
        <w:jc w:val="both"/>
        <w:rPr>
          <w:szCs w:val="20"/>
        </w:rPr>
      </w:pPr>
      <w:r>
        <w:rPr>
          <w:szCs w:val="20"/>
        </w:rPr>
        <w:t>Dle ustanovení § 36 odst. 4 zákona zadavatel sděluje, že projektovou dokumentaci pro vydání stavebního povolení a soupis stavebních prací, dodávek a služeb s výkazem výměr</w:t>
      </w:r>
      <w:r w:rsidR="005641BD">
        <w:rPr>
          <w:szCs w:val="20"/>
        </w:rPr>
        <w:t xml:space="preserve">, název zakázky: </w:t>
      </w:r>
      <w:r w:rsidR="005641BD" w:rsidRPr="005641BD">
        <w:rPr>
          <w:szCs w:val="20"/>
        </w:rPr>
        <w:t>ZVÝŠENÍ KVALITY A DOSTUPNOSTI</w:t>
      </w:r>
      <w:r w:rsidR="005641BD">
        <w:rPr>
          <w:szCs w:val="20"/>
        </w:rPr>
        <w:t xml:space="preserve"> V</w:t>
      </w:r>
      <w:r w:rsidR="005641BD" w:rsidRPr="005641BD">
        <w:rPr>
          <w:szCs w:val="20"/>
        </w:rPr>
        <w:t>ZDĚLÁNÍ ZŠ ELIŠKY KRÁSNOHORSKÉ</w:t>
      </w:r>
      <w:r>
        <w:rPr>
          <w:szCs w:val="20"/>
        </w:rPr>
        <w:t xml:space="preserve"> vypracoval</w:t>
      </w:r>
      <w:r w:rsidR="000C3E6D">
        <w:rPr>
          <w:szCs w:val="20"/>
        </w:rPr>
        <w:t xml:space="preserve">a </w:t>
      </w:r>
      <w:r w:rsidR="000C3E6D" w:rsidRPr="000C3E6D">
        <w:rPr>
          <w:szCs w:val="20"/>
        </w:rPr>
        <w:t>Architektonická kancelář Luboš Hruška</w:t>
      </w:r>
      <w:r w:rsidR="000C3E6D">
        <w:rPr>
          <w:szCs w:val="20"/>
        </w:rPr>
        <w:t xml:space="preserve">, Ing. arch. Luboš Hruška, </w:t>
      </w:r>
      <w:r w:rsidR="000C3E6D" w:rsidRPr="000C3E6D">
        <w:rPr>
          <w:szCs w:val="20"/>
        </w:rPr>
        <w:t>ČKA: 03508</w:t>
      </w:r>
      <w:r w:rsidR="000C3E6D">
        <w:rPr>
          <w:szCs w:val="20"/>
        </w:rPr>
        <w:t xml:space="preserve">, </w:t>
      </w:r>
      <w:r w:rsidR="000C3E6D" w:rsidRPr="000C3E6D">
        <w:rPr>
          <w:szCs w:val="20"/>
        </w:rPr>
        <w:t>Masarykova 1607/132, 400 01 Ústí nad Labem</w:t>
      </w:r>
      <w:r>
        <w:rPr>
          <w:szCs w:val="20"/>
        </w:rPr>
        <w:t xml:space="preserve">, IČ: </w:t>
      </w:r>
      <w:r w:rsidR="004867EF" w:rsidRPr="004867EF">
        <w:rPr>
          <w:szCs w:val="20"/>
        </w:rPr>
        <w:t>75947111</w:t>
      </w:r>
      <w:r w:rsidR="004867EF">
        <w:rPr>
          <w:szCs w:val="20"/>
        </w:rPr>
        <w:t xml:space="preserve"> ve spolupráci s firmou </w:t>
      </w:r>
      <w:r w:rsidR="004867EF" w:rsidRPr="004867EF">
        <w:rPr>
          <w:szCs w:val="20"/>
        </w:rPr>
        <w:t>V A R I A s.r.o. - inženýrská činnost a provádění staveb</w:t>
      </w:r>
      <w:r w:rsidR="004867EF">
        <w:rPr>
          <w:szCs w:val="20"/>
        </w:rPr>
        <w:t xml:space="preserve">, Rooseveltova 2, 400 01 Ústí nad Labem, IČ: </w:t>
      </w:r>
      <w:r w:rsidR="004867EF" w:rsidRPr="004867EF">
        <w:rPr>
          <w:szCs w:val="20"/>
        </w:rPr>
        <w:t>46712143</w:t>
      </w:r>
      <w:r>
        <w:rPr>
          <w:szCs w:val="20"/>
        </w:rPr>
        <w:t>.</w:t>
      </w:r>
      <w:r w:rsidR="00CD4102">
        <w:rPr>
          <w:szCs w:val="20"/>
        </w:rPr>
        <w:t xml:space="preserve"> </w:t>
      </w:r>
      <w:r w:rsidR="000C3E6D">
        <w:rPr>
          <w:szCs w:val="20"/>
        </w:rPr>
        <w:t xml:space="preserve">Projektovou dokumentaci strukturované kabeláže a WIFI vypracovala firma AV MEDIA a.s., Pražská 63, 102 00 Praha 10, IČ: </w:t>
      </w:r>
      <w:r w:rsidR="000C3E6D" w:rsidRPr="000C3E6D">
        <w:rPr>
          <w:szCs w:val="20"/>
        </w:rPr>
        <w:t>48108375</w:t>
      </w:r>
      <w:r w:rsidR="00136DB6">
        <w:rPr>
          <w:szCs w:val="20"/>
        </w:rPr>
        <w:t xml:space="preserve">. </w:t>
      </w:r>
      <w:r w:rsidR="00CD4102">
        <w:rPr>
          <w:szCs w:val="20"/>
        </w:rPr>
        <w:t>Podmínky účasti a přílohy zadávací dokumentace vypracoval</w:t>
      </w:r>
      <w:r w:rsidR="004867EF">
        <w:rPr>
          <w:szCs w:val="20"/>
        </w:rPr>
        <w:t>a Mgr. Jana Tošovská</w:t>
      </w:r>
      <w:r w:rsidR="00CD4102">
        <w:rPr>
          <w:szCs w:val="20"/>
        </w:rPr>
        <w:t xml:space="preserve">, EP Consult, s.r.o., Zlatá stezka 161, 403 21 Ústí nad Labem, IČ: </w:t>
      </w:r>
      <w:r w:rsidR="00CD4102" w:rsidRPr="00CD4102">
        <w:rPr>
          <w:szCs w:val="20"/>
        </w:rPr>
        <w:t>272 63</w:t>
      </w:r>
      <w:r w:rsidR="00CD4102">
        <w:rPr>
          <w:szCs w:val="20"/>
        </w:rPr>
        <w:t> </w:t>
      </w:r>
      <w:r w:rsidR="00CD4102" w:rsidRPr="00CD4102">
        <w:rPr>
          <w:szCs w:val="20"/>
        </w:rPr>
        <w:t>207</w:t>
      </w:r>
      <w:r w:rsidR="00CD4102">
        <w:rPr>
          <w:szCs w:val="20"/>
        </w:rPr>
        <w:t>.</w:t>
      </w:r>
    </w:p>
    <w:p w:rsidR="00E31290" w:rsidRDefault="00CD4102" w:rsidP="00BF0507">
      <w:pPr>
        <w:spacing w:after="200"/>
        <w:jc w:val="both"/>
        <w:rPr>
          <w:szCs w:val="20"/>
        </w:rPr>
      </w:pPr>
      <w:r>
        <w:rPr>
          <w:szCs w:val="20"/>
        </w:rPr>
        <w:t>Předběžné tržní konzultace neproběhly.</w:t>
      </w:r>
    </w:p>
    <w:p w:rsidR="00F91FDE" w:rsidRPr="00F91FDE" w:rsidRDefault="00F91FDE" w:rsidP="00F91FDE">
      <w:pPr>
        <w:numPr>
          <w:ilvl w:val="0"/>
          <w:numId w:val="3"/>
        </w:numPr>
        <w:spacing w:after="200"/>
        <w:jc w:val="both"/>
        <w:rPr>
          <w:rStyle w:val="Zvraznn"/>
          <w:b/>
          <w:u w:val="single"/>
        </w:rPr>
      </w:pPr>
      <w:r w:rsidRPr="00F91FDE">
        <w:rPr>
          <w:b/>
          <w:szCs w:val="20"/>
          <w:u w:val="single"/>
        </w:rPr>
        <w:t>Klasifikace předmětu veřejné zakázky (kódy CPV)</w:t>
      </w:r>
    </w:p>
    <w:tbl>
      <w:tblPr>
        <w:tblW w:w="4866" w:type="pct"/>
        <w:tblInd w:w="10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00" w:firstRow="0" w:lastRow="0" w:firstColumn="0" w:lastColumn="0" w:noHBand="0" w:noVBand="0"/>
      </w:tblPr>
      <w:tblGrid>
        <w:gridCol w:w="6504"/>
        <w:gridCol w:w="2535"/>
      </w:tblGrid>
      <w:tr w:rsidR="003E78DE" w:rsidRPr="002032A5" w:rsidTr="009970BB">
        <w:tc>
          <w:tcPr>
            <w:tcW w:w="3598" w:type="pct"/>
          </w:tcPr>
          <w:p w:rsidR="003E78DE" w:rsidRPr="002032A5" w:rsidRDefault="003E78DE" w:rsidP="00E260AC">
            <w:pPr>
              <w:ind w:left="432"/>
              <w:rPr>
                <w:b/>
              </w:rPr>
            </w:pPr>
            <w:r w:rsidRPr="002032A5">
              <w:rPr>
                <w:b/>
              </w:rPr>
              <w:t>Popis:</w:t>
            </w:r>
          </w:p>
        </w:tc>
        <w:tc>
          <w:tcPr>
            <w:tcW w:w="1402" w:type="pct"/>
          </w:tcPr>
          <w:p w:rsidR="003E78DE" w:rsidRPr="002032A5" w:rsidRDefault="003E78DE" w:rsidP="00E260AC">
            <w:pPr>
              <w:rPr>
                <w:b/>
              </w:rPr>
            </w:pPr>
            <w:r w:rsidRPr="002032A5">
              <w:rPr>
                <w:b/>
              </w:rPr>
              <w:t>CPV:</w:t>
            </w:r>
          </w:p>
        </w:tc>
      </w:tr>
      <w:tr w:rsidR="00067092" w:rsidRPr="00AC3E33" w:rsidTr="0042256E">
        <w:trPr>
          <w:trHeight w:val="340"/>
        </w:trPr>
        <w:tc>
          <w:tcPr>
            <w:tcW w:w="3598" w:type="pct"/>
            <w:vAlign w:val="center"/>
          </w:tcPr>
          <w:p w:rsidR="00067092" w:rsidRPr="0042256E" w:rsidRDefault="00067092" w:rsidP="0042256E">
            <w:r w:rsidRPr="0042256E">
              <w:t>Stavební úpravy školních budov</w:t>
            </w:r>
          </w:p>
        </w:tc>
        <w:tc>
          <w:tcPr>
            <w:tcW w:w="1402" w:type="pct"/>
            <w:vAlign w:val="center"/>
          </w:tcPr>
          <w:p w:rsidR="00067092" w:rsidRPr="0042256E" w:rsidRDefault="00067092" w:rsidP="0042256E">
            <w:r w:rsidRPr="0042256E">
              <w:t>45214200-2</w:t>
            </w:r>
          </w:p>
        </w:tc>
      </w:tr>
      <w:tr w:rsidR="00447973" w:rsidRPr="00263979" w:rsidTr="0042256E">
        <w:trPr>
          <w:trHeight w:val="340"/>
        </w:trPr>
        <w:tc>
          <w:tcPr>
            <w:tcW w:w="3598" w:type="pct"/>
            <w:vAlign w:val="center"/>
          </w:tcPr>
          <w:p w:rsidR="00447973" w:rsidRPr="00E02420" w:rsidRDefault="00AC75F5" w:rsidP="0042256E">
            <w:r>
              <w:lastRenderedPageBreak/>
              <w:t>Bezdrátové telekomunikační systémy</w:t>
            </w:r>
          </w:p>
        </w:tc>
        <w:tc>
          <w:tcPr>
            <w:tcW w:w="1402" w:type="pct"/>
            <w:vAlign w:val="center"/>
          </w:tcPr>
          <w:p w:rsidR="00447973" w:rsidRPr="00E02420" w:rsidRDefault="00AC75F5" w:rsidP="0042256E">
            <w:r w:rsidRPr="00AC75F5">
              <w:t>32510000-1</w:t>
            </w:r>
          </w:p>
        </w:tc>
      </w:tr>
      <w:tr w:rsidR="00447973" w:rsidRPr="00263979" w:rsidTr="0042256E">
        <w:trPr>
          <w:trHeight w:val="340"/>
        </w:trPr>
        <w:tc>
          <w:tcPr>
            <w:tcW w:w="3598" w:type="pct"/>
            <w:vAlign w:val="center"/>
          </w:tcPr>
          <w:p w:rsidR="00447973" w:rsidRPr="00E02420" w:rsidRDefault="00913370" w:rsidP="0042256E">
            <w:r>
              <w:t>Sítě</w:t>
            </w:r>
          </w:p>
        </w:tc>
        <w:tc>
          <w:tcPr>
            <w:tcW w:w="1402" w:type="pct"/>
            <w:vAlign w:val="center"/>
          </w:tcPr>
          <w:p w:rsidR="00447973" w:rsidRPr="00E02420" w:rsidRDefault="00913370" w:rsidP="0042256E">
            <w:r w:rsidRPr="00913370">
              <w:t>32400000-7</w:t>
            </w:r>
          </w:p>
        </w:tc>
      </w:tr>
    </w:tbl>
    <w:p w:rsidR="00E31290" w:rsidRPr="004614A4" w:rsidRDefault="00E31290" w:rsidP="009C3DF0">
      <w:pPr>
        <w:spacing w:after="200"/>
        <w:jc w:val="both"/>
        <w:rPr>
          <w:b/>
          <w:bCs/>
          <w:u w:val="single"/>
        </w:rPr>
      </w:pPr>
    </w:p>
    <w:p w:rsidR="00795FD7" w:rsidRDefault="00795FD7" w:rsidP="004614A4">
      <w:pPr>
        <w:numPr>
          <w:ilvl w:val="0"/>
          <w:numId w:val="3"/>
        </w:numPr>
        <w:spacing w:after="200"/>
        <w:jc w:val="both"/>
        <w:rPr>
          <w:b/>
          <w:bCs/>
          <w:u w:val="single"/>
        </w:rPr>
      </w:pPr>
      <w:r>
        <w:rPr>
          <w:b/>
          <w:bCs/>
          <w:u w:val="single"/>
        </w:rPr>
        <w:t>Termín plnění, místo plnění</w:t>
      </w:r>
    </w:p>
    <w:p w:rsidR="00795FD7" w:rsidRPr="00653ED4" w:rsidRDefault="00795FD7" w:rsidP="003D2439">
      <w:pPr>
        <w:widowControl w:val="0"/>
        <w:autoSpaceDE w:val="0"/>
        <w:autoSpaceDN w:val="0"/>
        <w:adjustRightInd w:val="0"/>
        <w:rPr>
          <w:szCs w:val="20"/>
        </w:rPr>
      </w:pPr>
      <w:r w:rsidRPr="00653ED4">
        <w:rPr>
          <w:szCs w:val="20"/>
        </w:rPr>
        <w:t xml:space="preserve">Předpokládaný termín zahájení plnění: </w:t>
      </w:r>
      <w:r w:rsidRPr="00653ED4">
        <w:rPr>
          <w:szCs w:val="20"/>
        </w:rPr>
        <w:tab/>
      </w:r>
      <w:r w:rsidR="00913370">
        <w:rPr>
          <w:szCs w:val="20"/>
        </w:rPr>
        <w:t>5</w:t>
      </w:r>
      <w:r w:rsidR="00E670ED">
        <w:rPr>
          <w:szCs w:val="20"/>
        </w:rPr>
        <w:t>/</w:t>
      </w:r>
      <w:r w:rsidR="002B0A5F">
        <w:rPr>
          <w:szCs w:val="20"/>
        </w:rPr>
        <w:t>7</w:t>
      </w:r>
      <w:r w:rsidRPr="00653ED4">
        <w:rPr>
          <w:szCs w:val="20"/>
        </w:rPr>
        <w:t>/201</w:t>
      </w:r>
      <w:r w:rsidR="00E670ED">
        <w:rPr>
          <w:szCs w:val="20"/>
        </w:rPr>
        <w:t>8</w:t>
      </w:r>
    </w:p>
    <w:p w:rsidR="00795FD7" w:rsidRDefault="00795FD7" w:rsidP="003D2439">
      <w:pPr>
        <w:widowControl w:val="0"/>
        <w:autoSpaceDE w:val="0"/>
        <w:autoSpaceDN w:val="0"/>
        <w:adjustRightInd w:val="0"/>
        <w:rPr>
          <w:szCs w:val="20"/>
        </w:rPr>
      </w:pPr>
      <w:r w:rsidRPr="00653ED4">
        <w:rPr>
          <w:szCs w:val="20"/>
        </w:rPr>
        <w:t xml:space="preserve">Předpokládaný termín ukončení plnění: </w:t>
      </w:r>
      <w:r w:rsidRPr="00653ED4">
        <w:rPr>
          <w:szCs w:val="20"/>
        </w:rPr>
        <w:tab/>
      </w:r>
      <w:r w:rsidR="00065384">
        <w:rPr>
          <w:szCs w:val="20"/>
        </w:rPr>
        <w:t>3</w:t>
      </w:r>
      <w:r w:rsidR="00913370">
        <w:rPr>
          <w:szCs w:val="20"/>
        </w:rPr>
        <w:t>0</w:t>
      </w:r>
      <w:r w:rsidR="00C1760E">
        <w:rPr>
          <w:szCs w:val="20"/>
        </w:rPr>
        <w:t>/</w:t>
      </w:r>
      <w:r w:rsidR="002B0A5F">
        <w:rPr>
          <w:szCs w:val="20"/>
        </w:rPr>
        <w:t>12</w:t>
      </w:r>
      <w:r w:rsidRPr="00653ED4">
        <w:rPr>
          <w:szCs w:val="20"/>
        </w:rPr>
        <w:t>/201</w:t>
      </w:r>
      <w:r w:rsidR="00E670ED">
        <w:rPr>
          <w:szCs w:val="20"/>
        </w:rPr>
        <w:t>8</w:t>
      </w:r>
    </w:p>
    <w:p w:rsidR="0014564D" w:rsidRDefault="0014564D" w:rsidP="003D2439">
      <w:pPr>
        <w:widowControl w:val="0"/>
        <w:autoSpaceDE w:val="0"/>
        <w:autoSpaceDN w:val="0"/>
        <w:adjustRightInd w:val="0"/>
        <w:rPr>
          <w:szCs w:val="20"/>
        </w:rPr>
      </w:pPr>
    </w:p>
    <w:p w:rsidR="0014564D" w:rsidRDefault="0014564D" w:rsidP="003D2439">
      <w:pPr>
        <w:widowControl w:val="0"/>
        <w:autoSpaceDE w:val="0"/>
        <w:autoSpaceDN w:val="0"/>
        <w:adjustRightInd w:val="0"/>
        <w:rPr>
          <w:szCs w:val="20"/>
        </w:rPr>
      </w:pPr>
      <w:bookmarkStart w:id="0" w:name="_GoBack"/>
      <w:r>
        <w:rPr>
          <w:szCs w:val="20"/>
        </w:rPr>
        <w:t>Harmonogram realizace stavebních prací:</w:t>
      </w:r>
    </w:p>
    <w:p w:rsidR="0014564D" w:rsidRDefault="0014564D" w:rsidP="003D2439">
      <w:pPr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stavební úpravy odborných učeben, bezbariérové WC, konektivita:</w:t>
      </w:r>
      <w:r>
        <w:rPr>
          <w:szCs w:val="20"/>
        </w:rPr>
        <w:tab/>
        <w:t>do 31. 8. 2018</w:t>
      </w:r>
    </w:p>
    <w:p w:rsidR="0014564D" w:rsidRDefault="0014564D" w:rsidP="0014564D">
      <w:pPr>
        <w:widowControl w:val="0"/>
        <w:tabs>
          <w:tab w:val="left" w:pos="7088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ostatní stavební práce (vybudování výtahu):</w:t>
      </w:r>
      <w:r>
        <w:rPr>
          <w:szCs w:val="20"/>
        </w:rPr>
        <w:tab/>
        <w:t>do 30. 12. 2018</w:t>
      </w:r>
    </w:p>
    <w:bookmarkEnd w:id="0"/>
    <w:p w:rsidR="00795FD7" w:rsidRDefault="00795FD7" w:rsidP="003D2439">
      <w:pPr>
        <w:widowControl w:val="0"/>
        <w:autoSpaceDE w:val="0"/>
        <w:autoSpaceDN w:val="0"/>
        <w:adjustRightInd w:val="0"/>
        <w:rPr>
          <w:szCs w:val="20"/>
        </w:rPr>
      </w:pPr>
    </w:p>
    <w:p w:rsidR="00795FD7" w:rsidRPr="00EE3EC3" w:rsidRDefault="00795FD7" w:rsidP="003D2439">
      <w:pPr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Místo plnění:</w:t>
      </w:r>
      <w:r w:rsidR="00E14348">
        <w:rPr>
          <w:szCs w:val="20"/>
        </w:rPr>
        <w:t xml:space="preserve"> </w:t>
      </w:r>
      <w:r w:rsidR="00913370">
        <w:t xml:space="preserve">Základní škola Ústí nad Labem, E. Krásnohorské 3084/8, 400 11 </w:t>
      </w:r>
      <w:r w:rsidR="00237859" w:rsidRPr="00237859">
        <w:rPr>
          <w:szCs w:val="20"/>
        </w:rPr>
        <w:t>Ústí nad Labem</w:t>
      </w:r>
      <w:r w:rsidR="00237859">
        <w:rPr>
          <w:szCs w:val="20"/>
        </w:rPr>
        <w:t>.</w:t>
      </w:r>
    </w:p>
    <w:p w:rsidR="00795FD7" w:rsidRDefault="00795FD7" w:rsidP="00795FD7">
      <w:pPr>
        <w:spacing w:after="200"/>
        <w:ind w:left="720"/>
        <w:jc w:val="both"/>
        <w:rPr>
          <w:b/>
          <w:bCs/>
          <w:u w:val="single"/>
        </w:rPr>
      </w:pPr>
    </w:p>
    <w:p w:rsidR="00B42511" w:rsidRPr="004614A4" w:rsidRDefault="00B42511" w:rsidP="004614A4">
      <w:pPr>
        <w:numPr>
          <w:ilvl w:val="0"/>
          <w:numId w:val="3"/>
        </w:numPr>
        <w:spacing w:after="200"/>
        <w:jc w:val="both"/>
        <w:rPr>
          <w:b/>
          <w:bCs/>
          <w:u w:val="single"/>
        </w:rPr>
      </w:pPr>
      <w:r w:rsidRPr="004614A4">
        <w:rPr>
          <w:b/>
          <w:bCs/>
          <w:u w:val="single"/>
        </w:rPr>
        <w:t>Podmínky prokázání kvalifikace</w:t>
      </w:r>
    </w:p>
    <w:p w:rsidR="00B42511" w:rsidRPr="00F144B3" w:rsidRDefault="00B42511" w:rsidP="009C3DF0">
      <w:pPr>
        <w:spacing w:after="200"/>
        <w:jc w:val="both"/>
        <w:rPr>
          <w:bCs/>
          <w:i/>
        </w:rPr>
      </w:pPr>
      <w:r w:rsidRPr="00F144B3">
        <w:rPr>
          <w:bCs/>
          <w:i/>
        </w:rPr>
        <w:t>Zadavatel požaduje prokázat:</w:t>
      </w:r>
    </w:p>
    <w:p w:rsidR="00B42511" w:rsidRPr="00022AC9" w:rsidRDefault="00B42511" w:rsidP="00022AC9">
      <w:pPr>
        <w:numPr>
          <w:ilvl w:val="0"/>
          <w:numId w:val="5"/>
        </w:numPr>
        <w:jc w:val="both"/>
        <w:rPr>
          <w:b/>
          <w:bCs/>
        </w:rPr>
      </w:pPr>
      <w:r w:rsidRPr="00022AC9">
        <w:rPr>
          <w:b/>
          <w:bCs/>
        </w:rPr>
        <w:t>Základní způsobilost</w:t>
      </w:r>
    </w:p>
    <w:p w:rsidR="00B42511" w:rsidRDefault="00B42511" w:rsidP="00022AC9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Dle ustanovení § 74 odst. 1 a</w:t>
      </w:r>
      <w:r w:rsidR="003D2439">
        <w:rPr>
          <w:bCs/>
        </w:rPr>
        <w:t>ž</w:t>
      </w:r>
      <w:r>
        <w:rPr>
          <w:bCs/>
        </w:rPr>
        <w:t xml:space="preserve"> 3 zákona prokáže účastník zadávacího řízení způsobem dle ustanovení § 75 zákona</w:t>
      </w:r>
      <w:r w:rsidR="002B38A6">
        <w:rPr>
          <w:bCs/>
        </w:rPr>
        <w:t>;</w:t>
      </w:r>
    </w:p>
    <w:p w:rsidR="002E598A" w:rsidRDefault="002E598A" w:rsidP="002E598A">
      <w:pPr>
        <w:ind w:left="1440"/>
        <w:jc w:val="both"/>
        <w:rPr>
          <w:bCs/>
        </w:rPr>
      </w:pPr>
    </w:p>
    <w:p w:rsidR="00B42511" w:rsidRPr="00022AC9" w:rsidRDefault="00B42511" w:rsidP="002E598A">
      <w:pPr>
        <w:numPr>
          <w:ilvl w:val="0"/>
          <w:numId w:val="7"/>
        </w:numPr>
        <w:jc w:val="both"/>
        <w:rPr>
          <w:b/>
          <w:bCs/>
        </w:rPr>
      </w:pPr>
      <w:r w:rsidRPr="00022AC9">
        <w:rPr>
          <w:b/>
          <w:bCs/>
        </w:rPr>
        <w:t>Profesní způsobilost</w:t>
      </w:r>
    </w:p>
    <w:p w:rsidR="00B42511" w:rsidRDefault="00B42511" w:rsidP="002E598A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Dle ustanovení § 77 odst. 1 zákona prokáže účastník zadávacího řízení doložením </w:t>
      </w:r>
      <w:r w:rsidRPr="00686DB3">
        <w:rPr>
          <w:b/>
          <w:bCs/>
        </w:rPr>
        <w:t>výpisu z obchodního rejstříku</w:t>
      </w:r>
      <w:r>
        <w:rPr>
          <w:bCs/>
        </w:rPr>
        <w:t xml:space="preserve"> nebo z jiné obdobné evidence, pokud jiný právní předpis zápis do takové evidence vyžaduje</w:t>
      </w:r>
      <w:r w:rsidR="00686DB3">
        <w:rPr>
          <w:bCs/>
        </w:rPr>
        <w:t>;</w:t>
      </w:r>
    </w:p>
    <w:p w:rsidR="00686DB3" w:rsidRDefault="00686DB3" w:rsidP="00686DB3">
      <w:pPr>
        <w:ind w:left="1440"/>
        <w:jc w:val="both"/>
        <w:rPr>
          <w:bCs/>
        </w:rPr>
      </w:pPr>
    </w:p>
    <w:p w:rsidR="00FA5D80" w:rsidRDefault="00B42511" w:rsidP="002E598A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Dle ustanovení § 77 odst. 2 písmena a) zákona prokáže účastník zadávacího řízení doložením </w:t>
      </w:r>
      <w:r w:rsidRPr="00686DB3">
        <w:rPr>
          <w:b/>
          <w:bCs/>
        </w:rPr>
        <w:t>dokladu o oprávnění podnikat</w:t>
      </w:r>
      <w:r>
        <w:rPr>
          <w:bCs/>
        </w:rPr>
        <w:t xml:space="preserve"> v rozsahu odpovídajícímu předmětu veřejné zakázky, pokud jiné právní předpisy takové oprávnění vyžadují, a to</w:t>
      </w:r>
      <w:r w:rsidR="00FA5D80">
        <w:rPr>
          <w:bCs/>
        </w:rPr>
        <w:t>:</w:t>
      </w:r>
      <w:r>
        <w:rPr>
          <w:bCs/>
        </w:rPr>
        <w:t xml:space="preserve"> </w:t>
      </w:r>
    </w:p>
    <w:p w:rsidR="00B42511" w:rsidRDefault="00E14348" w:rsidP="00686DB3">
      <w:pPr>
        <w:numPr>
          <w:ilvl w:val="1"/>
          <w:numId w:val="6"/>
        </w:numPr>
        <w:jc w:val="both"/>
        <w:rPr>
          <w:bCs/>
        </w:rPr>
      </w:pPr>
      <w:r>
        <w:rPr>
          <w:bCs/>
        </w:rPr>
        <w:t>Provádění staveb, jejich změn a odstraňování</w:t>
      </w:r>
      <w:r w:rsidR="00686DB3">
        <w:rPr>
          <w:bCs/>
        </w:rPr>
        <w:t>/či jeho ekvivalentem/;</w:t>
      </w:r>
    </w:p>
    <w:p w:rsidR="00686DB3" w:rsidRDefault="00686DB3" w:rsidP="00686DB3">
      <w:pPr>
        <w:ind w:left="2160"/>
        <w:jc w:val="both"/>
        <w:rPr>
          <w:bCs/>
        </w:rPr>
      </w:pPr>
    </w:p>
    <w:p w:rsidR="00686DB3" w:rsidRDefault="00686DB3" w:rsidP="005D688F">
      <w:pPr>
        <w:numPr>
          <w:ilvl w:val="0"/>
          <w:numId w:val="6"/>
        </w:numPr>
        <w:spacing w:after="200"/>
        <w:jc w:val="both"/>
        <w:rPr>
          <w:bCs/>
        </w:rPr>
      </w:pPr>
      <w:r>
        <w:rPr>
          <w:bCs/>
        </w:rPr>
        <w:t xml:space="preserve">Dle ustanovení § 77 odst. 2 písmena c) zákona prokáže účastník zadávacího řízení doložením </w:t>
      </w:r>
      <w:r w:rsidR="005D688F">
        <w:rPr>
          <w:bCs/>
        </w:rPr>
        <w:t xml:space="preserve">dokladu </w:t>
      </w:r>
      <w:r>
        <w:rPr>
          <w:bCs/>
        </w:rPr>
        <w:t xml:space="preserve">o odborné způsobilosti dodavatele nebo osoby, jejímž prostřednictvím odbornou způsobilost zabezpečuje, </w:t>
      </w:r>
      <w:r w:rsidR="005D688F">
        <w:rPr>
          <w:bCs/>
        </w:rPr>
        <w:t>a to</w:t>
      </w:r>
      <w:r>
        <w:rPr>
          <w:bCs/>
        </w:rPr>
        <w:t xml:space="preserve"> </w:t>
      </w:r>
      <w:r w:rsidRPr="00686DB3">
        <w:rPr>
          <w:b/>
          <w:bCs/>
        </w:rPr>
        <w:t xml:space="preserve">autorizace pro obor pozemní stavby </w:t>
      </w:r>
      <w:r>
        <w:rPr>
          <w:bCs/>
        </w:rPr>
        <w:t>dle zákona č. 360/1992 Sb., o výkonu povolání autorizovaných architektů a o výkonu povolání autorizovaných inženýrů a techniků činných ve výstavbě, ve zněn</w:t>
      </w:r>
      <w:r w:rsidR="005D688F">
        <w:rPr>
          <w:bCs/>
        </w:rPr>
        <w:t xml:space="preserve">í pozdějších předpisů či obdobný doklad. </w:t>
      </w:r>
      <w:r w:rsidR="005D688F" w:rsidRPr="005D688F">
        <w:rPr>
          <w:bCs/>
        </w:rPr>
        <w:t>Zadavatel uzná rovněž autorizace obdobné, jež se přímo vztahují k předmětu veřejné zakázky</w:t>
      </w:r>
      <w:r w:rsidR="009F171B">
        <w:rPr>
          <w:bCs/>
        </w:rPr>
        <w:t>;</w:t>
      </w:r>
    </w:p>
    <w:p w:rsidR="00686DB3" w:rsidRPr="005D688F" w:rsidRDefault="00686DB3" w:rsidP="00190FFD">
      <w:pPr>
        <w:numPr>
          <w:ilvl w:val="0"/>
          <w:numId w:val="8"/>
        </w:numPr>
        <w:ind w:left="1416"/>
        <w:jc w:val="both"/>
      </w:pPr>
      <w:r>
        <w:rPr>
          <w:b/>
          <w:bCs/>
        </w:rPr>
        <w:t>Ekonomická kvalifikace</w:t>
      </w:r>
    </w:p>
    <w:p w:rsidR="005D688F" w:rsidRPr="005D688F" w:rsidRDefault="005D688F" w:rsidP="005D688F">
      <w:pPr>
        <w:numPr>
          <w:ilvl w:val="0"/>
          <w:numId w:val="6"/>
        </w:numPr>
        <w:spacing w:after="200"/>
        <w:ind w:left="1416" w:hanging="423"/>
        <w:jc w:val="both"/>
        <w:rPr>
          <w:bCs/>
        </w:rPr>
      </w:pPr>
      <w:r w:rsidRPr="005D688F">
        <w:t xml:space="preserve">Dle </w:t>
      </w:r>
      <w:r w:rsidRPr="005D688F">
        <w:rPr>
          <w:bCs/>
        </w:rPr>
        <w:t>ustanovení</w:t>
      </w:r>
      <w:r w:rsidRPr="005D688F">
        <w:t xml:space="preserve"> </w:t>
      </w:r>
      <w:r w:rsidRPr="005D688F">
        <w:rPr>
          <w:bCs/>
        </w:rPr>
        <w:t xml:space="preserve">§ 78 zákona prokáže účastník zadávacího řízení doložením výkazu zisku a ztrát dodavatele nebo obdobným dokladem podle právního řádu země sídla dodavatele dosažení </w:t>
      </w:r>
      <w:r w:rsidRPr="005D688F">
        <w:rPr>
          <w:b/>
          <w:bCs/>
        </w:rPr>
        <w:t xml:space="preserve">minimálního ročního obratu dodavatele </w:t>
      </w:r>
      <w:r w:rsidR="00913370">
        <w:rPr>
          <w:b/>
          <w:bCs/>
        </w:rPr>
        <w:t>3</w:t>
      </w:r>
      <w:r>
        <w:rPr>
          <w:b/>
          <w:bCs/>
        </w:rPr>
        <w:t> </w:t>
      </w:r>
      <w:r w:rsidRPr="005D688F">
        <w:rPr>
          <w:b/>
          <w:bCs/>
        </w:rPr>
        <w:t>mil. Kč/1 rok</w:t>
      </w:r>
      <w:r w:rsidRPr="005D688F">
        <w:rPr>
          <w:bCs/>
        </w:rPr>
        <w:t xml:space="preserve">, a to nejdéle za 3 bezprostředně předcházející účetní období; </w:t>
      </w:r>
      <w:r w:rsidRPr="005D688F">
        <w:rPr>
          <w:bCs/>
        </w:rPr>
        <w:lastRenderedPageBreak/>
        <w:t>jestliže dodavatel vznikl později, postačí, předloží-li údaje o svém obratu v požadované výši za všechna účetní období od svého vzniku.</w:t>
      </w:r>
    </w:p>
    <w:p w:rsidR="00022AC9" w:rsidRPr="00022AC9" w:rsidRDefault="00B42511" w:rsidP="005D688F">
      <w:pPr>
        <w:numPr>
          <w:ilvl w:val="0"/>
          <w:numId w:val="8"/>
        </w:numPr>
        <w:ind w:left="1416"/>
        <w:jc w:val="both"/>
      </w:pPr>
      <w:r w:rsidRPr="00022AC9">
        <w:rPr>
          <w:b/>
          <w:bCs/>
        </w:rPr>
        <w:t>Technická kvalifikace</w:t>
      </w:r>
    </w:p>
    <w:p w:rsidR="005D688F" w:rsidRPr="005D688F" w:rsidRDefault="005D688F" w:rsidP="005D688F">
      <w:pPr>
        <w:numPr>
          <w:ilvl w:val="0"/>
          <w:numId w:val="6"/>
        </w:numPr>
        <w:spacing w:after="200"/>
        <w:ind w:left="1416" w:hanging="423"/>
        <w:jc w:val="both"/>
        <w:rPr>
          <w:bCs/>
        </w:rPr>
      </w:pPr>
      <w:r w:rsidRPr="005D688F">
        <w:t xml:space="preserve">Dle </w:t>
      </w:r>
      <w:r w:rsidRPr="005D688F">
        <w:rPr>
          <w:bCs/>
        </w:rPr>
        <w:t>ustanovení</w:t>
      </w:r>
      <w:r w:rsidRPr="005D688F">
        <w:t xml:space="preserve"> </w:t>
      </w:r>
      <w:r>
        <w:rPr>
          <w:bCs/>
        </w:rPr>
        <w:t xml:space="preserve">§ 79 </w:t>
      </w:r>
      <w:r w:rsidRPr="005D688F">
        <w:rPr>
          <w:bCs/>
        </w:rPr>
        <w:t xml:space="preserve">odst. 2 písm. a) zákona prokáže účastník zadávacího řízení doložením </w:t>
      </w:r>
      <w:r w:rsidRPr="005D688F">
        <w:rPr>
          <w:b/>
          <w:bCs/>
        </w:rPr>
        <w:t>seznamu nejméně 3 významných stavebních prací obdobného charakteru</w:t>
      </w:r>
      <w:r w:rsidRPr="005D688F">
        <w:rPr>
          <w:bCs/>
        </w:rPr>
        <w:t xml:space="preserve"> (</w:t>
      </w:r>
      <w:r w:rsidR="00913370">
        <w:rPr>
          <w:bCs/>
        </w:rPr>
        <w:t>stavební práce/úpravy objektu občanské vybavenosti</w:t>
      </w:r>
      <w:r w:rsidRPr="005D688F">
        <w:rPr>
          <w:bCs/>
        </w:rPr>
        <w:t xml:space="preserve">) poskytnutých za posledních 5 let před zahájením zadávacího řízení včetně uvedení ceny a doby jejich poskytnutí a identifikace objednatele, zároveň doloží </w:t>
      </w:r>
      <w:r w:rsidRPr="005D688F">
        <w:rPr>
          <w:b/>
          <w:bCs/>
        </w:rPr>
        <w:t>osvědčení objednatelů</w:t>
      </w:r>
      <w:r w:rsidRPr="005D688F">
        <w:rPr>
          <w:bCs/>
        </w:rPr>
        <w:t xml:space="preserve"> o řádném poskytnutí a dokončení těchto služeb.   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5D688F">
        <w:rPr>
          <w:bCs/>
        </w:rPr>
        <w:t>Rovnocenným dokladem k prokázání kritéria je zejména smlouva s objednatelem.</w:t>
      </w:r>
    </w:p>
    <w:p w:rsidR="005D688F" w:rsidRDefault="005D688F" w:rsidP="005D688F">
      <w:pPr>
        <w:ind w:left="1440"/>
        <w:jc w:val="both"/>
        <w:rPr>
          <w:bCs/>
        </w:rPr>
      </w:pPr>
    </w:p>
    <w:p w:rsidR="005D688F" w:rsidRPr="005D688F" w:rsidRDefault="005D688F" w:rsidP="005D688F">
      <w:pPr>
        <w:numPr>
          <w:ilvl w:val="0"/>
          <w:numId w:val="14"/>
        </w:numPr>
        <w:ind w:left="1701" w:hanging="283"/>
        <w:jc w:val="both"/>
        <w:rPr>
          <w:bCs/>
          <w:i/>
        </w:rPr>
      </w:pPr>
      <w:r w:rsidRPr="005D688F">
        <w:rPr>
          <w:bCs/>
          <w:i/>
        </w:rPr>
        <w:t>rozsah požadovaných informací a dokladů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5D688F">
        <w:rPr>
          <w:bCs/>
        </w:rPr>
        <w:t>Seznam s doplněním veškerých údajů dle doporučeného vzoru (viz příloha této zadávací dokumentace). Osvědčení musí zahrnovat přesný název/označení zakázky, podrobný předmět plnění, cenu, dobu a místo provádění stavebních prací a musí obsahovat údaj o tom, zda byly tyto stavební práce provedeny řádně a odborně. V případě, že byla zakázka realizována společně nebo se účastník ZŘ podílel na realizaci jako poddodavatel, musí dále uvedení konkrétního rozsahu plnění a %ní vyjádření tohoto podílu ze strany účastník ZŘ nebo jako poddodavatele.</w:t>
      </w:r>
    </w:p>
    <w:p w:rsidR="005D688F" w:rsidRPr="005D688F" w:rsidRDefault="005D688F" w:rsidP="005D688F">
      <w:pPr>
        <w:ind w:left="1440"/>
        <w:jc w:val="both"/>
        <w:rPr>
          <w:bCs/>
        </w:rPr>
      </w:pPr>
    </w:p>
    <w:p w:rsidR="005D688F" w:rsidRPr="005D688F" w:rsidRDefault="005D688F" w:rsidP="005D688F">
      <w:pPr>
        <w:numPr>
          <w:ilvl w:val="0"/>
          <w:numId w:val="14"/>
        </w:numPr>
        <w:ind w:left="1701" w:hanging="283"/>
        <w:jc w:val="both"/>
        <w:rPr>
          <w:bCs/>
          <w:i/>
        </w:rPr>
      </w:pPr>
      <w:r w:rsidRPr="005D688F">
        <w:rPr>
          <w:bCs/>
          <w:i/>
        </w:rPr>
        <w:t>způsob prokázání splnění těchto kvalifikačních předpokladů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0F17B6">
        <w:rPr>
          <w:b/>
          <w:bCs/>
        </w:rPr>
        <w:t>Seznam stavebních prací</w:t>
      </w:r>
      <w:r w:rsidRPr="005D688F">
        <w:rPr>
          <w:bCs/>
        </w:rPr>
        <w:t xml:space="preserve"> předloží dodavatel v rámci své nabídky. Přílohou tohoto seznamu musí být </w:t>
      </w:r>
      <w:r w:rsidRPr="000F17B6">
        <w:rPr>
          <w:b/>
          <w:bCs/>
        </w:rPr>
        <w:t>osvědčení jednotlivých objednatelů</w:t>
      </w:r>
      <w:r w:rsidRPr="005D688F">
        <w:rPr>
          <w:bCs/>
        </w:rPr>
        <w:t>, včetně kontaktů referenčních osob, u nichž lze uvedené informace ověřit.</w:t>
      </w:r>
    </w:p>
    <w:p w:rsidR="005D688F" w:rsidRPr="005D688F" w:rsidRDefault="005D688F" w:rsidP="005D688F">
      <w:pPr>
        <w:ind w:left="1440"/>
        <w:jc w:val="both"/>
        <w:rPr>
          <w:bCs/>
        </w:rPr>
      </w:pPr>
    </w:p>
    <w:p w:rsidR="005D688F" w:rsidRPr="005D688F" w:rsidRDefault="005D688F" w:rsidP="005D688F">
      <w:pPr>
        <w:numPr>
          <w:ilvl w:val="0"/>
          <w:numId w:val="14"/>
        </w:numPr>
        <w:ind w:left="1701" w:hanging="283"/>
        <w:jc w:val="both"/>
        <w:rPr>
          <w:bCs/>
          <w:i/>
        </w:rPr>
      </w:pPr>
      <w:r w:rsidRPr="005D688F">
        <w:rPr>
          <w:bCs/>
          <w:i/>
        </w:rPr>
        <w:t>minimální úroveň těchto kvalifikačních předpokladů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5D688F">
        <w:rPr>
          <w:bCs/>
        </w:rPr>
        <w:t>Dodavatel k prokázání tohoto kvalifikačního předpokladu předloží alespoň 3 významné stavební práce obdobného charakteru (</w:t>
      </w:r>
      <w:r w:rsidR="002B0A5F">
        <w:rPr>
          <w:bCs/>
        </w:rPr>
        <w:t>stavební práce/úpravy objektu občanské vybavenosti</w:t>
      </w:r>
      <w:r w:rsidRPr="005D688F">
        <w:rPr>
          <w:bCs/>
        </w:rPr>
        <w:t xml:space="preserve">), přičemž u každé z nich činila hodnota provedených stavebních prací </w:t>
      </w:r>
      <w:r w:rsidRPr="005D688F">
        <w:rPr>
          <w:b/>
          <w:bCs/>
        </w:rPr>
        <w:t xml:space="preserve">minimálně </w:t>
      </w:r>
      <w:r w:rsidR="00913370">
        <w:rPr>
          <w:b/>
          <w:bCs/>
        </w:rPr>
        <w:t>3,8</w:t>
      </w:r>
      <w:r w:rsidRPr="005D688F">
        <w:rPr>
          <w:b/>
          <w:bCs/>
        </w:rPr>
        <w:t xml:space="preserve"> mil. Kč bez DPH. </w:t>
      </w:r>
    </w:p>
    <w:p w:rsidR="005D688F" w:rsidRPr="005D688F" w:rsidRDefault="005D688F" w:rsidP="005D688F">
      <w:pPr>
        <w:ind w:left="1440"/>
        <w:jc w:val="both"/>
        <w:rPr>
          <w:bCs/>
        </w:rPr>
      </w:pPr>
    </w:p>
    <w:p w:rsidR="005D688F" w:rsidRPr="002B38A6" w:rsidRDefault="005D688F" w:rsidP="005D688F">
      <w:pPr>
        <w:numPr>
          <w:ilvl w:val="0"/>
          <w:numId w:val="6"/>
        </w:numPr>
        <w:spacing w:after="200"/>
        <w:ind w:hanging="423"/>
        <w:jc w:val="both"/>
        <w:rPr>
          <w:bCs/>
        </w:rPr>
      </w:pPr>
      <w:bookmarkStart w:id="1" w:name="_Toc325009599"/>
      <w:bookmarkStart w:id="2" w:name="_Toc325113766"/>
      <w:r w:rsidRPr="002B38A6">
        <w:rPr>
          <w:bCs/>
          <w:lang w:val="x-none"/>
        </w:rPr>
        <w:t xml:space="preserve">Dle </w:t>
      </w:r>
      <w:r w:rsidRPr="002B38A6">
        <w:rPr>
          <w:bCs/>
        </w:rPr>
        <w:t>ustanovení</w:t>
      </w:r>
      <w:r w:rsidRPr="002B38A6">
        <w:rPr>
          <w:bCs/>
          <w:lang w:val="x-none"/>
        </w:rPr>
        <w:t xml:space="preserve"> § 79 odst. 2 písm. </w:t>
      </w:r>
      <w:r w:rsidRPr="002B38A6">
        <w:rPr>
          <w:bCs/>
        </w:rPr>
        <w:t>c</w:t>
      </w:r>
      <w:r w:rsidRPr="002B38A6">
        <w:rPr>
          <w:bCs/>
          <w:lang w:val="x-none"/>
        </w:rPr>
        <w:t>)</w:t>
      </w:r>
      <w:r w:rsidRPr="002B38A6">
        <w:rPr>
          <w:bCs/>
        </w:rPr>
        <w:t xml:space="preserve"> a d)</w:t>
      </w:r>
      <w:r w:rsidRPr="002B38A6">
        <w:rPr>
          <w:bCs/>
          <w:lang w:val="x-none"/>
        </w:rPr>
        <w:t xml:space="preserve"> zákona prokáže účastník zadávacího řízení doložením</w:t>
      </w:r>
      <w:r w:rsidR="009E0F53" w:rsidRPr="002B38A6">
        <w:rPr>
          <w:bCs/>
        </w:rPr>
        <w:t xml:space="preserve"> </w:t>
      </w:r>
      <w:r w:rsidRPr="002B38A6">
        <w:rPr>
          <w:b/>
          <w:bCs/>
          <w:lang w:val="x-none"/>
        </w:rPr>
        <w:t>seznam</w:t>
      </w:r>
      <w:r w:rsidRPr="002B38A6">
        <w:rPr>
          <w:b/>
          <w:bCs/>
        </w:rPr>
        <w:t>u</w:t>
      </w:r>
      <w:r w:rsidRPr="002B38A6">
        <w:rPr>
          <w:b/>
          <w:bCs/>
          <w:lang w:val="x-none"/>
        </w:rPr>
        <w:t xml:space="preserve"> techniků nebo technických útvarů</w:t>
      </w:r>
      <w:r w:rsidRPr="002B38A6">
        <w:rPr>
          <w:bCs/>
          <w:lang w:val="x-none"/>
        </w:rPr>
        <w:t>, které se budou podílet na plnění veřejné zakázky, a to zejména těch, které zajišťují kontrolu kvality nebo budou provádět stavební práce, bez ohledu na to, zda jde o zaměstnance dodavatele nebo osoby v jiném vztahu k dodavateli,</w:t>
      </w:r>
      <w:r w:rsidRPr="002B38A6">
        <w:rPr>
          <w:bCs/>
        </w:rPr>
        <w:t xml:space="preserve"> a </w:t>
      </w:r>
      <w:r w:rsidRPr="002B38A6">
        <w:rPr>
          <w:b/>
          <w:bCs/>
          <w:lang w:val="x-none"/>
        </w:rPr>
        <w:t>osvědčení</w:t>
      </w:r>
      <w:r w:rsidRPr="002B38A6">
        <w:rPr>
          <w:b/>
          <w:bCs/>
        </w:rPr>
        <w:t>m</w:t>
      </w:r>
      <w:r w:rsidRPr="002B38A6">
        <w:rPr>
          <w:b/>
          <w:bCs/>
          <w:lang w:val="x-none"/>
        </w:rPr>
        <w:t xml:space="preserve"> o vzdělání a odborné kvalifikaci</w:t>
      </w:r>
      <w:r w:rsidRPr="002B38A6">
        <w:rPr>
          <w:bCs/>
          <w:lang w:val="x-none"/>
        </w:rPr>
        <w:t xml:space="preserve"> vztahující se k požadovaným stavebním pracem.</w:t>
      </w:r>
      <w:bookmarkEnd w:id="1"/>
      <w:bookmarkEnd w:id="2"/>
    </w:p>
    <w:p w:rsidR="005D688F" w:rsidRPr="009E0F53" w:rsidRDefault="005D688F" w:rsidP="009E0F53">
      <w:pPr>
        <w:numPr>
          <w:ilvl w:val="0"/>
          <w:numId w:val="19"/>
        </w:numPr>
        <w:ind w:left="1701" w:hanging="283"/>
        <w:jc w:val="both"/>
        <w:rPr>
          <w:bCs/>
          <w:i/>
        </w:rPr>
      </w:pPr>
      <w:r w:rsidRPr="009E0F53">
        <w:rPr>
          <w:bCs/>
          <w:i/>
        </w:rPr>
        <w:t>rozsah a způsob prokázání splnění těchto kvalifikačních předpokladů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5D688F">
        <w:rPr>
          <w:bCs/>
        </w:rPr>
        <w:t>Dodavatel tento kvalifikační předpoklad prokáže předložením seznamu níže uvedených osob s uvedením jejich jmen a funkcí. Přílohou tohoto musí být doklady požadované níže.</w:t>
      </w:r>
    </w:p>
    <w:p w:rsidR="005D688F" w:rsidRPr="005D688F" w:rsidRDefault="005D688F" w:rsidP="005D688F">
      <w:pPr>
        <w:ind w:left="1440"/>
        <w:jc w:val="both"/>
        <w:rPr>
          <w:bCs/>
        </w:rPr>
      </w:pPr>
      <w:r w:rsidRPr="005D688F">
        <w:rPr>
          <w:bCs/>
        </w:rPr>
        <w:t>Tuto technickou kvalifikaci splní dodavatel, který pro plnění předmětu veřejné zakázky disponuje nejméně:</w:t>
      </w:r>
    </w:p>
    <w:p w:rsidR="005D688F" w:rsidRPr="005D688F" w:rsidRDefault="005D688F" w:rsidP="002B38A6">
      <w:pPr>
        <w:numPr>
          <w:ilvl w:val="0"/>
          <w:numId w:val="18"/>
        </w:numPr>
        <w:ind w:left="1843" w:hanging="425"/>
        <w:jc w:val="both"/>
        <w:rPr>
          <w:bCs/>
        </w:rPr>
      </w:pPr>
      <w:r w:rsidRPr="005D688F">
        <w:rPr>
          <w:bCs/>
        </w:rPr>
        <w:lastRenderedPageBreak/>
        <w:t>1 stavbyvedoucím – osobou odpovědnou za vedení zakázky (osoba zajišťující denně vedení stavby)</w:t>
      </w:r>
    </w:p>
    <w:p w:rsidR="005D688F" w:rsidRPr="005D688F" w:rsidRDefault="005D688F" w:rsidP="005D688F">
      <w:pPr>
        <w:ind w:left="1440"/>
        <w:jc w:val="both"/>
        <w:rPr>
          <w:bCs/>
        </w:rPr>
      </w:pPr>
    </w:p>
    <w:p w:rsidR="005D688F" w:rsidRPr="009E0F53" w:rsidRDefault="005D688F" w:rsidP="009E0F53">
      <w:pPr>
        <w:numPr>
          <w:ilvl w:val="0"/>
          <w:numId w:val="19"/>
        </w:numPr>
        <w:ind w:left="1701" w:hanging="283"/>
        <w:jc w:val="both"/>
        <w:rPr>
          <w:bCs/>
          <w:i/>
        </w:rPr>
      </w:pPr>
      <w:r w:rsidRPr="009E0F53">
        <w:rPr>
          <w:bCs/>
          <w:i/>
        </w:rPr>
        <w:t>minimální úroveň těchto kvalifikačních předpokladů</w:t>
      </w:r>
    </w:p>
    <w:p w:rsidR="005D688F" w:rsidRPr="005D688F" w:rsidRDefault="005D688F" w:rsidP="002B38A6">
      <w:pPr>
        <w:ind w:left="1440"/>
        <w:jc w:val="both"/>
        <w:rPr>
          <w:bCs/>
        </w:rPr>
      </w:pPr>
      <w:r w:rsidRPr="005D688F">
        <w:rPr>
          <w:bCs/>
        </w:rPr>
        <w:t>1 osoba - Stavbyvedoucí:</w:t>
      </w:r>
    </w:p>
    <w:p w:rsidR="005D688F" w:rsidRPr="005D688F" w:rsidRDefault="005D688F" w:rsidP="002B38A6">
      <w:pPr>
        <w:numPr>
          <w:ilvl w:val="0"/>
          <w:numId w:val="18"/>
        </w:numPr>
        <w:ind w:left="1843" w:hanging="425"/>
        <w:jc w:val="both"/>
        <w:rPr>
          <w:bCs/>
        </w:rPr>
      </w:pPr>
      <w:r w:rsidRPr="005D688F">
        <w:rPr>
          <w:bCs/>
        </w:rPr>
        <w:t>SŠ/VŠ vzdělání</w:t>
      </w:r>
      <w:r w:rsidR="002B38A6">
        <w:rPr>
          <w:bCs/>
        </w:rPr>
        <w:t xml:space="preserve"> (doloží kopií dokladu o dosažení vzdělání)</w:t>
      </w:r>
    </w:p>
    <w:p w:rsidR="005D688F" w:rsidRPr="005D688F" w:rsidRDefault="005D688F" w:rsidP="002B38A6">
      <w:pPr>
        <w:numPr>
          <w:ilvl w:val="0"/>
          <w:numId w:val="18"/>
        </w:numPr>
        <w:ind w:left="1843" w:hanging="425"/>
        <w:jc w:val="both"/>
        <w:rPr>
          <w:bCs/>
        </w:rPr>
      </w:pPr>
      <w:r w:rsidRPr="005D688F">
        <w:rPr>
          <w:bCs/>
        </w:rPr>
        <w:t>osvědčení o autorizaci v oboru Pozemní stavby dle zákona č. 360/1992 Sb.,</w:t>
      </w:r>
    </w:p>
    <w:p w:rsidR="005D688F" w:rsidRPr="005D688F" w:rsidRDefault="005D688F" w:rsidP="002B38A6">
      <w:pPr>
        <w:numPr>
          <w:ilvl w:val="0"/>
          <w:numId w:val="18"/>
        </w:numPr>
        <w:ind w:left="1843" w:hanging="425"/>
        <w:jc w:val="both"/>
        <w:rPr>
          <w:bCs/>
        </w:rPr>
      </w:pPr>
      <w:r w:rsidRPr="005D688F">
        <w:rPr>
          <w:bCs/>
        </w:rPr>
        <w:t>minimálně 5 let praxe v oboru</w:t>
      </w:r>
      <w:r w:rsidR="002B38A6">
        <w:rPr>
          <w:bCs/>
        </w:rPr>
        <w:t xml:space="preserve"> (doloží formou životopisu)</w:t>
      </w:r>
      <w:r w:rsidRPr="005D688F">
        <w:rPr>
          <w:bCs/>
        </w:rPr>
        <w:t>,</w:t>
      </w:r>
    </w:p>
    <w:p w:rsidR="005D688F" w:rsidRPr="005D688F" w:rsidRDefault="005D688F" w:rsidP="002B38A6">
      <w:pPr>
        <w:numPr>
          <w:ilvl w:val="0"/>
          <w:numId w:val="18"/>
        </w:numPr>
        <w:ind w:left="1843" w:hanging="425"/>
        <w:jc w:val="both"/>
        <w:rPr>
          <w:bCs/>
        </w:rPr>
      </w:pPr>
      <w:r w:rsidRPr="005D688F">
        <w:rPr>
          <w:bCs/>
        </w:rPr>
        <w:t>praxe v oblasti pozemních staveb - vykonávání funkce hlavního stavbyvedoucího nebo stavbyvedoucího na minimálně 2 stavbách</w:t>
      </w:r>
      <w:r w:rsidR="00F07ADC">
        <w:rPr>
          <w:bCs/>
        </w:rPr>
        <w:t xml:space="preserve"> za posledních 5 let</w:t>
      </w:r>
      <w:r w:rsidRPr="005D688F">
        <w:rPr>
          <w:bCs/>
        </w:rPr>
        <w:t xml:space="preserve">, z toho minimálně 1 stavba zahrnovala </w:t>
      </w:r>
      <w:r w:rsidR="00913370">
        <w:rPr>
          <w:bCs/>
        </w:rPr>
        <w:t>stavební práce/úpravy objektu občanské vybavenosti</w:t>
      </w:r>
      <w:r w:rsidRPr="005D688F">
        <w:rPr>
          <w:bCs/>
        </w:rPr>
        <w:t xml:space="preserve">, kde investiční náklady na stavbu byly min. </w:t>
      </w:r>
      <w:r w:rsidR="00913370">
        <w:rPr>
          <w:bCs/>
        </w:rPr>
        <w:t>3,8</w:t>
      </w:r>
      <w:r w:rsidRPr="005D688F">
        <w:rPr>
          <w:bCs/>
        </w:rPr>
        <w:t xml:space="preserve"> mil Kč bez DPH</w:t>
      </w:r>
      <w:r w:rsidR="002B38A6">
        <w:rPr>
          <w:bCs/>
        </w:rPr>
        <w:t xml:space="preserve"> (doloží čestným prohlášením s uvedením kontaktních osob objednatele u jednotlivých zakázek)</w:t>
      </w:r>
      <w:r w:rsidRPr="005D688F">
        <w:rPr>
          <w:bCs/>
        </w:rPr>
        <w:t xml:space="preserve">. </w:t>
      </w:r>
    </w:p>
    <w:p w:rsidR="00FA5D80" w:rsidRDefault="00FA5D80" w:rsidP="002E627F">
      <w:pPr>
        <w:ind w:left="1440"/>
        <w:jc w:val="both"/>
      </w:pPr>
    </w:p>
    <w:p w:rsidR="004614A4" w:rsidRPr="003D2439" w:rsidRDefault="004614A4" w:rsidP="004614A4">
      <w:pPr>
        <w:pStyle w:val="Textodstavce"/>
        <w:numPr>
          <w:ilvl w:val="0"/>
          <w:numId w:val="0"/>
        </w:numPr>
        <w:rPr>
          <w:b/>
          <w:u w:val="single"/>
        </w:rPr>
      </w:pPr>
      <w:r>
        <w:t xml:space="preserve">V souladu s ustanovením § 53 odst. 4 zákona prokazuje účastník zadávacího řízení ve zjednodušeném podlimitním řízení splnění veškeré požadované kvalifikace v nabídce předložením příslušných dokladů v prosté kopii, přičemž </w:t>
      </w:r>
      <w:r w:rsidRPr="003D2439">
        <w:rPr>
          <w:b/>
          <w:u w:val="single"/>
        </w:rPr>
        <w:t>všechny požadované doklady k prokázání kvalifikace může nahradit čestným prohlášením. Originály nebo ověřené kopie dokladů o své kvalifikaci předloží v souladu s § 122 odst. 3 písm. a) zákona vybraný dodavatel před podpisem smlouvy.</w:t>
      </w:r>
    </w:p>
    <w:p w:rsidR="004614A4" w:rsidRDefault="004614A4" w:rsidP="004614A4">
      <w:pPr>
        <w:pStyle w:val="Textodstavce"/>
        <w:numPr>
          <w:ilvl w:val="0"/>
          <w:numId w:val="0"/>
        </w:numPr>
      </w:pPr>
      <w:r>
        <w:t xml:space="preserve">Doklady prokazující základní způsobilost podle ustanovení § 74 zákona a profesní způsobilost podle ustanovení § 77 odst. 1 zákona musí prokazovat splnění požadovaného kritéria způsobilosti nejpozději v době 3 měsíců přede dnem podání nabídky. </w:t>
      </w:r>
    </w:p>
    <w:p w:rsidR="004614A4" w:rsidRPr="00F144B3" w:rsidRDefault="004614A4" w:rsidP="004614A4">
      <w:pPr>
        <w:pStyle w:val="Textodstavce"/>
        <w:numPr>
          <w:ilvl w:val="0"/>
          <w:numId w:val="0"/>
        </w:numPr>
        <w:rPr>
          <w:u w:val="single"/>
        </w:rPr>
      </w:pPr>
      <w:r w:rsidRPr="00F144B3">
        <w:rPr>
          <w:u w:val="single"/>
        </w:rPr>
        <w:t>Použití výpisu ze seznamu kvalifikovaných dodavatelů</w:t>
      </w:r>
      <w:r w:rsidR="00BD4645" w:rsidRPr="00F144B3">
        <w:rPr>
          <w:u w:val="single"/>
        </w:rPr>
        <w:t>:</w:t>
      </w:r>
    </w:p>
    <w:p w:rsidR="00BD4645" w:rsidRDefault="00BD4645" w:rsidP="004614A4">
      <w:pPr>
        <w:pStyle w:val="Textodstavce"/>
        <w:numPr>
          <w:ilvl w:val="0"/>
          <w:numId w:val="0"/>
        </w:numPr>
      </w:pPr>
      <w:r>
        <w:t>Předloží-li dodavatel zadavateli výpis ze seznamu kvalifikovaných dodavatelů ve lhůtě pro prokázání splnění kvalifikace, nahrazuje tento výpis prokázání splnění základní způsobilosti podle ustavení § 74 zákona a profesní z</w:t>
      </w:r>
      <w:r w:rsidR="00BB74F5">
        <w:t>působilosti podle ustanovení § 77 zákona v tom rozsahu, v jakém doklady prokazující splnění profesní způsobilosti pokrývají požadavky veřejného zadavatele na prokázání splnění profesní způsobilosti pro plnění veřejné zakázky.</w:t>
      </w:r>
    </w:p>
    <w:p w:rsidR="00BB74F5" w:rsidRDefault="00BB74F5" w:rsidP="004614A4">
      <w:pPr>
        <w:pStyle w:val="Textodstavce"/>
        <w:numPr>
          <w:ilvl w:val="0"/>
          <w:numId w:val="0"/>
        </w:numPr>
      </w:pPr>
      <w:r>
        <w:t>Výpis ze seznamu kvalifikovaných dodavatelů nesmí být k poslednímu dni, ke kterému má být prokázáno splnění kvalifikace, starší než 3 měsíce.</w:t>
      </w:r>
    </w:p>
    <w:p w:rsidR="00BB74F5" w:rsidRPr="003D2439" w:rsidRDefault="00BB74F5" w:rsidP="004614A4">
      <w:pPr>
        <w:pStyle w:val="Textodstavce"/>
        <w:numPr>
          <w:ilvl w:val="0"/>
          <w:numId w:val="0"/>
        </w:numPr>
        <w:rPr>
          <w:u w:val="single"/>
        </w:rPr>
      </w:pPr>
      <w:r w:rsidRPr="003D2439">
        <w:rPr>
          <w:u w:val="single"/>
        </w:rPr>
        <w:t>Prokazování kvalifikace certifikátem:</w:t>
      </w:r>
    </w:p>
    <w:p w:rsidR="00BB74F5" w:rsidRDefault="00BB74F5" w:rsidP="004614A4">
      <w:pPr>
        <w:pStyle w:val="Textodstavce"/>
        <w:numPr>
          <w:ilvl w:val="0"/>
          <w:numId w:val="0"/>
        </w:numPr>
      </w:pPr>
      <w:r>
        <w:t xml:space="preserve">Předloží-li dodavatel veřejnému zadavateli platný certifikát vydaný v rámci systému certifikovaných dodavatelů, který obsahuje náležitosti stanovené v ustanovení § 239 zákona, nahrazuje tento certifikát v rozsahu v něm uvedených údajů prokázání splnění kvalifikace dodavatelem. </w:t>
      </w:r>
    </w:p>
    <w:p w:rsidR="00747CA9" w:rsidRPr="009F171B" w:rsidRDefault="00747CA9" w:rsidP="004614A4">
      <w:pPr>
        <w:pStyle w:val="Textodstavce"/>
        <w:numPr>
          <w:ilvl w:val="0"/>
          <w:numId w:val="0"/>
        </w:numPr>
        <w:rPr>
          <w:u w:val="single"/>
        </w:rPr>
      </w:pPr>
      <w:r w:rsidRPr="009F171B">
        <w:rPr>
          <w:u w:val="single"/>
        </w:rPr>
        <w:t>Prokazování kvalifikace prostřednictvím jiných osob nebo v případě společné účasti:</w:t>
      </w:r>
    </w:p>
    <w:p w:rsidR="00BB74F5" w:rsidRPr="009F171B" w:rsidRDefault="00BB74F5" w:rsidP="004614A4">
      <w:pPr>
        <w:pStyle w:val="Textodstavce"/>
        <w:numPr>
          <w:ilvl w:val="0"/>
          <w:numId w:val="0"/>
        </w:numPr>
      </w:pPr>
      <w:r w:rsidRPr="009F171B">
        <w:t>Při prokazování kvalifikace prostřednictvím jiných osob (poddodavatelů) nebo v případě společné účasti dodavatelů bude postupováno dle ustanovení § 82 a ustanovení § 83 zákona.</w:t>
      </w:r>
    </w:p>
    <w:p w:rsidR="00747CA9" w:rsidRPr="009F171B" w:rsidRDefault="00747CA9" w:rsidP="00747CA9">
      <w:pPr>
        <w:pStyle w:val="Textodstavce"/>
        <w:numPr>
          <w:ilvl w:val="0"/>
          <w:numId w:val="0"/>
        </w:numPr>
      </w:pPr>
      <w:r w:rsidRPr="009F171B">
        <w:t>Dle § 83 zákona může dodavatel prokázat určitou část ekonomické kvalifikace, technické kvalifikace nebo profesní způsobilosti s výjimkou kritéria podle § 77 odst. 1 zákona požadované zadavatelem prostřednictvím jiných osob. Dodavatel je v takovém případě povinen zadavateli předložit:</w:t>
      </w:r>
    </w:p>
    <w:p w:rsidR="00747CA9" w:rsidRPr="009F171B" w:rsidRDefault="00747CA9" w:rsidP="00747CA9">
      <w:pPr>
        <w:pStyle w:val="Textodstavce"/>
        <w:numPr>
          <w:ilvl w:val="0"/>
          <w:numId w:val="0"/>
        </w:numPr>
      </w:pPr>
      <w:r w:rsidRPr="009F171B">
        <w:lastRenderedPageBreak/>
        <w:t>a) doklady prokazující splnění profesní způsobilosti podle § 77 odst. 1 zákona jinou osobou,</w:t>
      </w:r>
    </w:p>
    <w:p w:rsidR="00747CA9" w:rsidRPr="009F171B" w:rsidRDefault="00747CA9" w:rsidP="00747CA9">
      <w:pPr>
        <w:pStyle w:val="Textodstavce"/>
        <w:numPr>
          <w:ilvl w:val="0"/>
          <w:numId w:val="0"/>
        </w:numPr>
      </w:pPr>
      <w:r w:rsidRPr="009F171B">
        <w:t>b) doklady prokazující splnění chybějící části kvalifikace prostřednictvím jiné osoby,</w:t>
      </w:r>
    </w:p>
    <w:p w:rsidR="00747CA9" w:rsidRPr="009F171B" w:rsidRDefault="00747CA9" w:rsidP="00747CA9">
      <w:pPr>
        <w:pStyle w:val="Textodstavce"/>
        <w:numPr>
          <w:ilvl w:val="0"/>
          <w:numId w:val="0"/>
        </w:numPr>
      </w:pPr>
      <w:r w:rsidRPr="009F171B">
        <w:t>c) doklady o splnění základní způsobilosti podle § 74 zákona jinou osobou a</w:t>
      </w:r>
    </w:p>
    <w:p w:rsidR="00747CA9" w:rsidRPr="009F171B" w:rsidRDefault="00747CA9" w:rsidP="00747CA9">
      <w:pPr>
        <w:pStyle w:val="Textodstavce"/>
        <w:numPr>
          <w:ilvl w:val="0"/>
          <w:numId w:val="0"/>
        </w:numPr>
      </w:pPr>
      <w:r w:rsidRPr="009F171B">
        <w:t>d)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:rsidR="00747CA9" w:rsidRDefault="00747CA9" w:rsidP="00747CA9">
      <w:pPr>
        <w:pStyle w:val="Textodstavce"/>
        <w:numPr>
          <w:ilvl w:val="0"/>
          <w:numId w:val="0"/>
        </w:numPr>
      </w:pPr>
      <w:r w:rsidRPr="009F171B"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:rsidR="00185525" w:rsidRDefault="00BB74F5" w:rsidP="004614A4">
      <w:pPr>
        <w:pStyle w:val="Textodstavce"/>
        <w:numPr>
          <w:ilvl w:val="0"/>
          <w:numId w:val="0"/>
        </w:numPr>
      </w:pPr>
      <w:r>
        <w:t>Účastníci zadávacího řízení, kteří neprokáží kvalifikaci v požadovaném rozsahu, mohou být ze zadávacího řízení vyloučeni. Zadavatel bude při posuzování kvalifikace postupovat dle zákona, včetně možnosti objasnění nebo doplnění údajů nebo dokladů dle ustanovení § 46 odst. 1 zákona.</w:t>
      </w:r>
    </w:p>
    <w:p w:rsidR="00DE3E2C" w:rsidRPr="00DE3E2C" w:rsidRDefault="00DE3E2C" w:rsidP="00DE3E2C">
      <w:pPr>
        <w:numPr>
          <w:ilvl w:val="0"/>
          <w:numId w:val="3"/>
        </w:numPr>
        <w:jc w:val="both"/>
        <w:rPr>
          <w:b/>
          <w:u w:val="single"/>
        </w:rPr>
      </w:pPr>
      <w:r w:rsidRPr="00DE3E2C">
        <w:rPr>
          <w:b/>
          <w:u w:val="single"/>
        </w:rPr>
        <w:t>Způsob hodnocení nabídek</w:t>
      </w:r>
    </w:p>
    <w:p w:rsidR="00DE3E2C" w:rsidRDefault="00DE3E2C" w:rsidP="00DE3E2C">
      <w:pPr>
        <w:pStyle w:val="Normlnweb"/>
        <w:jc w:val="both"/>
      </w:pPr>
      <w:r>
        <w:t xml:space="preserve">Základním hodnotícím kritériem je nejnižší nabídková cena bez DPH za celý předmět plnění této veřejné zakázky. </w:t>
      </w:r>
    </w:p>
    <w:p w:rsidR="00DE3E2C" w:rsidRPr="001D6833" w:rsidRDefault="00DE3E2C" w:rsidP="00DE3E2C">
      <w:pPr>
        <w:pStyle w:val="Normlnweb"/>
        <w:spacing w:before="0" w:beforeAutospacing="0" w:after="0" w:afterAutospacing="0"/>
        <w:jc w:val="both"/>
        <w:rPr>
          <w:i/>
          <w:u w:val="single"/>
        </w:rPr>
      </w:pPr>
      <w:r w:rsidRPr="001D6833">
        <w:rPr>
          <w:i/>
          <w:u w:val="single"/>
        </w:rPr>
        <w:t xml:space="preserve">Způsob hodnocení nabídek: </w:t>
      </w:r>
    </w:p>
    <w:p w:rsidR="00DE3E2C" w:rsidRDefault="00DE3E2C" w:rsidP="00DE3E2C">
      <w:pPr>
        <w:pStyle w:val="Normlnweb"/>
        <w:spacing w:before="0" w:beforeAutospacing="0" w:after="0" w:afterAutospacing="0"/>
        <w:jc w:val="both"/>
      </w:pPr>
      <w:r>
        <w:t xml:space="preserve">Nabídky budou seřazeny podle výše nabídkové ceny bez DPH. Veřejná zakázka bude přidělena uchazeči, který podal nabídku s nejnižší nabídkovou cenou. </w:t>
      </w:r>
    </w:p>
    <w:p w:rsidR="00096BCD" w:rsidRPr="005F12CA" w:rsidRDefault="00096BCD" w:rsidP="005F12CA"/>
    <w:p w:rsidR="00DE3E2C" w:rsidRDefault="00DE3E2C" w:rsidP="00DE3E2C">
      <w:pPr>
        <w:pStyle w:val="Textodstavce"/>
        <w:numPr>
          <w:ilvl w:val="0"/>
          <w:numId w:val="3"/>
        </w:numPr>
        <w:ind w:left="851" w:hanging="491"/>
        <w:rPr>
          <w:b/>
          <w:u w:val="single"/>
        </w:rPr>
      </w:pPr>
      <w:r>
        <w:rPr>
          <w:b/>
          <w:u w:val="single"/>
        </w:rPr>
        <w:t xml:space="preserve">Požadavek na způsob zpracování nabídkové ceny </w:t>
      </w:r>
    </w:p>
    <w:p w:rsidR="00DE3E2C" w:rsidRDefault="00DE3E2C" w:rsidP="00DE3E2C">
      <w:pPr>
        <w:widowControl w:val="0"/>
        <w:autoSpaceDE w:val="0"/>
        <w:autoSpaceDN w:val="0"/>
        <w:adjustRightInd w:val="0"/>
        <w:rPr>
          <w:rFonts w:cs="Calibri"/>
          <w:color w:val="000000"/>
          <w:szCs w:val="20"/>
        </w:rPr>
      </w:pPr>
    </w:p>
    <w:p w:rsidR="001F153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cs="Calibri"/>
          <w:color w:val="000000"/>
          <w:szCs w:val="20"/>
        </w:rPr>
        <w:t>Uchazeč stanoví nabídkovou cenu za vymezený předmět veřejné zakázky v souladu s touto zadávací dokumentací, a to absolutní částkou v českých korunách.</w:t>
      </w:r>
      <w:r>
        <w:rPr>
          <w:rFonts w:cs="Calibri"/>
          <w:b/>
          <w:bCs/>
          <w:color w:val="000000"/>
          <w:szCs w:val="20"/>
        </w:rPr>
        <w:t xml:space="preserve"> </w:t>
      </w:r>
    </w:p>
    <w:p w:rsidR="001F153C" w:rsidRDefault="001F153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</w:p>
    <w:p w:rsidR="001F153C" w:rsidRDefault="001F153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cs="Calibri"/>
          <w:b/>
          <w:bCs/>
          <w:color w:val="000000"/>
          <w:szCs w:val="20"/>
        </w:rPr>
        <w:t>Celková nabídková cena bude uvedena v členění: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ascii="Symbol" w:hAnsi="Symbol" w:cs="Symbol"/>
          <w:color w:val="000000"/>
          <w:szCs w:val="20"/>
        </w:rPr>
        <w:t></w:t>
      </w:r>
      <w:r>
        <w:rPr>
          <w:rFonts w:ascii="Tahoma" w:hAnsi="Tahoma" w:cs="Tahoma"/>
          <w:color w:val="000000"/>
        </w:rPr>
        <w:t xml:space="preserve">  </w:t>
      </w:r>
      <w:r>
        <w:rPr>
          <w:rFonts w:cs="Calibri"/>
          <w:b/>
          <w:bCs/>
          <w:color w:val="000000"/>
          <w:szCs w:val="20"/>
        </w:rPr>
        <w:t>bez DPH,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ascii="Symbol" w:hAnsi="Symbol" w:cs="Symbol"/>
          <w:color w:val="000000"/>
          <w:szCs w:val="20"/>
        </w:rPr>
        <w:t></w:t>
      </w:r>
      <w:r>
        <w:rPr>
          <w:rFonts w:ascii="Tahoma" w:hAnsi="Tahoma" w:cs="Tahoma"/>
          <w:color w:val="000000"/>
        </w:rPr>
        <w:t xml:space="preserve">  </w:t>
      </w:r>
      <w:r>
        <w:rPr>
          <w:rFonts w:cs="Calibri"/>
          <w:b/>
          <w:bCs/>
          <w:color w:val="000000"/>
          <w:szCs w:val="20"/>
        </w:rPr>
        <w:t>samostatně vyčíslené DPH platné ke dni podání nabídky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ascii="Symbol" w:hAnsi="Symbol" w:cs="Symbol"/>
          <w:color w:val="000000"/>
          <w:szCs w:val="20"/>
        </w:rPr>
        <w:t></w:t>
      </w:r>
      <w:r>
        <w:rPr>
          <w:rFonts w:ascii="Tahoma" w:hAnsi="Tahoma" w:cs="Tahoma"/>
          <w:color w:val="000000"/>
        </w:rPr>
        <w:t xml:space="preserve">  </w:t>
      </w:r>
      <w:r>
        <w:rPr>
          <w:rFonts w:cs="Calibri"/>
          <w:b/>
          <w:bCs/>
          <w:color w:val="000000"/>
          <w:szCs w:val="20"/>
        </w:rPr>
        <w:t>celková nabídková cena včetně DPH.</w:t>
      </w:r>
    </w:p>
    <w:p w:rsidR="001F153C" w:rsidRDefault="001F153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>Nabídková cena musí zahrnovat veškeré náklady nezbytné k řádnému, úplnému a kvalitnímu plnění předmětu zakázky včetně všech rizik a vlivů souvisejících s plněním předmětu veřejné zakázky. Nabídková cena musí rovněž zahrnovat pojištění, garance, daně, cla, poplatky, inflační vlivy a jakékoli další výdaje nutné pro realizaci zakázky. Není-li uchazeč registrovaným plátcem DPH, potom tuto daň nevyčíslí a skutečnost, že není jejím plátcem, výslovně uvede v nabídce (v části, kde je vyčíslena nabídková cena).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Cs w:val="20"/>
        </w:rPr>
      </w:pP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Cs w:val="20"/>
        </w:rPr>
      </w:pPr>
      <w:r w:rsidRPr="001F51BD">
        <w:rPr>
          <w:rFonts w:cs="Calibri"/>
          <w:color w:val="000000"/>
          <w:szCs w:val="20"/>
        </w:rPr>
        <w:t xml:space="preserve">Zadavatel požaduje, aby uchazeč vyplnil v požadované struktuře nabídkovou cenu do krycího </w:t>
      </w:r>
      <w:r w:rsidRPr="001F51BD">
        <w:rPr>
          <w:rFonts w:cs="Calibri"/>
          <w:color w:val="000000"/>
          <w:szCs w:val="20"/>
        </w:rPr>
        <w:lastRenderedPageBreak/>
        <w:t xml:space="preserve">listu nabídky </w:t>
      </w:r>
      <w:r w:rsidR="00C44EE4">
        <w:rPr>
          <w:rFonts w:cs="Calibri"/>
          <w:color w:val="000000"/>
          <w:szCs w:val="20"/>
        </w:rPr>
        <w:t>a</w:t>
      </w:r>
      <w:r w:rsidRPr="001F51BD">
        <w:rPr>
          <w:rFonts w:cs="Calibri"/>
          <w:color w:val="000000"/>
          <w:szCs w:val="20"/>
        </w:rPr>
        <w:t xml:space="preserve"> Smlouvy o dílo. Krycí list nabídky je příloha č. 1 zadávací dokumentace,</w:t>
      </w:r>
      <w:r w:rsidR="00B71FA5">
        <w:rPr>
          <w:rFonts w:cs="Calibri"/>
          <w:color w:val="000000"/>
          <w:szCs w:val="20"/>
        </w:rPr>
        <w:t xml:space="preserve"> Smlouva o dílo je přílohou č. 2</w:t>
      </w:r>
      <w:r w:rsidRPr="001F51BD">
        <w:rPr>
          <w:rFonts w:cs="Calibri"/>
          <w:color w:val="000000"/>
          <w:szCs w:val="20"/>
        </w:rPr>
        <w:t xml:space="preserve"> zadávací dokumentace.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</w:pPr>
    </w:p>
    <w:p w:rsidR="009879B9" w:rsidRDefault="009879B9" w:rsidP="00DE3E2C">
      <w:pPr>
        <w:widowControl w:val="0"/>
        <w:autoSpaceDE w:val="0"/>
        <w:autoSpaceDN w:val="0"/>
        <w:adjustRightInd w:val="0"/>
        <w:jc w:val="both"/>
      </w:pPr>
      <w:r>
        <w:t>Účastník zadávacího řízení musí ocenit všechny položky soupisu prací</w:t>
      </w:r>
      <w:r w:rsidR="00B71FA5">
        <w:t xml:space="preserve"> (příloha č. 5 zadávací dokumentace)</w:t>
      </w:r>
      <w:r>
        <w:t xml:space="preserve"> hodnotou vyšší než nula, nesmí žádnou položku změnit ani vypustit. Oceněný soupis prací (rozpočet) na CD/DVD musí být ve stejném formátu, v jakém byl zadavatelem předán dodavatelům k vyplnění slepý soupis prací. </w:t>
      </w:r>
    </w:p>
    <w:p w:rsidR="009879B9" w:rsidRDefault="009879B9" w:rsidP="00DE3E2C">
      <w:pPr>
        <w:widowControl w:val="0"/>
        <w:autoSpaceDE w:val="0"/>
        <w:autoSpaceDN w:val="0"/>
        <w:adjustRightInd w:val="0"/>
        <w:jc w:val="both"/>
      </w:pP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  <w:color w:val="000000"/>
          <w:szCs w:val="20"/>
        </w:rPr>
      </w:pPr>
      <w:r>
        <w:rPr>
          <w:rFonts w:cs="Calibri"/>
          <w:b/>
          <w:bCs/>
          <w:color w:val="000000"/>
          <w:szCs w:val="20"/>
        </w:rPr>
        <w:t>Další požadavky:</w:t>
      </w:r>
    </w:p>
    <w:p w:rsidR="00DE3E2C" w:rsidRDefault="00DE3E2C" w:rsidP="00DE3E2C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>Celková nabídková cena bude zpracována v souladu se zadávacími podmínkami. Celková nabídková cena bude stanovena jako cena »nejvýše přípustná«!</w:t>
      </w:r>
    </w:p>
    <w:p w:rsidR="00DE3E2C" w:rsidRPr="005F12CA" w:rsidRDefault="00DE3E2C" w:rsidP="005F12CA"/>
    <w:p w:rsidR="009879B9" w:rsidRDefault="009879B9" w:rsidP="00DE3E2C">
      <w:pPr>
        <w:pStyle w:val="Textodstavc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Zadávací lhůta</w:t>
      </w:r>
    </w:p>
    <w:p w:rsidR="00185525" w:rsidRDefault="005E225F" w:rsidP="00FB069F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rFonts w:cs="Calibri"/>
          <w:color w:val="000000"/>
          <w:szCs w:val="20"/>
        </w:rPr>
        <w:t xml:space="preserve">Zadavatel v souladu s § 40 zák. stanoví zadávací lhůtu, kterou se rozumí lhůta, po kterou nesmí účastníci zadávacího řízení ze zadávacího řízení odstoupit. Tato lhůta činí </w:t>
      </w:r>
      <w:r w:rsidR="00FA53E4">
        <w:rPr>
          <w:rFonts w:cs="Calibri"/>
          <w:color w:val="000000"/>
          <w:szCs w:val="20"/>
        </w:rPr>
        <w:t>12</w:t>
      </w:r>
      <w:r w:rsidR="009879B9" w:rsidRPr="008B347D">
        <w:rPr>
          <w:rFonts w:cs="Calibri"/>
          <w:color w:val="000000"/>
          <w:szCs w:val="20"/>
        </w:rPr>
        <w:t xml:space="preserve">0 </w:t>
      </w:r>
      <w:r w:rsidR="009879B9">
        <w:rPr>
          <w:rFonts w:cs="Calibri"/>
          <w:color w:val="000000"/>
          <w:szCs w:val="20"/>
        </w:rPr>
        <w:t xml:space="preserve">kalendářních </w:t>
      </w:r>
      <w:r w:rsidR="009879B9" w:rsidRPr="008B347D">
        <w:rPr>
          <w:rFonts w:cs="Calibri"/>
          <w:color w:val="000000"/>
          <w:szCs w:val="20"/>
        </w:rPr>
        <w:t>dnů, po kterou</w:t>
      </w:r>
      <w:r w:rsidR="009879B9">
        <w:rPr>
          <w:rFonts w:cs="Calibri"/>
          <w:color w:val="000000"/>
          <w:szCs w:val="20"/>
        </w:rPr>
        <w:t xml:space="preserve"> jsou uchazeči vázáni svými nabídkami. Tato lhůta začíná běžet okamžikem skončení lhůty pro podání nabídek</w:t>
      </w:r>
      <w:r w:rsidR="009879B9">
        <w:rPr>
          <w:rFonts w:cs="Calibri"/>
          <w:b/>
          <w:bCs/>
          <w:color w:val="000000"/>
          <w:szCs w:val="20"/>
        </w:rPr>
        <w:t>.</w:t>
      </w:r>
    </w:p>
    <w:p w:rsidR="006777D9" w:rsidRDefault="006777D9" w:rsidP="00DE3E2C">
      <w:pPr>
        <w:pStyle w:val="Textodstavc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Obchodní podmínky</w:t>
      </w:r>
    </w:p>
    <w:p w:rsidR="006777D9" w:rsidRPr="006777D9" w:rsidRDefault="006777D9" w:rsidP="006777D9">
      <w:pPr>
        <w:pStyle w:val="Textodstavce"/>
        <w:numPr>
          <w:ilvl w:val="0"/>
          <w:numId w:val="0"/>
        </w:numPr>
      </w:pPr>
      <w:r w:rsidRPr="006777D9">
        <w:t xml:space="preserve">Podrobné obchodní podmínky obsahuje závazný text smlouvy, který je přílohou č. </w:t>
      </w:r>
      <w:r w:rsidR="00F33EEC">
        <w:t>2</w:t>
      </w:r>
      <w:r w:rsidRPr="006777D9">
        <w:t xml:space="preserve"> této výzvy. </w:t>
      </w:r>
    </w:p>
    <w:p w:rsidR="006777D9" w:rsidRDefault="006777D9" w:rsidP="00DE3E2C">
      <w:pPr>
        <w:pStyle w:val="Textodstavc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Zadávací dokumentace</w:t>
      </w:r>
    </w:p>
    <w:p w:rsidR="006777D9" w:rsidRDefault="006777D9" w:rsidP="00FB069F">
      <w:pPr>
        <w:spacing w:after="200"/>
        <w:jc w:val="both"/>
        <w:rPr>
          <w:b/>
          <w:u w:val="single"/>
        </w:rPr>
      </w:pPr>
      <w:r>
        <w:rPr>
          <w:bCs/>
        </w:rPr>
        <w:t>Tato výzva je spolu s přílohami zadávací dokumentací ve smyslu zákona a je v plném znění zve</w:t>
      </w:r>
      <w:r w:rsidRPr="00B922DF">
        <w:rPr>
          <w:bCs/>
        </w:rPr>
        <w:t>řejněna na profilu zadavatele</w:t>
      </w:r>
      <w:r w:rsidR="00C44EE4">
        <w:rPr>
          <w:bCs/>
        </w:rPr>
        <w:t xml:space="preserve"> </w:t>
      </w:r>
      <w:hyperlink r:id="rId11" w:history="1"/>
      <w:hyperlink r:id="rId12" w:history="1">
        <w:r w:rsidR="00306AD8" w:rsidRPr="00747098">
          <w:rPr>
            <w:rStyle w:val="Hypertextovodkaz"/>
          </w:rPr>
          <w:t>https://zakazky.usti-nad-labem.cz/profile_display_311.html</w:t>
        </w:r>
      </w:hyperlink>
      <w:r w:rsidRPr="008F1275">
        <w:rPr>
          <w:bCs/>
        </w:rPr>
        <w:t>.</w:t>
      </w:r>
    </w:p>
    <w:p w:rsidR="004614A4" w:rsidRPr="004614A4" w:rsidRDefault="00DE7074" w:rsidP="00DE3E2C">
      <w:pPr>
        <w:pStyle w:val="Textodstavc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Lhůta podání nabídek</w:t>
      </w:r>
      <w:r w:rsidR="006777D9">
        <w:rPr>
          <w:b/>
          <w:u w:val="single"/>
        </w:rPr>
        <w:t xml:space="preserve"> a otevírání obálek s nabídkami</w:t>
      </w:r>
    </w:p>
    <w:p w:rsidR="009C3DF0" w:rsidRPr="005606C0" w:rsidRDefault="009C3DF0" w:rsidP="00DE7074">
      <w:pPr>
        <w:ind w:left="4245" w:hanging="4245"/>
        <w:jc w:val="both"/>
        <w:rPr>
          <w:i/>
          <w:iCs/>
        </w:rPr>
      </w:pPr>
      <w:r w:rsidRPr="00DE7074">
        <w:rPr>
          <w:i/>
        </w:rPr>
        <w:t>Počátek běhu lhůty nabídek</w:t>
      </w:r>
      <w:r>
        <w:t xml:space="preserve">: </w:t>
      </w:r>
      <w:r w:rsidR="00DE7074">
        <w:tab/>
      </w:r>
      <w:r w:rsidR="00306AD8">
        <w:t>4. 6</w:t>
      </w:r>
      <w:r w:rsidR="00D60E95" w:rsidRPr="005606C0">
        <w:t>.</w:t>
      </w:r>
      <w:r w:rsidRPr="005606C0">
        <w:t xml:space="preserve"> 201</w:t>
      </w:r>
      <w:r w:rsidR="00E670ED">
        <w:t>8</w:t>
      </w:r>
      <w:r w:rsidRPr="005606C0">
        <w:t>, tj.</w:t>
      </w:r>
      <w:r w:rsidR="00B71FA5">
        <w:t xml:space="preserve"> 1. pracovní</w:t>
      </w:r>
      <w:r w:rsidRPr="005606C0">
        <w:t xml:space="preserve"> den po uveřejnění </w:t>
      </w:r>
      <w:r w:rsidR="008510C5" w:rsidRPr="005606C0">
        <w:t xml:space="preserve">výzvy k podání nabídky </w:t>
      </w:r>
      <w:r w:rsidRPr="005606C0">
        <w:t>na profilu zadavatele</w:t>
      </w:r>
    </w:p>
    <w:p w:rsidR="00DE7074" w:rsidRPr="005606C0" w:rsidRDefault="009C3DF0" w:rsidP="001D6833">
      <w:pPr>
        <w:jc w:val="both"/>
      </w:pPr>
      <w:r w:rsidRPr="005606C0">
        <w:rPr>
          <w:i/>
        </w:rPr>
        <w:t>Konec běhu lhůty pro podání nabídek</w:t>
      </w:r>
      <w:r w:rsidRPr="005606C0">
        <w:t xml:space="preserve">: </w:t>
      </w:r>
      <w:r w:rsidR="00DE7074" w:rsidRPr="005606C0">
        <w:tab/>
      </w:r>
      <w:r w:rsidR="00E670ED">
        <w:t>2</w:t>
      </w:r>
      <w:r w:rsidR="00306AD8">
        <w:t>0</w:t>
      </w:r>
      <w:r w:rsidR="00C44EE4">
        <w:t xml:space="preserve">. </w:t>
      </w:r>
      <w:r w:rsidR="00306AD8">
        <w:t>6</w:t>
      </w:r>
      <w:r w:rsidR="00560170" w:rsidRPr="005606C0">
        <w:t xml:space="preserve">. </w:t>
      </w:r>
      <w:r w:rsidR="00D60E95" w:rsidRPr="005606C0">
        <w:t>201</w:t>
      </w:r>
      <w:r w:rsidR="00E670ED">
        <w:t>8</w:t>
      </w:r>
      <w:r w:rsidR="000036BE" w:rsidRPr="005606C0">
        <w:t>, v</w:t>
      </w:r>
      <w:r w:rsidR="00065384">
        <w:t> </w:t>
      </w:r>
      <w:r w:rsidR="00FA53E4">
        <w:t>10</w:t>
      </w:r>
      <w:r w:rsidR="00AC3E33" w:rsidRPr="005606C0">
        <w:t>:00</w:t>
      </w:r>
      <w:r w:rsidR="001D6833" w:rsidRPr="005606C0">
        <w:t xml:space="preserve"> hodin</w:t>
      </w:r>
    </w:p>
    <w:p w:rsidR="00E60B79" w:rsidRPr="005606C0" w:rsidRDefault="00E60B79" w:rsidP="001D6833">
      <w:pPr>
        <w:jc w:val="both"/>
      </w:pPr>
    </w:p>
    <w:p w:rsidR="00E60B79" w:rsidRDefault="00E60B79" w:rsidP="001D6833">
      <w:pPr>
        <w:jc w:val="both"/>
      </w:pPr>
      <w:r w:rsidRPr="005606C0">
        <w:rPr>
          <w:i/>
        </w:rPr>
        <w:t xml:space="preserve">Termín otevírání obálek s nabídkami: </w:t>
      </w:r>
      <w:r w:rsidRPr="005606C0">
        <w:tab/>
      </w:r>
      <w:r w:rsidR="00E670ED">
        <w:t>2</w:t>
      </w:r>
      <w:r w:rsidR="00306AD8">
        <w:t>0</w:t>
      </w:r>
      <w:r w:rsidR="00E670ED">
        <w:t xml:space="preserve">. </w:t>
      </w:r>
      <w:r w:rsidR="00306AD8">
        <w:t>6</w:t>
      </w:r>
      <w:r w:rsidR="00E670ED" w:rsidRPr="005606C0">
        <w:t>. 201</w:t>
      </w:r>
      <w:r w:rsidR="00E670ED">
        <w:t>8</w:t>
      </w:r>
      <w:r w:rsidR="00E670ED" w:rsidRPr="005606C0">
        <w:t>, v </w:t>
      </w:r>
      <w:r w:rsidR="00FA53E4">
        <w:t>10</w:t>
      </w:r>
      <w:r w:rsidR="00E670ED" w:rsidRPr="005606C0">
        <w:t>:00 hodin</w:t>
      </w:r>
    </w:p>
    <w:p w:rsidR="00E60B79" w:rsidRDefault="00E60B79" w:rsidP="001D6833">
      <w:pPr>
        <w:jc w:val="both"/>
      </w:pPr>
    </w:p>
    <w:p w:rsidR="00E60B79" w:rsidRDefault="00B71FA5" w:rsidP="00913370">
      <w:pPr>
        <w:jc w:val="both"/>
        <w:rPr>
          <w:bCs/>
        </w:rPr>
      </w:pPr>
      <w:r w:rsidRPr="00B71FA5">
        <w:rPr>
          <w:i/>
        </w:rPr>
        <w:t>Místo otevírání obálek s nabídkami</w:t>
      </w:r>
      <w:r>
        <w:t>: v</w:t>
      </w:r>
      <w:r w:rsidR="00E60B79">
        <w:t xml:space="preserve"> sídle zadavatele na adrese </w:t>
      </w:r>
      <w:r w:rsidR="00913370">
        <w:t>Základní škola Ústí nad Labem, E. Krásnohorské</w:t>
      </w:r>
      <w:r w:rsidR="00FD3662">
        <w:t xml:space="preserve"> </w:t>
      </w:r>
      <w:r w:rsidR="00913370">
        <w:t>3084/8, příspěvková organizace</w:t>
      </w:r>
      <w:r w:rsidR="00FD3662">
        <w:t>,</w:t>
      </w:r>
      <w:r w:rsidR="00913370" w:rsidRPr="00913370">
        <w:t xml:space="preserve"> </w:t>
      </w:r>
      <w:r w:rsidR="00FD3662">
        <w:t>Elišky Krásnohorské 3084/8, 400 </w:t>
      </w:r>
      <w:r w:rsidR="00913370">
        <w:t>11 Ústí nad Labem</w:t>
      </w:r>
      <w:r w:rsidR="00C44EE4">
        <w:t>.</w:t>
      </w:r>
    </w:p>
    <w:p w:rsidR="00E60B79" w:rsidRDefault="00E60B79" w:rsidP="001D6833">
      <w:pPr>
        <w:jc w:val="both"/>
        <w:rPr>
          <w:bCs/>
        </w:rPr>
      </w:pPr>
    </w:p>
    <w:p w:rsidR="00DE7074" w:rsidRDefault="00E60B79" w:rsidP="00FB069F">
      <w:pPr>
        <w:jc w:val="both"/>
      </w:pPr>
      <w:r>
        <w:rPr>
          <w:bCs/>
        </w:rPr>
        <w:t>Při otevírání obálek mají právo být přítomni zástupci účastníků, jejichž nabídky byly zadavateli doručeny ve lhůtě pro podání nabídek, po prokázání totožnosti, oprávněn</w:t>
      </w:r>
      <w:r w:rsidR="00B71FA5">
        <w:rPr>
          <w:bCs/>
        </w:rPr>
        <w:t>í</w:t>
      </w:r>
      <w:r>
        <w:rPr>
          <w:bCs/>
        </w:rPr>
        <w:t xml:space="preserve"> jednat jménem /za účastníka a podpisu v prezenční listině, členové komise jmenované zadavatelem, zapisovatelé</w:t>
      </w:r>
      <w:r w:rsidR="00685C7F">
        <w:rPr>
          <w:bCs/>
        </w:rPr>
        <w:t>, zástupci poskytovatele dotace</w:t>
      </w:r>
      <w:r>
        <w:rPr>
          <w:bCs/>
        </w:rPr>
        <w:t xml:space="preserve"> a osoby přizvané zadavatelem nebo hodnotící komisí.</w:t>
      </w:r>
    </w:p>
    <w:p w:rsidR="00DE7074" w:rsidRDefault="00DE7074" w:rsidP="009C3DF0"/>
    <w:p w:rsidR="00ED196F" w:rsidRDefault="00ED196F" w:rsidP="00DE3E2C">
      <w:pPr>
        <w:numPr>
          <w:ilvl w:val="0"/>
          <w:numId w:val="3"/>
        </w:numPr>
        <w:rPr>
          <w:rStyle w:val="Zvraznn"/>
          <w:b/>
          <w:i w:val="0"/>
          <w:u w:val="single"/>
        </w:rPr>
      </w:pPr>
      <w:r>
        <w:rPr>
          <w:rStyle w:val="Zvraznn"/>
          <w:b/>
          <w:i w:val="0"/>
          <w:u w:val="single"/>
        </w:rPr>
        <w:t>Prohlídka místa plnění</w:t>
      </w:r>
    </w:p>
    <w:p w:rsidR="00ED196F" w:rsidRDefault="00ED196F" w:rsidP="00ED196F">
      <w:pPr>
        <w:ind w:left="720"/>
        <w:rPr>
          <w:rStyle w:val="Zvraznn"/>
          <w:b/>
          <w:i w:val="0"/>
          <w:u w:val="single"/>
        </w:rPr>
      </w:pPr>
    </w:p>
    <w:p w:rsidR="00ED196F" w:rsidRDefault="008F5713" w:rsidP="008F5713">
      <w:pPr>
        <w:rPr>
          <w:rStyle w:val="Zvraznn"/>
          <w:i w:val="0"/>
        </w:rPr>
      </w:pPr>
      <w:r w:rsidRPr="008F5713">
        <w:rPr>
          <w:rStyle w:val="Zvraznn"/>
          <w:i w:val="0"/>
        </w:rPr>
        <w:t xml:space="preserve">Prohlídka místa plnění se uskuteční dne </w:t>
      </w:r>
      <w:r w:rsidR="008510C5">
        <w:rPr>
          <w:rStyle w:val="Zvraznn"/>
          <w:i w:val="0"/>
        </w:rPr>
        <w:t>1</w:t>
      </w:r>
      <w:r w:rsidR="00306AD8">
        <w:rPr>
          <w:rStyle w:val="Zvraznn"/>
          <w:i w:val="0"/>
        </w:rPr>
        <w:t>2</w:t>
      </w:r>
      <w:r>
        <w:rPr>
          <w:rStyle w:val="Zvraznn"/>
          <w:i w:val="0"/>
        </w:rPr>
        <w:t xml:space="preserve">. </w:t>
      </w:r>
      <w:r w:rsidR="00306AD8">
        <w:rPr>
          <w:rStyle w:val="Zvraznn"/>
          <w:i w:val="0"/>
        </w:rPr>
        <w:t>6</w:t>
      </w:r>
      <w:r>
        <w:rPr>
          <w:rStyle w:val="Zvraznn"/>
          <w:i w:val="0"/>
        </w:rPr>
        <w:t>. 201</w:t>
      </w:r>
      <w:r w:rsidR="00E670ED">
        <w:rPr>
          <w:rStyle w:val="Zvraznn"/>
          <w:i w:val="0"/>
        </w:rPr>
        <w:t>8</w:t>
      </w:r>
      <w:r>
        <w:rPr>
          <w:rStyle w:val="Zvraznn"/>
          <w:i w:val="0"/>
        </w:rPr>
        <w:t xml:space="preserve"> od 11:00</w:t>
      </w:r>
      <w:r w:rsidR="00252136">
        <w:rPr>
          <w:rStyle w:val="Zvraznn"/>
          <w:i w:val="0"/>
        </w:rPr>
        <w:t xml:space="preserve"> hod. Sraz všech účastníků je v sídle zadavatele na adrese </w:t>
      </w:r>
      <w:r w:rsidR="00FD3662">
        <w:rPr>
          <w:rStyle w:val="Zvraznn"/>
          <w:i w:val="0"/>
        </w:rPr>
        <w:t xml:space="preserve">Základní škola, </w:t>
      </w:r>
      <w:r w:rsidR="00FD3662">
        <w:t>Elišky Krásnohorské 3084/8, 400 11 Ústí nad Labem</w:t>
      </w:r>
      <w:r w:rsidR="00252136">
        <w:rPr>
          <w:rStyle w:val="Zvraznn"/>
          <w:i w:val="0"/>
        </w:rPr>
        <w:t>. Kontaktní osoba</w:t>
      </w:r>
      <w:r w:rsidR="00E670ED">
        <w:rPr>
          <w:rStyle w:val="Zvraznn"/>
          <w:i w:val="0"/>
        </w:rPr>
        <w:t xml:space="preserve"> pro přihlášení se k účasti na prohlídce místa plnění</w:t>
      </w:r>
      <w:r w:rsidR="00252136">
        <w:rPr>
          <w:rStyle w:val="Zvraznn"/>
          <w:i w:val="0"/>
        </w:rPr>
        <w:t>: ing. Pavel Tošovský, tel: 603 192 613, email: tosovsky.p@seznam.cz.</w:t>
      </w:r>
    </w:p>
    <w:p w:rsidR="008F5713" w:rsidRPr="008F5713" w:rsidRDefault="008F5713" w:rsidP="008F5713">
      <w:pPr>
        <w:rPr>
          <w:rStyle w:val="Zvraznn"/>
          <w:i w:val="0"/>
        </w:rPr>
      </w:pPr>
    </w:p>
    <w:p w:rsidR="00ED196F" w:rsidRDefault="00ED196F" w:rsidP="00DE3E2C">
      <w:pPr>
        <w:numPr>
          <w:ilvl w:val="0"/>
          <w:numId w:val="3"/>
        </w:numPr>
        <w:rPr>
          <w:rStyle w:val="Zvraznn"/>
          <w:b/>
          <w:i w:val="0"/>
          <w:u w:val="single"/>
        </w:rPr>
      </w:pPr>
      <w:r>
        <w:rPr>
          <w:rStyle w:val="Zvraznn"/>
          <w:b/>
          <w:i w:val="0"/>
          <w:u w:val="single"/>
        </w:rPr>
        <w:t>Jistota</w:t>
      </w:r>
    </w:p>
    <w:p w:rsidR="008F5713" w:rsidRDefault="008F5713" w:rsidP="008F5713">
      <w:pPr>
        <w:ind w:left="720"/>
        <w:rPr>
          <w:rStyle w:val="Zvraznn"/>
          <w:b/>
          <w:i w:val="0"/>
          <w:u w:val="single"/>
        </w:rPr>
      </w:pPr>
    </w:p>
    <w:p w:rsidR="00ED196F" w:rsidRPr="00ED196F" w:rsidRDefault="00ED196F" w:rsidP="008F5713">
      <w:pPr>
        <w:jc w:val="both"/>
        <w:rPr>
          <w:rStyle w:val="Zvraznn"/>
          <w:i w:val="0"/>
        </w:rPr>
      </w:pPr>
      <w:r w:rsidRPr="00ED196F">
        <w:rPr>
          <w:rStyle w:val="Zvraznn"/>
          <w:i w:val="0"/>
        </w:rPr>
        <w:t>Zadavatel požaduje, aby účastníci zadávacího řízení k zajištění splnění svých povinností vyplývajících z účasti v zadávacím řízení poskytli jistotu dle ustanovení § 41 zákona. Výše jistoty je stanovena na částku Kč</w:t>
      </w:r>
      <w:r w:rsidR="008F5713">
        <w:rPr>
          <w:rStyle w:val="Zvraznn"/>
          <w:i w:val="0"/>
        </w:rPr>
        <w:t xml:space="preserve"> 150 000,00 (Slovy: „Jednostopadesáttisíckorunčeských“)</w:t>
      </w:r>
    </w:p>
    <w:p w:rsidR="00ED196F" w:rsidRPr="00ED196F" w:rsidRDefault="00ED196F" w:rsidP="008F5713">
      <w:pPr>
        <w:jc w:val="both"/>
        <w:rPr>
          <w:rStyle w:val="Zvraznn"/>
          <w:i w:val="0"/>
        </w:rPr>
      </w:pPr>
      <w:r w:rsidRPr="00ED196F">
        <w:rPr>
          <w:rStyle w:val="Zvraznn"/>
          <w:i w:val="0"/>
        </w:rPr>
        <w:t>Jistota může být složena jednou z těchto forem:</w:t>
      </w:r>
    </w:p>
    <w:p w:rsidR="00ED196F" w:rsidRPr="00ED196F" w:rsidRDefault="00ED196F" w:rsidP="008F5713">
      <w:pPr>
        <w:pStyle w:val="Odstavecseseznamem"/>
        <w:numPr>
          <w:ilvl w:val="0"/>
          <w:numId w:val="20"/>
        </w:numPr>
        <w:spacing w:after="0" w:line="240" w:lineRule="auto"/>
        <w:rPr>
          <w:rStyle w:val="Zvraznn"/>
          <w:rFonts w:ascii="Times New Roman" w:hAnsi="Times New Roman"/>
          <w:i w:val="0"/>
          <w:sz w:val="24"/>
          <w:szCs w:val="24"/>
        </w:rPr>
      </w:pPr>
      <w:r w:rsidRPr="00ED196F">
        <w:rPr>
          <w:rStyle w:val="Zvraznn"/>
          <w:rFonts w:ascii="Times New Roman" w:hAnsi="Times New Roman"/>
          <w:i w:val="0"/>
          <w:sz w:val="24"/>
          <w:szCs w:val="24"/>
        </w:rPr>
        <w:t>složením peněžní částky na účet zadavatele („peněžní jistota“, nebo</w:t>
      </w:r>
    </w:p>
    <w:p w:rsidR="00ED196F" w:rsidRPr="00ED196F" w:rsidRDefault="00ED196F" w:rsidP="008F5713">
      <w:pPr>
        <w:pStyle w:val="Odstavecseseznamem"/>
        <w:numPr>
          <w:ilvl w:val="0"/>
          <w:numId w:val="20"/>
        </w:numPr>
        <w:spacing w:after="0" w:line="240" w:lineRule="auto"/>
        <w:rPr>
          <w:rStyle w:val="Zvraznn"/>
          <w:rFonts w:ascii="Times New Roman" w:hAnsi="Times New Roman"/>
          <w:i w:val="0"/>
          <w:sz w:val="24"/>
          <w:szCs w:val="24"/>
        </w:rPr>
      </w:pPr>
      <w:r w:rsidRPr="00ED196F">
        <w:rPr>
          <w:rStyle w:val="Zvraznn"/>
          <w:rFonts w:ascii="Times New Roman" w:hAnsi="Times New Roman"/>
          <w:i w:val="0"/>
          <w:sz w:val="24"/>
          <w:szCs w:val="24"/>
        </w:rPr>
        <w:t>poskytnutím bankovní záruky ve prospěch zadavatele, nebo</w:t>
      </w:r>
    </w:p>
    <w:p w:rsidR="00ED196F" w:rsidRDefault="00ED196F" w:rsidP="008F5713">
      <w:pPr>
        <w:pStyle w:val="Odstavecseseznamem"/>
        <w:numPr>
          <w:ilvl w:val="0"/>
          <w:numId w:val="20"/>
        </w:numPr>
        <w:spacing w:after="0" w:line="240" w:lineRule="auto"/>
        <w:rPr>
          <w:rStyle w:val="Zvraznn"/>
          <w:rFonts w:ascii="Times New Roman" w:hAnsi="Times New Roman"/>
          <w:i w:val="0"/>
          <w:sz w:val="24"/>
          <w:szCs w:val="24"/>
        </w:rPr>
      </w:pPr>
      <w:r w:rsidRPr="00ED196F">
        <w:rPr>
          <w:rStyle w:val="Zvraznn"/>
          <w:rFonts w:ascii="Times New Roman" w:hAnsi="Times New Roman"/>
          <w:i w:val="0"/>
          <w:sz w:val="24"/>
          <w:szCs w:val="24"/>
        </w:rPr>
        <w:t>pojištěním záruky ve prospěch zadavatele.</w:t>
      </w:r>
    </w:p>
    <w:p w:rsidR="00ED196F" w:rsidRDefault="00ED196F" w:rsidP="008F5713">
      <w:pPr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Pokud účastník zvolí peněžní jistotu, zašle ji na účet zadavatele u Komerční banky, č. ú. </w:t>
      </w:r>
      <w:r w:rsidR="00FD3662">
        <w:rPr>
          <w:rStyle w:val="Zvraznn"/>
          <w:i w:val="0"/>
        </w:rPr>
        <w:t xml:space="preserve"> </w:t>
      </w:r>
      <w:r w:rsidR="00FD3662" w:rsidRPr="00FD3662">
        <w:rPr>
          <w:rStyle w:val="Zvraznn"/>
          <w:i w:val="0"/>
        </w:rPr>
        <w:t>3762950217</w:t>
      </w:r>
      <w:r w:rsidR="00FD3662">
        <w:rPr>
          <w:rStyle w:val="Zvraznn"/>
          <w:i w:val="0"/>
        </w:rPr>
        <w:t>/0100</w:t>
      </w:r>
      <w:r>
        <w:rPr>
          <w:rStyle w:val="Zvraznn"/>
          <w:i w:val="0"/>
        </w:rPr>
        <w:t>, variabilní symbol: 201</w:t>
      </w:r>
      <w:r w:rsidR="00E670ED">
        <w:rPr>
          <w:rStyle w:val="Zvraznn"/>
          <w:i w:val="0"/>
        </w:rPr>
        <w:t>8</w:t>
      </w:r>
      <w:r>
        <w:rPr>
          <w:rStyle w:val="Zvraznn"/>
          <w:i w:val="0"/>
        </w:rPr>
        <w:t>, specifický symbol: IČ účastníka, tak, aby byla připsána na účet zadavatele nejpozději před koncem lhůty pro podání nabídek. Složení jistoty prokáže účastník v souladu s ustanovením § 41 odst. 4 a 5 zákona. Při složení peněžní jistoty v nabídce zároveň uvede číslo účtu, na který požaduje jistotu vrátit.</w:t>
      </w:r>
    </w:p>
    <w:p w:rsidR="00252136" w:rsidRDefault="00252136" w:rsidP="008F5713">
      <w:pPr>
        <w:jc w:val="both"/>
        <w:rPr>
          <w:rStyle w:val="Zvraznn"/>
          <w:i w:val="0"/>
        </w:rPr>
      </w:pPr>
    </w:p>
    <w:p w:rsidR="00ED196F" w:rsidRDefault="00ED196F" w:rsidP="008F5713">
      <w:pPr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Záruční listina nebo písemné prohlášení pojistitele, obsahující závazek vyplatit zadavateli plnění z jistoty za podmínek stanovených v ustanovení § 41 odst. 8 zákona, musí být v písemné formě předložena zadavateli v originále jako nedílná součást nabídky v samostatné, oddělitelné složce, příp. obalu, ze kterého ji lze vyjmout bez zásahu do ostatních částí nabídky a bez jejího poškození, a do </w:t>
      </w:r>
      <w:r w:rsidR="008F5713">
        <w:rPr>
          <w:rStyle w:val="Zvraznn"/>
          <w:i w:val="0"/>
        </w:rPr>
        <w:t>nabídky bude neoddělitelně vložena kopie těchto listin. Účastník je povinen zajistit platnost bankovní záruky nebo pojištění záruky po celou dobu zadávací lhůty.</w:t>
      </w:r>
    </w:p>
    <w:p w:rsidR="00ED196F" w:rsidRPr="00ED196F" w:rsidRDefault="00ED196F" w:rsidP="00ED196F">
      <w:pPr>
        <w:rPr>
          <w:rStyle w:val="Zvraznn"/>
          <w:i w:val="0"/>
        </w:rPr>
      </w:pPr>
    </w:p>
    <w:p w:rsidR="00E60B79" w:rsidRDefault="00E60B79" w:rsidP="00DE3E2C">
      <w:pPr>
        <w:numPr>
          <w:ilvl w:val="0"/>
          <w:numId w:val="3"/>
        </w:numPr>
        <w:rPr>
          <w:rStyle w:val="Zvraznn"/>
          <w:b/>
          <w:i w:val="0"/>
          <w:u w:val="single"/>
        </w:rPr>
      </w:pPr>
      <w:r>
        <w:rPr>
          <w:rStyle w:val="Zvraznn"/>
          <w:b/>
          <w:i w:val="0"/>
          <w:u w:val="single"/>
        </w:rPr>
        <w:t>Žádost o vysvětlení zadávací dokumentace</w:t>
      </w:r>
    </w:p>
    <w:p w:rsidR="00E60B79" w:rsidRDefault="00E60B79" w:rsidP="00E60B79">
      <w:pPr>
        <w:rPr>
          <w:rStyle w:val="Zvraznn"/>
          <w:b/>
          <w:i w:val="0"/>
          <w:u w:val="single"/>
        </w:rPr>
      </w:pPr>
    </w:p>
    <w:p w:rsidR="00E60B79" w:rsidRPr="00E60B79" w:rsidRDefault="00E60B79" w:rsidP="00E60B79">
      <w:pPr>
        <w:jc w:val="both"/>
        <w:rPr>
          <w:rStyle w:val="Zvraznn"/>
          <w:i w:val="0"/>
        </w:rPr>
      </w:pPr>
      <w:r w:rsidRPr="00E60B79">
        <w:rPr>
          <w:rStyle w:val="Zvraznn"/>
          <w:i w:val="0"/>
        </w:rPr>
        <w:t>Dodavatelé mohou požádat zadavatele o vysvětlení zadávací dokumentace. Žádosti o vysvětlení zadávací dokumentace musí dodavatelé doručit písemně, to je v listinné podobě, datovými schránkami nebo e-maile</w:t>
      </w:r>
      <w:r w:rsidR="00E31290">
        <w:rPr>
          <w:rStyle w:val="Zvraznn"/>
          <w:i w:val="0"/>
        </w:rPr>
        <w:t>m.</w:t>
      </w:r>
      <w:r>
        <w:rPr>
          <w:rFonts w:cs="Calibri"/>
          <w:color w:val="000000"/>
          <w:szCs w:val="20"/>
        </w:rPr>
        <w:t xml:space="preserve"> </w:t>
      </w:r>
    </w:p>
    <w:p w:rsidR="00E60B79" w:rsidRDefault="00E31290" w:rsidP="00E31290">
      <w:pPr>
        <w:tabs>
          <w:tab w:val="left" w:pos="2790"/>
        </w:tabs>
        <w:jc w:val="both"/>
        <w:rPr>
          <w:rStyle w:val="Zvraznn"/>
          <w:i w:val="0"/>
        </w:rPr>
      </w:pPr>
      <w:r>
        <w:rPr>
          <w:rStyle w:val="Zvraznn"/>
          <w:i w:val="0"/>
        </w:rPr>
        <w:t>Kontaktní osoba:</w:t>
      </w:r>
    </w:p>
    <w:p w:rsidR="00E31290" w:rsidRDefault="00E31290" w:rsidP="00E31290">
      <w:pPr>
        <w:tabs>
          <w:tab w:val="left" w:pos="2790"/>
        </w:tabs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Ing. Pavel Tošovský, tel: 603 192 613, e-mail: </w:t>
      </w:r>
      <w:hyperlink r:id="rId13" w:history="1">
        <w:r w:rsidRPr="006A1C37">
          <w:rPr>
            <w:rStyle w:val="Hypertextovodkaz"/>
          </w:rPr>
          <w:t>tosovsky.p@seznam.cz</w:t>
        </w:r>
      </w:hyperlink>
      <w:r>
        <w:rPr>
          <w:rStyle w:val="Zvraznn"/>
          <w:i w:val="0"/>
        </w:rPr>
        <w:t xml:space="preserve"> </w:t>
      </w:r>
    </w:p>
    <w:p w:rsidR="00E31290" w:rsidRPr="00E60B79" w:rsidRDefault="00E31290" w:rsidP="00E31290">
      <w:pPr>
        <w:tabs>
          <w:tab w:val="left" w:pos="2790"/>
        </w:tabs>
        <w:jc w:val="both"/>
        <w:rPr>
          <w:rStyle w:val="Zvraznn"/>
          <w:i w:val="0"/>
        </w:rPr>
      </w:pPr>
    </w:p>
    <w:p w:rsidR="00E31290" w:rsidRDefault="00E31290" w:rsidP="00E60B79">
      <w:pPr>
        <w:jc w:val="both"/>
        <w:rPr>
          <w:rStyle w:val="Zvraznn"/>
          <w:i w:val="0"/>
        </w:rPr>
      </w:pPr>
      <w:r>
        <w:rPr>
          <w:rStyle w:val="Zvraznn"/>
          <w:i w:val="0"/>
        </w:rPr>
        <w:t>Zadavatel doporučuje účastníkům zadávacího řízení, aby si telefonicky ověřil doručení jeho žádosti o vysvětlení zadávací dokumentace.</w:t>
      </w:r>
    </w:p>
    <w:p w:rsidR="00E31290" w:rsidRDefault="00E31290" w:rsidP="00E60B79">
      <w:pPr>
        <w:jc w:val="both"/>
        <w:rPr>
          <w:rStyle w:val="Zvraznn"/>
          <w:i w:val="0"/>
        </w:rPr>
      </w:pPr>
    </w:p>
    <w:p w:rsidR="00E60B79" w:rsidRPr="00E60B79" w:rsidRDefault="00E60B79" w:rsidP="00E60B79">
      <w:pPr>
        <w:jc w:val="both"/>
        <w:rPr>
          <w:rStyle w:val="Zvraznn"/>
          <w:i w:val="0"/>
        </w:rPr>
      </w:pPr>
      <w:r w:rsidRPr="00E60B79">
        <w:rPr>
          <w:rStyle w:val="Zvraznn"/>
          <w:i w:val="0"/>
        </w:rPr>
        <w:t>Zadavatel v případě žádosti o vysvětlení zadávací dokumentace bude postupovat dle ustanovení § 54 odst. 5 zákona a ustanovení § 98 zákona.</w:t>
      </w:r>
    </w:p>
    <w:p w:rsidR="00E60B79" w:rsidRPr="00E60B79" w:rsidRDefault="00E60B79" w:rsidP="00E60B79">
      <w:pPr>
        <w:jc w:val="both"/>
        <w:rPr>
          <w:rStyle w:val="Zvraznn"/>
          <w:i w:val="0"/>
        </w:rPr>
      </w:pPr>
    </w:p>
    <w:p w:rsidR="00E60B79" w:rsidRPr="00E60B79" w:rsidRDefault="00E60B79" w:rsidP="00E60B79">
      <w:pPr>
        <w:jc w:val="both"/>
        <w:rPr>
          <w:rStyle w:val="Zvraznn"/>
          <w:i w:val="0"/>
        </w:rPr>
      </w:pPr>
      <w:r w:rsidRPr="00E60B79">
        <w:rPr>
          <w:rStyle w:val="Zvraznn"/>
          <w:i w:val="0"/>
        </w:rPr>
        <w:t>Doporučujeme všem dodavatelům, aby sledovali profil zadavatele</w:t>
      </w:r>
      <w:r>
        <w:rPr>
          <w:rStyle w:val="Zvraznn"/>
          <w:i w:val="0"/>
        </w:rPr>
        <w:t xml:space="preserve"> </w:t>
      </w:r>
      <w:hyperlink r:id="rId14" w:history="1">
        <w:r w:rsidR="00306AD8" w:rsidRPr="00747098">
          <w:rPr>
            <w:rStyle w:val="Hypertextovodkaz"/>
          </w:rPr>
          <w:t>https://zakazky.usti-nad-labem.cz/profile_display_311.html</w:t>
        </w:r>
      </w:hyperlink>
      <w:r w:rsidR="00306AD8">
        <w:t xml:space="preserve"> </w:t>
      </w:r>
      <w:r>
        <w:rPr>
          <w:rStyle w:val="Zvraznn"/>
          <w:i w:val="0"/>
        </w:rPr>
        <w:t xml:space="preserve">až do konce lhůty </w:t>
      </w:r>
      <w:r w:rsidRPr="00E60B79">
        <w:rPr>
          <w:rStyle w:val="Zvraznn"/>
          <w:i w:val="0"/>
        </w:rPr>
        <w:t>pro podání nabídek.</w:t>
      </w:r>
      <w:r w:rsidR="00E31290">
        <w:rPr>
          <w:rStyle w:val="Zvraznn"/>
          <w:i w:val="0"/>
        </w:rPr>
        <w:t xml:space="preserve"> </w:t>
      </w:r>
    </w:p>
    <w:p w:rsidR="00E60B79" w:rsidRPr="00E60B79" w:rsidRDefault="00E60B79" w:rsidP="00E60B79">
      <w:pPr>
        <w:ind w:left="720"/>
        <w:jc w:val="both"/>
        <w:rPr>
          <w:rStyle w:val="Zvraznn"/>
          <w:i w:val="0"/>
        </w:rPr>
      </w:pPr>
    </w:p>
    <w:p w:rsidR="002E598A" w:rsidRPr="001D6833" w:rsidRDefault="00DB428D" w:rsidP="00DE3E2C">
      <w:pPr>
        <w:numPr>
          <w:ilvl w:val="0"/>
          <w:numId w:val="3"/>
        </w:numPr>
        <w:rPr>
          <w:rStyle w:val="Zvraznn"/>
          <w:b/>
          <w:i w:val="0"/>
          <w:u w:val="single"/>
        </w:rPr>
      </w:pPr>
      <w:r>
        <w:rPr>
          <w:rStyle w:val="Zvraznn"/>
          <w:b/>
          <w:i w:val="0"/>
          <w:u w:val="single"/>
        </w:rPr>
        <w:t>Požadavky na zpracování nabídky a místo pro podání nabídek</w:t>
      </w:r>
    </w:p>
    <w:p w:rsidR="00685C7F" w:rsidRDefault="00DB428D" w:rsidP="001D6833">
      <w:pPr>
        <w:pStyle w:val="Normlnweb"/>
        <w:jc w:val="both"/>
      </w:pPr>
      <w:r>
        <w:t>Nabídku podá účastník v listinné podobě v jednom vyhotovení</w:t>
      </w:r>
      <w:r w:rsidR="00306AD8">
        <w:t xml:space="preserve"> a scan celé nabídky na CD/DVD</w:t>
      </w:r>
      <w:r>
        <w:t xml:space="preserve"> dle formálních a technických podmínek zadavatele uvedených v této výzvě. </w:t>
      </w:r>
    </w:p>
    <w:p w:rsidR="00685C7F" w:rsidRDefault="00DB428D" w:rsidP="001D6833">
      <w:pPr>
        <w:pStyle w:val="Normlnweb"/>
        <w:jc w:val="both"/>
      </w:pPr>
      <w:r>
        <w:t xml:space="preserve">Zadavatel nepřipouští varianty nabídek. </w:t>
      </w:r>
    </w:p>
    <w:p w:rsidR="00DB428D" w:rsidRDefault="00DB428D" w:rsidP="001D6833">
      <w:pPr>
        <w:pStyle w:val="Normlnweb"/>
        <w:jc w:val="both"/>
      </w:pPr>
      <w:r>
        <w:lastRenderedPageBreak/>
        <w:t xml:space="preserve">Elektronické podání nabídek není možné, zadavatel nedisponuje vhodným elektronickým nástrojem. </w:t>
      </w:r>
    </w:p>
    <w:p w:rsidR="00DB428D" w:rsidRDefault="00DB428D" w:rsidP="001D6833">
      <w:pPr>
        <w:pStyle w:val="Normlnweb"/>
        <w:jc w:val="both"/>
      </w:pPr>
      <w:r>
        <w:t>Nabídka včetně veškerých požadovaných dokladů bude u fyzických osob potvrzena účastníkem a u právnických osob bude potvrzena statutárním orgánem účastníka, nebo osobou pověřenou zastupováním statutárního orgánu. V případě potvrzení nabídky pověřenou osobou doloží účastník v nabídce plnou moc, případně platný pověřovací dokument. Uvedené doklady</w:t>
      </w:r>
      <w:r w:rsidR="008358F2">
        <w:t xml:space="preserve"> účastník předloží v originálním vyhotovení nebo v jejich ověřené kopii.</w:t>
      </w:r>
    </w:p>
    <w:p w:rsidR="008358F2" w:rsidRDefault="008358F2" w:rsidP="001D6833">
      <w:pPr>
        <w:pStyle w:val="Normlnweb"/>
        <w:jc w:val="both"/>
      </w:pPr>
      <w:r>
        <w:t>Nabídka včetně veškerých dokumentů a příloh bude zpracována v českém jazyce. Nabídka nebude obsahovat opravy a přepisy, které by zadavatele mohly uvést v omyl. Nabídku doporučujeme vytisknout kvalitním způsobem na bílý papír a to včetně veškerých požadovaných dokladů a příloh. Dále doporučujeme, aby byla nabídka svázána do jednoho svazku a byla dostatečným způsobem zajištěna proti manipulaci s jednotlivými listy (pomocí provázku nebo pečetě nebo nálepkami opatřenými podpisem, případně nezaměnitelným razítkem).</w:t>
      </w:r>
    </w:p>
    <w:p w:rsidR="008358F2" w:rsidRDefault="008358F2" w:rsidP="001D6833">
      <w:pPr>
        <w:pStyle w:val="Normlnweb"/>
        <w:jc w:val="both"/>
      </w:pPr>
      <w:r>
        <w:t xml:space="preserve">Přílohou č. </w:t>
      </w:r>
      <w:r w:rsidR="00F33EEC" w:rsidRPr="00191A34">
        <w:t>2</w:t>
      </w:r>
      <w:r w:rsidRPr="00191A34">
        <w:t xml:space="preserve"> této</w:t>
      </w:r>
      <w:r>
        <w:t xml:space="preserve"> zadávací dokumentace je závazný text smlouvy o dílo, která bude sloužit k uzavření smluvního vztahu s vybraným dodavatelem. Přílohy ke smlouvě, pokud nejsou vyžádány i na jiném místě zadávací dokumentace, není povinné předkládat u návrhu smlouvy v nabídce, tyto přílohy se předkládají až při podpisu smluv mezi vybraným dodavatelem a zadavatelem. Oceněný soupis prací musí být součástí nabídky.</w:t>
      </w:r>
    </w:p>
    <w:p w:rsidR="00A43511" w:rsidRDefault="008358F2" w:rsidP="001D6833">
      <w:pPr>
        <w:pStyle w:val="Normlnweb"/>
        <w:jc w:val="both"/>
      </w:pPr>
      <w:r>
        <w:t>Zadavatel připouští pouze dále specifikované úpravy závazného te</w:t>
      </w:r>
      <w:r w:rsidR="00B71FA5">
        <w:t>x</w:t>
      </w:r>
      <w:r>
        <w:t xml:space="preserve">tu smlouvy účastníkem, který musí být součástí nabídky a který musí být podepsán oprávněným zástupcem účastníka. Tento návrh smlouvy musí v plném rozsahu respektovat podmínky uvedené v této zadávací dokumentaci. </w:t>
      </w:r>
    </w:p>
    <w:p w:rsidR="008358F2" w:rsidRPr="00A43511" w:rsidRDefault="008358F2" w:rsidP="001D6833">
      <w:pPr>
        <w:pStyle w:val="Normlnweb"/>
        <w:jc w:val="both"/>
        <w:rPr>
          <w:i/>
        </w:rPr>
      </w:pPr>
      <w:r w:rsidRPr="00A43511">
        <w:rPr>
          <w:i/>
        </w:rPr>
        <w:t>Zadavatel připouští pouze nás</w:t>
      </w:r>
      <w:r w:rsidR="00A43511" w:rsidRPr="00A43511">
        <w:rPr>
          <w:i/>
        </w:rPr>
        <w:t>ledující úpravy vzorové nabídky:</w:t>
      </w:r>
    </w:p>
    <w:p w:rsidR="008358F2" w:rsidRDefault="008358F2" w:rsidP="00A43511">
      <w:pPr>
        <w:pStyle w:val="Normlnweb"/>
        <w:numPr>
          <w:ilvl w:val="0"/>
          <w:numId w:val="6"/>
        </w:numPr>
        <w:jc w:val="both"/>
      </w:pPr>
      <w:r>
        <w:t xml:space="preserve">Doplnění identifikačních a kontaktních údajů účastníka, včetně titulu, jména a příjmení a funkce osoby podepisující smlouvu za účastníka, nabídkovou cenu a ostatní </w:t>
      </w:r>
      <w:r w:rsidR="00A43511">
        <w:t xml:space="preserve">žlutě </w:t>
      </w:r>
      <w:r>
        <w:t xml:space="preserve">podbarvené části textu bez možnosti </w:t>
      </w:r>
      <w:r w:rsidR="00A43511">
        <w:t>upravovat znění jednotlivých stanovení smlouvy.</w:t>
      </w:r>
    </w:p>
    <w:p w:rsidR="008358F2" w:rsidRDefault="008358F2" w:rsidP="001D6833">
      <w:pPr>
        <w:pStyle w:val="Normlnweb"/>
        <w:jc w:val="both"/>
      </w:pPr>
      <w:r>
        <w:t>Všechny listy nabídky i příloh doporučujeme v pravém dolním rohu řádně očíslovat nepřerušovanou řadou počínaje číslem 1. Posledním listem nabídky bude prohlášení účastníka potvrzené u fyzických osob účastníkem a u právnických osob bude potvrzené statutárním orgánem účastníka dle způsobu podepisování za společnost zapsaném v obchodním rejstříku či osobou pověřenou k zastupování statutárního orgánu účastníka, které stanoví celkový počet listů v nabídce.</w:t>
      </w:r>
    </w:p>
    <w:p w:rsidR="000D3231" w:rsidRDefault="000D3231" w:rsidP="001D6833">
      <w:pPr>
        <w:pStyle w:val="Normlnweb"/>
        <w:jc w:val="both"/>
      </w:pPr>
      <w:r>
        <w:t>Zadavatel požaduje</w:t>
      </w:r>
      <w:r w:rsidRPr="000D3231">
        <w:t xml:space="preserve"> předložení položkového rozpočtu stavby v pdf a v elektronickém formátu typu .esoupis, .unixml, .xc4, Excel VZ nebo obdobného výstupu z rozpočtového softwaru jako formální požadavek na zpracování nabídky.</w:t>
      </w:r>
    </w:p>
    <w:p w:rsidR="00A43511" w:rsidRDefault="00A43511" w:rsidP="001D6833">
      <w:pPr>
        <w:pStyle w:val="Normlnweb"/>
        <w:jc w:val="both"/>
      </w:pPr>
      <w:r>
        <w:t>Účastník podá nabídku v souladu s tímto doporučeným členěním:</w:t>
      </w:r>
    </w:p>
    <w:p w:rsidR="00A43511" w:rsidRPr="00022AC9" w:rsidRDefault="00A43511" w:rsidP="00A43511">
      <w:pPr>
        <w:pStyle w:val="Normlnweb"/>
        <w:numPr>
          <w:ilvl w:val="0"/>
          <w:numId w:val="13"/>
        </w:numPr>
        <w:jc w:val="both"/>
      </w:pPr>
      <w:r w:rsidRPr="00022AC9">
        <w:t xml:space="preserve">Krycí list </w:t>
      </w:r>
    </w:p>
    <w:p w:rsidR="00A43511" w:rsidRDefault="00A43511" w:rsidP="00A43511">
      <w:pPr>
        <w:pStyle w:val="Normlnweb"/>
        <w:numPr>
          <w:ilvl w:val="0"/>
          <w:numId w:val="13"/>
        </w:numPr>
        <w:jc w:val="both"/>
      </w:pPr>
      <w:r w:rsidRPr="00022AC9">
        <w:lastRenderedPageBreak/>
        <w:t>Obsah nabídky</w:t>
      </w:r>
    </w:p>
    <w:p w:rsidR="00ED196F" w:rsidRPr="00022AC9" w:rsidRDefault="00ED196F" w:rsidP="00A43511">
      <w:pPr>
        <w:pStyle w:val="Normlnweb"/>
        <w:numPr>
          <w:ilvl w:val="0"/>
          <w:numId w:val="13"/>
        </w:numPr>
        <w:jc w:val="both"/>
      </w:pPr>
      <w:r>
        <w:t>Doklad o poskytnuté jistotě</w:t>
      </w:r>
    </w:p>
    <w:p w:rsidR="00A43511" w:rsidRDefault="00A43511" w:rsidP="00A43511">
      <w:pPr>
        <w:pStyle w:val="Normlnweb"/>
        <w:numPr>
          <w:ilvl w:val="0"/>
          <w:numId w:val="13"/>
        </w:numPr>
        <w:jc w:val="both"/>
      </w:pPr>
      <w:r w:rsidRPr="00022AC9">
        <w:t>Doklady k prok</w:t>
      </w:r>
      <w:r w:rsidR="00022AC9" w:rsidRPr="00022AC9">
        <w:t>ázání kvalifikační způsobilosti</w:t>
      </w:r>
    </w:p>
    <w:p w:rsidR="00306AD8" w:rsidRDefault="00306AD8" w:rsidP="00A43511">
      <w:pPr>
        <w:pStyle w:val="Normlnweb"/>
        <w:numPr>
          <w:ilvl w:val="0"/>
          <w:numId w:val="13"/>
        </w:numPr>
        <w:jc w:val="both"/>
      </w:pPr>
      <w:r>
        <w:t>Vlastní nabídka účastníka</w:t>
      </w:r>
    </w:p>
    <w:p w:rsidR="00A43511" w:rsidRPr="00022AC9" w:rsidRDefault="00306AD8" w:rsidP="00A43511">
      <w:pPr>
        <w:pStyle w:val="Normlnweb"/>
        <w:numPr>
          <w:ilvl w:val="0"/>
          <w:numId w:val="13"/>
        </w:numPr>
        <w:jc w:val="both"/>
      </w:pPr>
      <w:r>
        <w:t xml:space="preserve">Scan celé nabídky </w:t>
      </w:r>
      <w:r w:rsidR="00A43511" w:rsidRPr="00022AC9">
        <w:t>včetně oceněného soupisu prací na CD/DVD</w:t>
      </w:r>
      <w:r w:rsidR="000D3231">
        <w:t xml:space="preserve"> (ve formátu </w:t>
      </w:r>
      <w:r w:rsidR="000D3231" w:rsidRPr="000D3231">
        <w:t>pdf a v elektronickém formátu typu .esoupis, .unixml, .xc4, Excel VZ nebo obdobného</w:t>
      </w:r>
      <w:r w:rsidR="000D3231">
        <w:t xml:space="preserve"> výstupu z rozpočtového softwaru)</w:t>
      </w:r>
    </w:p>
    <w:p w:rsidR="00A43511" w:rsidRPr="00022AC9" w:rsidRDefault="00A43511" w:rsidP="00A43511">
      <w:pPr>
        <w:pStyle w:val="Normlnweb"/>
        <w:numPr>
          <w:ilvl w:val="0"/>
          <w:numId w:val="13"/>
        </w:numPr>
        <w:jc w:val="both"/>
      </w:pPr>
      <w:r w:rsidRPr="00022AC9">
        <w:t>Návrh smlouvy</w:t>
      </w:r>
    </w:p>
    <w:p w:rsidR="00A43511" w:rsidRDefault="00A43511" w:rsidP="00A43511">
      <w:pPr>
        <w:pStyle w:val="Normlnweb"/>
        <w:numPr>
          <w:ilvl w:val="0"/>
          <w:numId w:val="13"/>
        </w:numPr>
        <w:jc w:val="both"/>
      </w:pPr>
      <w:r w:rsidRPr="00022AC9">
        <w:t>Čestné prohlášení o počtu</w:t>
      </w:r>
      <w:r>
        <w:t xml:space="preserve"> listů</w:t>
      </w:r>
    </w:p>
    <w:p w:rsidR="00A43511" w:rsidRDefault="00A43511" w:rsidP="00A43511">
      <w:pPr>
        <w:pStyle w:val="Normlnweb"/>
        <w:jc w:val="both"/>
      </w:pPr>
      <w:r>
        <w:t>Jednotlivé části nabídky doporučujeme zřetelně označit předělovými listy, které budou též započteny v číslování listů nabídky.</w:t>
      </w:r>
    </w:p>
    <w:p w:rsidR="008358F2" w:rsidRDefault="00A43511" w:rsidP="001D6833">
      <w:pPr>
        <w:pStyle w:val="Normlnweb"/>
        <w:jc w:val="both"/>
      </w:pPr>
      <w:r>
        <w:t>Účastník zadávacího řízení může podat v zadávacím řízení jen jednu nabídku. Účastník, který podal nabídku v zadávacím řízení, nesmí být současně osobou (poddodavatelem), jejímž prostřednictvím jiný účastník v tomtéž zadávacím řízení prokazuje jeho kvalifikaci.</w:t>
      </w:r>
    </w:p>
    <w:p w:rsidR="002E598A" w:rsidRDefault="001D6833" w:rsidP="001D6833">
      <w:pPr>
        <w:pStyle w:val="Normlnweb"/>
        <w:jc w:val="both"/>
      </w:pPr>
      <w:r>
        <w:t>Nabídka bude podána v neprůhledné, uzavřené a zcela neporušené obálce (obálkách), či jiném obalu označeném na přední straně následovně: v levém horním rohu obálky (obalu) bude poštovní adresa uchazeče, uprostřed bude nápis „</w:t>
      </w:r>
      <w:r w:rsidR="00DB428D">
        <w:t>Zadávací řízení</w:t>
      </w:r>
      <w:r>
        <w:t xml:space="preserve"> – </w:t>
      </w:r>
      <w:r w:rsidR="00FD3662">
        <w:rPr>
          <w:rStyle w:val="Siln"/>
        </w:rPr>
        <w:t>Modernizace učeben fyziky a chemie</w:t>
      </w:r>
      <w:r>
        <w:t xml:space="preserve">“ a „NEOTEVÍRAT“ a v pravém dolním rohu bude adresa zadavatele. Obálka (obal) bude opatřena na uzavření podpisem statutárního orgánu uchazeče. </w:t>
      </w:r>
    </w:p>
    <w:p w:rsidR="00FF66A4" w:rsidRPr="001A3B6A" w:rsidRDefault="003E78DE" w:rsidP="006326A7">
      <w:pPr>
        <w:rPr>
          <w:i/>
          <w:u w:val="single"/>
        </w:rPr>
      </w:pPr>
      <w:bookmarkStart w:id="3" w:name="_Toc290271049"/>
      <w:bookmarkStart w:id="4" w:name="_Toc335659799"/>
      <w:bookmarkStart w:id="5" w:name="_Toc335660213"/>
      <w:bookmarkStart w:id="6" w:name="_Toc335683126"/>
      <w:bookmarkStart w:id="7" w:name="_Toc335683163"/>
      <w:bookmarkStart w:id="8" w:name="_Toc335683224"/>
      <w:bookmarkStart w:id="9" w:name="_Toc335683304"/>
      <w:r w:rsidRPr="001A3B6A">
        <w:rPr>
          <w:i/>
          <w:u w:val="single"/>
        </w:rPr>
        <w:t>Místo pro podání nabídky</w:t>
      </w:r>
      <w:bookmarkEnd w:id="3"/>
      <w:bookmarkEnd w:id="4"/>
      <w:bookmarkEnd w:id="5"/>
      <w:bookmarkEnd w:id="6"/>
      <w:bookmarkEnd w:id="7"/>
      <w:bookmarkEnd w:id="8"/>
      <w:bookmarkEnd w:id="9"/>
      <w:r w:rsidR="009970BB" w:rsidRPr="001A3B6A">
        <w:rPr>
          <w:i/>
          <w:u w:val="single"/>
        </w:rPr>
        <w:t>:</w:t>
      </w:r>
      <w:r w:rsidR="006326A7" w:rsidRPr="001A3B6A">
        <w:rPr>
          <w:i/>
          <w:u w:val="single"/>
        </w:rPr>
        <w:t xml:space="preserve"> </w:t>
      </w:r>
    </w:p>
    <w:p w:rsidR="00F144B3" w:rsidRDefault="00FD3662" w:rsidP="00FD3662">
      <w:pPr>
        <w:jc w:val="both"/>
      </w:pPr>
      <w:r>
        <w:t>Základní škola Ústí nad Labem, E. Krásnohorské 3084/8, příspěvková organizace</w:t>
      </w:r>
    </w:p>
    <w:p w:rsidR="00FD3662" w:rsidRDefault="00FD3662" w:rsidP="00FD3662">
      <w:pPr>
        <w:jc w:val="both"/>
      </w:pPr>
      <w:r>
        <w:t>Elišky Krásnohorské 3084/8</w:t>
      </w:r>
    </w:p>
    <w:p w:rsidR="00FD3662" w:rsidRDefault="00FD3662" w:rsidP="00FD3662">
      <w:pPr>
        <w:jc w:val="both"/>
      </w:pPr>
      <w:r>
        <w:t>400 11 Ústí nad Labem</w:t>
      </w:r>
    </w:p>
    <w:p w:rsidR="00FD3662" w:rsidRPr="00A43511" w:rsidRDefault="00FD3662" w:rsidP="00FD3662">
      <w:pPr>
        <w:jc w:val="both"/>
        <w:rPr>
          <w:b/>
          <w:bCs/>
          <w:highlight w:val="yellow"/>
        </w:rPr>
      </w:pPr>
    </w:p>
    <w:p w:rsidR="008F1275" w:rsidRPr="00A43511" w:rsidRDefault="00A43511" w:rsidP="00A43511">
      <w:pPr>
        <w:numPr>
          <w:ilvl w:val="0"/>
          <w:numId w:val="3"/>
        </w:numPr>
        <w:rPr>
          <w:rStyle w:val="Zvraznn"/>
          <w:b/>
          <w:bCs/>
          <w:i w:val="0"/>
          <w:iCs w:val="0"/>
        </w:rPr>
      </w:pPr>
      <w:r>
        <w:rPr>
          <w:rStyle w:val="Zvraznn"/>
          <w:b/>
          <w:i w:val="0"/>
          <w:u w:val="single"/>
        </w:rPr>
        <w:t>Další podmínky zadávacího řízení a práva zadavatele</w:t>
      </w:r>
    </w:p>
    <w:p w:rsidR="00A43511" w:rsidRDefault="00A43511" w:rsidP="00A43511">
      <w:pPr>
        <w:rPr>
          <w:rStyle w:val="Zvraznn"/>
          <w:b/>
          <w:i w:val="0"/>
          <w:u w:val="single"/>
        </w:rPr>
      </w:pPr>
    </w:p>
    <w:p w:rsidR="00A43511" w:rsidRDefault="00A43511" w:rsidP="00A43511">
      <w:pPr>
        <w:jc w:val="both"/>
        <w:rPr>
          <w:rStyle w:val="Zvraznn"/>
          <w:i w:val="0"/>
        </w:rPr>
      </w:pPr>
      <w:r w:rsidRPr="00A43511">
        <w:rPr>
          <w:rStyle w:val="Zvraznn"/>
          <w:i w:val="0"/>
        </w:rPr>
        <w:t xml:space="preserve">Zadavatel si vyhrazuje právo dle ustanovení </w:t>
      </w:r>
      <w:r>
        <w:rPr>
          <w:rStyle w:val="Zvraznn"/>
          <w:i w:val="0"/>
        </w:rPr>
        <w:t>§ 53 odst. 5 zákona oznámení o vyloučení účastníka zadávacího řízení a oznámení o výběru dodavatele uveřejnit na profilu zadavatele. V takovém případě se oznámení považují za doručen</w:t>
      </w:r>
      <w:r w:rsidR="001F153C">
        <w:rPr>
          <w:rStyle w:val="Zvraznn"/>
          <w:i w:val="0"/>
        </w:rPr>
        <w:t>á</w:t>
      </w:r>
      <w:r>
        <w:rPr>
          <w:rStyle w:val="Zvraznn"/>
          <w:i w:val="0"/>
        </w:rPr>
        <w:t xml:space="preserve"> všem účastníkům zadávacího řízení okamžikem jejich zveřejnění. </w:t>
      </w:r>
    </w:p>
    <w:p w:rsidR="00F07ADC" w:rsidRDefault="00F07ADC" w:rsidP="00A43511">
      <w:pPr>
        <w:jc w:val="both"/>
        <w:rPr>
          <w:rStyle w:val="Zvraznn"/>
          <w:i w:val="0"/>
        </w:rPr>
      </w:pPr>
    </w:p>
    <w:p w:rsidR="00697A58" w:rsidRDefault="00697A58" w:rsidP="00697A58">
      <w:pPr>
        <w:jc w:val="both"/>
        <w:rPr>
          <w:rStyle w:val="Zvraznn"/>
          <w:i w:val="0"/>
        </w:rPr>
      </w:pPr>
      <w:r>
        <w:rPr>
          <w:rStyle w:val="Zvraznn"/>
          <w:i w:val="0"/>
        </w:rPr>
        <w:t>V souladu s § 122 odst. 4 a 5 bude zadavatel</w:t>
      </w:r>
      <w:r w:rsidR="00306AD8">
        <w:rPr>
          <w:rStyle w:val="Zvraznn"/>
          <w:i w:val="0"/>
        </w:rPr>
        <w:t xml:space="preserve"> požadovat</w:t>
      </w:r>
      <w:r>
        <w:rPr>
          <w:rStyle w:val="Zvraznn"/>
          <w:i w:val="0"/>
        </w:rPr>
        <w:t xml:space="preserve">po vybraném uchazeči, </w:t>
      </w:r>
      <w:r>
        <w:t>který je právnickou osobou, aby jako podmínku</w:t>
      </w:r>
      <w:r w:rsidRPr="008D115E">
        <w:t xml:space="preserve"> pro uzavření smlouvy </w:t>
      </w:r>
      <w:r>
        <w:t>předložil</w:t>
      </w:r>
      <w:r>
        <w:rPr>
          <w:rStyle w:val="Zvraznn"/>
          <w:i w:val="0"/>
        </w:rPr>
        <w:t xml:space="preserve"> tyto doklady</w:t>
      </w:r>
      <w:r w:rsidR="00306AD8">
        <w:rPr>
          <w:rStyle w:val="Zvraznn"/>
          <w:i w:val="0"/>
        </w:rPr>
        <w:t xml:space="preserve"> (pokud nebude možné tyto informace dohledat z veřejného registru)</w:t>
      </w:r>
      <w:r>
        <w:rPr>
          <w:rStyle w:val="Zvraznn"/>
          <w:i w:val="0"/>
        </w:rPr>
        <w:t>:</w:t>
      </w:r>
    </w:p>
    <w:p w:rsidR="00697A58" w:rsidRDefault="00697A58" w:rsidP="00697A58">
      <w:pPr>
        <w:pStyle w:val="Textpsmene"/>
      </w:pPr>
      <w:r>
        <w:t xml:space="preserve">identifikační údaje všech osob, které jsou jeho skutečným majitelem, a </w:t>
      </w:r>
    </w:p>
    <w:p w:rsidR="00697A58" w:rsidRDefault="00697A58" w:rsidP="00697A58">
      <w:pPr>
        <w:pStyle w:val="Textpsmene"/>
      </w:pPr>
      <w:r>
        <w:t>doklady, z nichž vyplývá vztah všech osob podle písmene a) k dodavateli; těmito doklady jsou zejména</w:t>
      </w:r>
    </w:p>
    <w:p w:rsidR="00697A58" w:rsidRDefault="00697A58" w:rsidP="00697A58">
      <w:pPr>
        <w:pStyle w:val="Textbodu"/>
      </w:pPr>
      <w:r>
        <w:t>výpis z obchodního rejstříku nebo jiné obdobné evidence,</w:t>
      </w:r>
    </w:p>
    <w:p w:rsidR="00697A58" w:rsidRDefault="00697A58" w:rsidP="00697A58">
      <w:pPr>
        <w:pStyle w:val="Textbodu"/>
      </w:pPr>
      <w:r>
        <w:t>seznam akcionářů,</w:t>
      </w:r>
    </w:p>
    <w:p w:rsidR="00697A58" w:rsidRDefault="00697A58" w:rsidP="00697A58">
      <w:pPr>
        <w:pStyle w:val="Textbodu"/>
      </w:pPr>
      <w:r>
        <w:t>rozhodnutí statutárního orgánu o vyplacení podílu na zisku,</w:t>
      </w:r>
    </w:p>
    <w:p w:rsidR="00F07ADC" w:rsidRPr="00A43511" w:rsidRDefault="00697A58" w:rsidP="00697A58">
      <w:pPr>
        <w:pStyle w:val="Textbodu"/>
        <w:rPr>
          <w:bCs/>
        </w:rPr>
      </w:pPr>
      <w:r>
        <w:t>společenská smlouva, zakladatelská listina nebo stanovy</w:t>
      </w:r>
    </w:p>
    <w:p w:rsidR="00697A58" w:rsidRDefault="00697A58" w:rsidP="009C3DF0">
      <w:pPr>
        <w:rPr>
          <w:bCs/>
        </w:rPr>
      </w:pPr>
    </w:p>
    <w:p w:rsidR="009C3DF0" w:rsidRDefault="009C3DF0" w:rsidP="009C3DF0">
      <w:pPr>
        <w:rPr>
          <w:bCs/>
        </w:rPr>
      </w:pPr>
      <w:r>
        <w:rPr>
          <w:bCs/>
        </w:rPr>
        <w:t xml:space="preserve">S pozdravem                                       </w:t>
      </w:r>
    </w:p>
    <w:p w:rsidR="009C3DF0" w:rsidRDefault="009C3DF0" w:rsidP="009C3DF0">
      <w:pPr>
        <w:rPr>
          <w:bCs/>
        </w:rPr>
      </w:pPr>
    </w:p>
    <w:p w:rsidR="003755E6" w:rsidRDefault="00C672E9" w:rsidP="009C3DF0">
      <w:pPr>
        <w:jc w:val="center"/>
        <w:rPr>
          <w:bCs/>
        </w:rPr>
      </w:pPr>
      <w:r>
        <w:rPr>
          <w:bCs/>
        </w:rPr>
        <w:t xml:space="preserve">                    </w:t>
      </w:r>
    </w:p>
    <w:p w:rsidR="000F5379" w:rsidRDefault="000F5379" w:rsidP="000F5379">
      <w:pPr>
        <w:jc w:val="center"/>
        <w:rPr>
          <w:bCs/>
        </w:rPr>
      </w:pPr>
      <w:r>
        <w:rPr>
          <w:bCs/>
        </w:rPr>
        <w:lastRenderedPageBreak/>
        <w:t>Mgr. Bc. Martin Alinče, v.r.</w:t>
      </w:r>
    </w:p>
    <w:p w:rsidR="001F153C" w:rsidRDefault="000F5379" w:rsidP="000F5379">
      <w:pPr>
        <w:jc w:val="center"/>
      </w:pPr>
      <w:r>
        <w:rPr>
          <w:bCs/>
        </w:rPr>
        <w:t>ředitel školy</w:t>
      </w:r>
    </w:p>
    <w:p w:rsidR="00FF66A4" w:rsidRDefault="00FF66A4" w:rsidP="00FF66A4">
      <w:pPr>
        <w:jc w:val="center"/>
      </w:pPr>
    </w:p>
    <w:p w:rsidR="00675BA2" w:rsidRDefault="00675BA2" w:rsidP="00A43511"/>
    <w:p w:rsidR="00A43511" w:rsidRPr="00A43511" w:rsidRDefault="00A43511" w:rsidP="00A43511">
      <w:pPr>
        <w:rPr>
          <w:b/>
        </w:rPr>
      </w:pPr>
      <w:r w:rsidRPr="00A43511">
        <w:rPr>
          <w:b/>
        </w:rPr>
        <w:t>Přílohy</w:t>
      </w:r>
      <w:r w:rsidR="006149B2">
        <w:rPr>
          <w:b/>
        </w:rPr>
        <w:t xml:space="preserve"> (ke stažení na profilu zadavatele)</w:t>
      </w:r>
      <w:r w:rsidRPr="00A43511">
        <w:rPr>
          <w:b/>
        </w:rPr>
        <w:t>:</w:t>
      </w:r>
    </w:p>
    <w:p w:rsidR="00A43511" w:rsidRDefault="00A43511" w:rsidP="00A43511">
      <w:r>
        <w:t>Příloha č. 1</w:t>
      </w:r>
      <w:r w:rsidR="002D195B">
        <w:t xml:space="preserve"> – </w:t>
      </w:r>
      <w:r w:rsidR="00D94B15">
        <w:t>Vzor k</w:t>
      </w:r>
      <w:r w:rsidR="002D195B">
        <w:t>rycí</w:t>
      </w:r>
      <w:r w:rsidR="00D94B15">
        <w:t>ho</w:t>
      </w:r>
      <w:r w:rsidR="002D195B">
        <w:t xml:space="preserve"> list</w:t>
      </w:r>
      <w:r w:rsidR="00D94B15">
        <w:t>u</w:t>
      </w:r>
    </w:p>
    <w:p w:rsidR="00A43511" w:rsidRDefault="00A43511" w:rsidP="00A43511">
      <w:r>
        <w:t>Příloha č. 2</w:t>
      </w:r>
      <w:r w:rsidR="00D94B15">
        <w:t xml:space="preserve"> – Závazný text smlouvy</w:t>
      </w:r>
    </w:p>
    <w:p w:rsidR="00A43511" w:rsidRDefault="00A43511" w:rsidP="00A43511">
      <w:r>
        <w:t>Příloha č. 3</w:t>
      </w:r>
      <w:r w:rsidR="00D94B15">
        <w:t xml:space="preserve"> – Vzor ČP o splnění kvalifikace</w:t>
      </w:r>
    </w:p>
    <w:p w:rsidR="00A43511" w:rsidRDefault="00A43511" w:rsidP="00A43511">
      <w:r>
        <w:t>Příloha č. 4</w:t>
      </w:r>
      <w:r w:rsidR="00D94B15">
        <w:t xml:space="preserve"> – Vzor k prokázání technické kvalifikace dle § 79 odst. 2 písm. </w:t>
      </w:r>
      <w:r w:rsidR="00CD4102">
        <w:t>a</w:t>
      </w:r>
      <w:r w:rsidR="00D94B15">
        <w:t>)</w:t>
      </w:r>
    </w:p>
    <w:p w:rsidR="00A43511" w:rsidRDefault="00A43511" w:rsidP="00A43511">
      <w:pPr>
        <w:rPr>
          <w:b/>
        </w:rPr>
      </w:pPr>
      <w:r>
        <w:t xml:space="preserve">Příloha č. </w:t>
      </w:r>
      <w:r w:rsidR="00D3240D">
        <w:t>5</w:t>
      </w:r>
      <w:r w:rsidR="00D94B15">
        <w:t xml:space="preserve"> – </w:t>
      </w:r>
      <w:r w:rsidR="00FB069F">
        <w:t xml:space="preserve">Projektová dokumentace </w:t>
      </w:r>
      <w:r w:rsidR="00FD3662">
        <w:t>pro provedení stavby</w:t>
      </w:r>
      <w:r w:rsidR="00FB069F">
        <w:t xml:space="preserve"> a s</w:t>
      </w:r>
      <w:r w:rsidR="00F34909">
        <w:t xml:space="preserve">oupis prací k ocenění </w:t>
      </w:r>
    </w:p>
    <w:sectPr w:rsidR="00A43511" w:rsidSect="006C6229">
      <w:headerReference w:type="default" r:id="rId15"/>
      <w:footerReference w:type="default" r:id="rId16"/>
      <w:pgSz w:w="11906" w:h="16838"/>
      <w:pgMar w:top="709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4B" w:rsidRDefault="00B93C4B" w:rsidP="006C6229">
      <w:r>
        <w:separator/>
      </w:r>
    </w:p>
  </w:endnote>
  <w:endnote w:type="continuationSeparator" w:id="0">
    <w:p w:rsidR="00B93C4B" w:rsidRDefault="00B93C4B" w:rsidP="006C6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77" w:rsidRPr="006C6229" w:rsidRDefault="00D87D77" w:rsidP="006C6229">
    <w:pPr>
      <w:pStyle w:val="Zpat"/>
      <w:spacing w:before="120"/>
      <w:jc w:val="center"/>
      <w:rPr>
        <w:b/>
        <w:bCs/>
        <w:color w:val="000099"/>
        <w:spacing w:val="70"/>
        <w:sz w:val="20"/>
        <w:szCs w:val="20"/>
      </w:rPr>
    </w:pPr>
    <w:r w:rsidRPr="00BC1679">
      <w:rPr>
        <w:rStyle w:val="slostrnky"/>
        <w:sz w:val="20"/>
        <w:szCs w:val="20"/>
      </w:rPr>
      <w:fldChar w:fldCharType="begin"/>
    </w:r>
    <w:r w:rsidRPr="00BC1679">
      <w:rPr>
        <w:rStyle w:val="slostrnky"/>
        <w:sz w:val="20"/>
        <w:szCs w:val="20"/>
      </w:rPr>
      <w:instrText xml:space="preserve"> PAGE </w:instrText>
    </w:r>
    <w:r w:rsidRPr="00BC1679">
      <w:rPr>
        <w:rStyle w:val="slostrnky"/>
        <w:sz w:val="20"/>
        <w:szCs w:val="20"/>
      </w:rPr>
      <w:fldChar w:fldCharType="separate"/>
    </w:r>
    <w:r w:rsidR="00C86DED">
      <w:rPr>
        <w:rStyle w:val="slostrnky"/>
        <w:noProof/>
        <w:sz w:val="20"/>
        <w:szCs w:val="20"/>
      </w:rPr>
      <w:t>3</w:t>
    </w:r>
    <w:r w:rsidRPr="00BC1679">
      <w:rPr>
        <w:rStyle w:val="slostrnky"/>
        <w:sz w:val="20"/>
        <w:szCs w:val="20"/>
      </w:rPr>
      <w:fldChar w:fldCharType="end"/>
    </w:r>
    <w:r w:rsidRPr="00BC1679">
      <w:rPr>
        <w:rStyle w:val="slostrnky"/>
        <w:rFonts w:ascii="Arial" w:hAnsi="Arial" w:cs="Arial"/>
        <w:sz w:val="20"/>
        <w:szCs w:val="20"/>
      </w:rPr>
      <w:t>/</w:t>
    </w:r>
    <w:r w:rsidRPr="00BC1679">
      <w:rPr>
        <w:rStyle w:val="slostrnky"/>
        <w:sz w:val="20"/>
        <w:szCs w:val="20"/>
      </w:rPr>
      <w:fldChar w:fldCharType="begin"/>
    </w:r>
    <w:r w:rsidRPr="00BC1679">
      <w:rPr>
        <w:rStyle w:val="slostrnky"/>
        <w:sz w:val="20"/>
        <w:szCs w:val="20"/>
      </w:rPr>
      <w:instrText xml:space="preserve"> NUMPAGES </w:instrText>
    </w:r>
    <w:r w:rsidRPr="00BC1679">
      <w:rPr>
        <w:rStyle w:val="slostrnky"/>
        <w:sz w:val="20"/>
        <w:szCs w:val="20"/>
      </w:rPr>
      <w:fldChar w:fldCharType="separate"/>
    </w:r>
    <w:r w:rsidR="00C86DED">
      <w:rPr>
        <w:rStyle w:val="slostrnky"/>
        <w:noProof/>
        <w:sz w:val="20"/>
        <w:szCs w:val="20"/>
      </w:rPr>
      <w:t>11</w:t>
    </w:r>
    <w:r w:rsidRPr="00BC1679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4B" w:rsidRDefault="00B93C4B" w:rsidP="006C6229">
      <w:r>
        <w:separator/>
      </w:r>
    </w:p>
  </w:footnote>
  <w:footnote w:type="continuationSeparator" w:id="0">
    <w:p w:rsidR="00B93C4B" w:rsidRDefault="00B93C4B" w:rsidP="006C6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77" w:rsidRDefault="00D87D77" w:rsidP="006C6229">
    <w:pPr>
      <w:pStyle w:val="Zhlav"/>
      <w:jc w:val="center"/>
    </w:pPr>
  </w:p>
  <w:p w:rsidR="00D87D77" w:rsidRDefault="00D87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5739BC"/>
    <w:multiLevelType w:val="hybridMultilevel"/>
    <w:tmpl w:val="2FDEDB40"/>
    <w:lvl w:ilvl="0" w:tplc="A8F2F6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31ED8"/>
    <w:multiLevelType w:val="hybridMultilevel"/>
    <w:tmpl w:val="721C0B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D4D8A"/>
    <w:multiLevelType w:val="hybridMultilevel"/>
    <w:tmpl w:val="C9706F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57C5B"/>
    <w:multiLevelType w:val="hybridMultilevel"/>
    <w:tmpl w:val="DF94BECA"/>
    <w:lvl w:ilvl="0" w:tplc="209C5F4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C73FE"/>
    <w:multiLevelType w:val="hybridMultilevel"/>
    <w:tmpl w:val="CE788658"/>
    <w:lvl w:ilvl="0" w:tplc="37CA994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E7445A"/>
    <w:multiLevelType w:val="hybridMultilevel"/>
    <w:tmpl w:val="E61A10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263ED3"/>
    <w:multiLevelType w:val="hybridMultilevel"/>
    <w:tmpl w:val="1A0A5F26"/>
    <w:lvl w:ilvl="0" w:tplc="A8F2F6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558A"/>
    <w:multiLevelType w:val="hybridMultilevel"/>
    <w:tmpl w:val="F3C42B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84125"/>
    <w:multiLevelType w:val="hybridMultilevel"/>
    <w:tmpl w:val="C45A4556"/>
    <w:lvl w:ilvl="0" w:tplc="141E23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4362E"/>
    <w:multiLevelType w:val="hybridMultilevel"/>
    <w:tmpl w:val="E2A0C7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A7D9F"/>
    <w:multiLevelType w:val="hybridMultilevel"/>
    <w:tmpl w:val="F6DAA654"/>
    <w:lvl w:ilvl="0" w:tplc="37CA99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4C0C3C"/>
    <w:multiLevelType w:val="hybridMultilevel"/>
    <w:tmpl w:val="1DEE9DE6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57427AF"/>
    <w:multiLevelType w:val="hybridMultilevel"/>
    <w:tmpl w:val="2FDEDB40"/>
    <w:lvl w:ilvl="0" w:tplc="A8F2F6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A611C"/>
    <w:multiLevelType w:val="hybridMultilevel"/>
    <w:tmpl w:val="6E58C8B2"/>
    <w:lvl w:ilvl="0" w:tplc="209C5F4E">
      <w:start w:val="1"/>
      <w:numFmt w:val="bullet"/>
      <w:lvlText w:val="-"/>
      <w:lvlJc w:val="left"/>
      <w:pPr>
        <w:ind w:left="862" w:hanging="360"/>
      </w:pPr>
      <w:rPr>
        <w:rFonts w:ascii="Cambria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57B34286"/>
    <w:multiLevelType w:val="hybridMultilevel"/>
    <w:tmpl w:val="0CA698B4"/>
    <w:lvl w:ilvl="0" w:tplc="AD9CD5E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B3138E3"/>
    <w:multiLevelType w:val="hybridMultilevel"/>
    <w:tmpl w:val="2FDEDB40"/>
    <w:lvl w:ilvl="0" w:tplc="A8F2F6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3D3690"/>
    <w:multiLevelType w:val="hybridMultilevel"/>
    <w:tmpl w:val="D0F831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>
    <w:nsid w:val="757D1A9C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2"/>
  </w:num>
  <w:num w:numId="5">
    <w:abstractNumId w:val="9"/>
  </w:num>
  <w:num w:numId="6">
    <w:abstractNumId w:val="6"/>
  </w:num>
  <w:num w:numId="7">
    <w:abstractNumId w:val="7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7"/>
  </w:num>
  <w:num w:numId="13">
    <w:abstractNumId w:val="3"/>
  </w:num>
  <w:num w:numId="14">
    <w:abstractNumId w:val="1"/>
  </w:num>
  <w:num w:numId="15">
    <w:abstractNumId w:val="20"/>
  </w:num>
  <w:num w:numId="16">
    <w:abstractNumId w:val="16"/>
  </w:num>
  <w:num w:numId="17">
    <w:abstractNumId w:val="0"/>
  </w:num>
  <w:num w:numId="18">
    <w:abstractNumId w:val="15"/>
  </w:num>
  <w:num w:numId="19">
    <w:abstractNumId w:val="10"/>
  </w:num>
  <w:num w:numId="20">
    <w:abstractNumId w:val="5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BC"/>
    <w:rsid w:val="000036BE"/>
    <w:rsid w:val="00005ACF"/>
    <w:rsid w:val="00022AC9"/>
    <w:rsid w:val="0002639F"/>
    <w:rsid w:val="00035AAA"/>
    <w:rsid w:val="000444CA"/>
    <w:rsid w:val="000562DE"/>
    <w:rsid w:val="00065384"/>
    <w:rsid w:val="00067092"/>
    <w:rsid w:val="00075905"/>
    <w:rsid w:val="000943D1"/>
    <w:rsid w:val="00096BCD"/>
    <w:rsid w:val="000A6366"/>
    <w:rsid w:val="000B0DFF"/>
    <w:rsid w:val="000C3E6D"/>
    <w:rsid w:val="000D3231"/>
    <w:rsid w:val="000E2AAD"/>
    <w:rsid w:val="000F17B6"/>
    <w:rsid w:val="000F4A09"/>
    <w:rsid w:val="000F5379"/>
    <w:rsid w:val="00123DC9"/>
    <w:rsid w:val="0012633E"/>
    <w:rsid w:val="001316AD"/>
    <w:rsid w:val="00136DB6"/>
    <w:rsid w:val="0014564D"/>
    <w:rsid w:val="00185525"/>
    <w:rsid w:val="00190FFD"/>
    <w:rsid w:val="00191A34"/>
    <w:rsid w:val="0019218B"/>
    <w:rsid w:val="001A3B6A"/>
    <w:rsid w:val="001A6774"/>
    <w:rsid w:val="001D6833"/>
    <w:rsid w:val="001F14A5"/>
    <w:rsid w:val="001F153C"/>
    <w:rsid w:val="001F26E6"/>
    <w:rsid w:val="00210BB1"/>
    <w:rsid w:val="002167E6"/>
    <w:rsid w:val="00237859"/>
    <w:rsid w:val="00243828"/>
    <w:rsid w:val="00252136"/>
    <w:rsid w:val="002B0A5F"/>
    <w:rsid w:val="002B1B07"/>
    <w:rsid w:val="002B38A6"/>
    <w:rsid w:val="002D195B"/>
    <w:rsid w:val="002E598A"/>
    <w:rsid w:val="002E627F"/>
    <w:rsid w:val="003064BD"/>
    <w:rsid w:val="00306AD8"/>
    <w:rsid w:val="003163BC"/>
    <w:rsid w:val="00373449"/>
    <w:rsid w:val="003755E6"/>
    <w:rsid w:val="0038433F"/>
    <w:rsid w:val="003D2439"/>
    <w:rsid w:val="003E055B"/>
    <w:rsid w:val="003E78DE"/>
    <w:rsid w:val="003F4A64"/>
    <w:rsid w:val="0042256E"/>
    <w:rsid w:val="004228D4"/>
    <w:rsid w:val="00431BD4"/>
    <w:rsid w:val="00447973"/>
    <w:rsid w:val="004614A4"/>
    <w:rsid w:val="004745D0"/>
    <w:rsid w:val="004753F3"/>
    <w:rsid w:val="0048488D"/>
    <w:rsid w:val="004867EF"/>
    <w:rsid w:val="00501E20"/>
    <w:rsid w:val="00507544"/>
    <w:rsid w:val="005265DB"/>
    <w:rsid w:val="00527C82"/>
    <w:rsid w:val="00527FA3"/>
    <w:rsid w:val="005447BA"/>
    <w:rsid w:val="00560170"/>
    <w:rsid w:val="005606C0"/>
    <w:rsid w:val="005641BD"/>
    <w:rsid w:val="00564E6A"/>
    <w:rsid w:val="00574ABA"/>
    <w:rsid w:val="00586873"/>
    <w:rsid w:val="005876BD"/>
    <w:rsid w:val="00592FE3"/>
    <w:rsid w:val="005B684E"/>
    <w:rsid w:val="005D688F"/>
    <w:rsid w:val="005E225F"/>
    <w:rsid w:val="005F12CA"/>
    <w:rsid w:val="006008E0"/>
    <w:rsid w:val="006149B2"/>
    <w:rsid w:val="006172FB"/>
    <w:rsid w:val="006326A7"/>
    <w:rsid w:val="00675BA2"/>
    <w:rsid w:val="006777D9"/>
    <w:rsid w:val="00685C7F"/>
    <w:rsid w:val="00686DB3"/>
    <w:rsid w:val="00697A58"/>
    <w:rsid w:val="006A34D7"/>
    <w:rsid w:val="006B0020"/>
    <w:rsid w:val="006C6229"/>
    <w:rsid w:val="006C6A72"/>
    <w:rsid w:val="006D32FF"/>
    <w:rsid w:val="006F5ECB"/>
    <w:rsid w:val="00710294"/>
    <w:rsid w:val="007206CD"/>
    <w:rsid w:val="007235F1"/>
    <w:rsid w:val="00747CA9"/>
    <w:rsid w:val="0075654C"/>
    <w:rsid w:val="007612CE"/>
    <w:rsid w:val="00771446"/>
    <w:rsid w:val="00786D7A"/>
    <w:rsid w:val="00795FD7"/>
    <w:rsid w:val="007A6FC3"/>
    <w:rsid w:val="007B5145"/>
    <w:rsid w:val="00804E18"/>
    <w:rsid w:val="00821648"/>
    <w:rsid w:val="00825A01"/>
    <w:rsid w:val="008358F2"/>
    <w:rsid w:val="008510C5"/>
    <w:rsid w:val="00853FE5"/>
    <w:rsid w:val="008837BB"/>
    <w:rsid w:val="00890903"/>
    <w:rsid w:val="008C4B6B"/>
    <w:rsid w:val="008F1275"/>
    <w:rsid w:val="008F56B3"/>
    <w:rsid w:val="008F5713"/>
    <w:rsid w:val="00913370"/>
    <w:rsid w:val="00916F7A"/>
    <w:rsid w:val="009174B3"/>
    <w:rsid w:val="009178B8"/>
    <w:rsid w:val="009228E8"/>
    <w:rsid w:val="00934180"/>
    <w:rsid w:val="0093632A"/>
    <w:rsid w:val="00946138"/>
    <w:rsid w:val="009472DD"/>
    <w:rsid w:val="009503C2"/>
    <w:rsid w:val="0096307B"/>
    <w:rsid w:val="00984E31"/>
    <w:rsid w:val="009879B9"/>
    <w:rsid w:val="00994D73"/>
    <w:rsid w:val="009970BB"/>
    <w:rsid w:val="009A21A6"/>
    <w:rsid w:val="009A42EB"/>
    <w:rsid w:val="009C3DF0"/>
    <w:rsid w:val="009E0F53"/>
    <w:rsid w:val="009F171B"/>
    <w:rsid w:val="00A1079E"/>
    <w:rsid w:val="00A43511"/>
    <w:rsid w:val="00A51DAF"/>
    <w:rsid w:val="00A762C0"/>
    <w:rsid w:val="00AC2C32"/>
    <w:rsid w:val="00AC361E"/>
    <w:rsid w:val="00AC3E33"/>
    <w:rsid w:val="00AC75F5"/>
    <w:rsid w:val="00B04657"/>
    <w:rsid w:val="00B17F96"/>
    <w:rsid w:val="00B42511"/>
    <w:rsid w:val="00B42A10"/>
    <w:rsid w:val="00B55149"/>
    <w:rsid w:val="00B60EE9"/>
    <w:rsid w:val="00B71FA5"/>
    <w:rsid w:val="00B857D1"/>
    <w:rsid w:val="00B922DF"/>
    <w:rsid w:val="00B93C4B"/>
    <w:rsid w:val="00BB74F5"/>
    <w:rsid w:val="00BD4645"/>
    <w:rsid w:val="00BE22C2"/>
    <w:rsid w:val="00BF0507"/>
    <w:rsid w:val="00C16A00"/>
    <w:rsid w:val="00C1760E"/>
    <w:rsid w:val="00C307FD"/>
    <w:rsid w:val="00C36805"/>
    <w:rsid w:val="00C44EE4"/>
    <w:rsid w:val="00C672E9"/>
    <w:rsid w:val="00C71D81"/>
    <w:rsid w:val="00C72E35"/>
    <w:rsid w:val="00C86DED"/>
    <w:rsid w:val="00CB16F6"/>
    <w:rsid w:val="00CB754D"/>
    <w:rsid w:val="00CD4102"/>
    <w:rsid w:val="00D2268E"/>
    <w:rsid w:val="00D240B1"/>
    <w:rsid w:val="00D3240D"/>
    <w:rsid w:val="00D33648"/>
    <w:rsid w:val="00D468A3"/>
    <w:rsid w:val="00D60E95"/>
    <w:rsid w:val="00D87D77"/>
    <w:rsid w:val="00D94B15"/>
    <w:rsid w:val="00DA63DD"/>
    <w:rsid w:val="00DB1FDA"/>
    <w:rsid w:val="00DB428D"/>
    <w:rsid w:val="00DC4537"/>
    <w:rsid w:val="00DD1BA2"/>
    <w:rsid w:val="00DE3E2C"/>
    <w:rsid w:val="00DE7074"/>
    <w:rsid w:val="00E14348"/>
    <w:rsid w:val="00E260AC"/>
    <w:rsid w:val="00E31290"/>
    <w:rsid w:val="00E43F35"/>
    <w:rsid w:val="00E60B79"/>
    <w:rsid w:val="00E670ED"/>
    <w:rsid w:val="00E75F43"/>
    <w:rsid w:val="00E817DA"/>
    <w:rsid w:val="00E94016"/>
    <w:rsid w:val="00E95FFF"/>
    <w:rsid w:val="00ED196F"/>
    <w:rsid w:val="00EF294A"/>
    <w:rsid w:val="00F07ADC"/>
    <w:rsid w:val="00F144B3"/>
    <w:rsid w:val="00F33EEC"/>
    <w:rsid w:val="00F34909"/>
    <w:rsid w:val="00F6039E"/>
    <w:rsid w:val="00F60B9B"/>
    <w:rsid w:val="00F76D64"/>
    <w:rsid w:val="00F91FDE"/>
    <w:rsid w:val="00FA53E4"/>
    <w:rsid w:val="00FA5D80"/>
    <w:rsid w:val="00FA68A9"/>
    <w:rsid w:val="00FB069F"/>
    <w:rsid w:val="00FD3662"/>
    <w:rsid w:val="00FD4A72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D410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22DF"/>
    <w:pPr>
      <w:spacing w:after="200" w:line="360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Zhlav">
    <w:name w:val="header"/>
    <w:basedOn w:val="Normln"/>
    <w:link w:val="ZhlavChar"/>
    <w:rsid w:val="006C622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C622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C622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C6229"/>
    <w:rPr>
      <w:sz w:val="24"/>
      <w:szCs w:val="24"/>
    </w:rPr>
  </w:style>
  <w:style w:type="character" w:styleId="slostrnky">
    <w:name w:val="page number"/>
    <w:rsid w:val="006C6229"/>
  </w:style>
  <w:style w:type="character" w:styleId="Zvraznn">
    <w:name w:val="Emphasis"/>
    <w:qFormat/>
    <w:rsid w:val="006C6229"/>
    <w:rPr>
      <w:i/>
      <w:iCs/>
    </w:rPr>
  </w:style>
  <w:style w:type="character" w:styleId="Zdraznnintenzivn">
    <w:name w:val="Intense Emphasis"/>
    <w:uiPriority w:val="21"/>
    <w:qFormat/>
    <w:rsid w:val="004228D4"/>
    <w:rPr>
      <w:b/>
      <w:bCs/>
      <w:i/>
      <w:iCs/>
      <w:color w:val="4F81BD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28D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228D4"/>
    <w:rPr>
      <w:b/>
      <w:bCs/>
      <w:i/>
      <w:iCs/>
      <w:color w:val="4F81BD"/>
      <w:sz w:val="24"/>
      <w:szCs w:val="24"/>
    </w:rPr>
  </w:style>
  <w:style w:type="character" w:styleId="Siln">
    <w:name w:val="Strong"/>
    <w:qFormat/>
    <w:rsid w:val="004228D4"/>
    <w:rPr>
      <w:b/>
      <w:bCs/>
    </w:rPr>
  </w:style>
  <w:style w:type="paragraph" w:styleId="Textbubliny">
    <w:name w:val="Balloon Text"/>
    <w:basedOn w:val="Normln"/>
    <w:link w:val="TextbublinyChar"/>
    <w:rsid w:val="00675B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75BA2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0036BE"/>
    <w:rPr>
      <w:color w:val="0000FF"/>
      <w:u w:val="single"/>
    </w:rPr>
  </w:style>
  <w:style w:type="character" w:styleId="Sledovanodkaz">
    <w:name w:val="FollowedHyperlink"/>
    <w:rsid w:val="00035AAA"/>
    <w:rPr>
      <w:color w:val="800080"/>
      <w:u w:val="single"/>
    </w:rPr>
  </w:style>
  <w:style w:type="table" w:styleId="Mkatabulky">
    <w:name w:val="Table Grid"/>
    <w:basedOn w:val="Normlntabulka"/>
    <w:rsid w:val="00056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rsid w:val="00FA5D80"/>
    <w:pPr>
      <w:numPr>
        <w:ilvl w:val="2"/>
        <w:numId w:val="9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FA5D80"/>
    <w:pPr>
      <w:numPr>
        <w:ilvl w:val="1"/>
        <w:numId w:val="9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FA5D80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6833"/>
    <w:pPr>
      <w:spacing w:before="100" w:beforeAutospacing="1" w:after="100" w:afterAutospacing="1"/>
    </w:pPr>
  </w:style>
  <w:style w:type="paragraph" w:customStyle="1" w:styleId="a">
    <w:qFormat/>
    <w:rsid w:val="00DE3E2C"/>
    <w:rPr>
      <w:sz w:val="24"/>
      <w:szCs w:val="24"/>
    </w:rPr>
  </w:style>
  <w:style w:type="character" w:styleId="Odkaznakoment">
    <w:name w:val="annotation reference"/>
    <w:basedOn w:val="Standardnpsmoodstavce"/>
    <w:unhideWhenUsed/>
    <w:rsid w:val="00697A5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97A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97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D410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22DF"/>
    <w:pPr>
      <w:spacing w:after="200" w:line="360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Zhlav">
    <w:name w:val="header"/>
    <w:basedOn w:val="Normln"/>
    <w:link w:val="ZhlavChar"/>
    <w:rsid w:val="006C622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C622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C622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C6229"/>
    <w:rPr>
      <w:sz w:val="24"/>
      <w:szCs w:val="24"/>
    </w:rPr>
  </w:style>
  <w:style w:type="character" w:styleId="slostrnky">
    <w:name w:val="page number"/>
    <w:rsid w:val="006C6229"/>
  </w:style>
  <w:style w:type="character" w:styleId="Zvraznn">
    <w:name w:val="Emphasis"/>
    <w:qFormat/>
    <w:rsid w:val="006C6229"/>
    <w:rPr>
      <w:i/>
      <w:iCs/>
    </w:rPr>
  </w:style>
  <w:style w:type="character" w:styleId="Zdraznnintenzivn">
    <w:name w:val="Intense Emphasis"/>
    <w:uiPriority w:val="21"/>
    <w:qFormat/>
    <w:rsid w:val="004228D4"/>
    <w:rPr>
      <w:b/>
      <w:bCs/>
      <w:i/>
      <w:iCs/>
      <w:color w:val="4F81BD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28D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228D4"/>
    <w:rPr>
      <w:b/>
      <w:bCs/>
      <w:i/>
      <w:iCs/>
      <w:color w:val="4F81BD"/>
      <w:sz w:val="24"/>
      <w:szCs w:val="24"/>
    </w:rPr>
  </w:style>
  <w:style w:type="character" w:styleId="Siln">
    <w:name w:val="Strong"/>
    <w:qFormat/>
    <w:rsid w:val="004228D4"/>
    <w:rPr>
      <w:b/>
      <w:bCs/>
    </w:rPr>
  </w:style>
  <w:style w:type="paragraph" w:styleId="Textbubliny">
    <w:name w:val="Balloon Text"/>
    <w:basedOn w:val="Normln"/>
    <w:link w:val="TextbublinyChar"/>
    <w:rsid w:val="00675B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75BA2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0036BE"/>
    <w:rPr>
      <w:color w:val="0000FF"/>
      <w:u w:val="single"/>
    </w:rPr>
  </w:style>
  <w:style w:type="character" w:styleId="Sledovanodkaz">
    <w:name w:val="FollowedHyperlink"/>
    <w:rsid w:val="00035AAA"/>
    <w:rPr>
      <w:color w:val="800080"/>
      <w:u w:val="single"/>
    </w:rPr>
  </w:style>
  <w:style w:type="table" w:styleId="Mkatabulky">
    <w:name w:val="Table Grid"/>
    <w:basedOn w:val="Normlntabulka"/>
    <w:rsid w:val="00056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rsid w:val="00FA5D80"/>
    <w:pPr>
      <w:numPr>
        <w:ilvl w:val="2"/>
        <w:numId w:val="9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FA5D80"/>
    <w:pPr>
      <w:numPr>
        <w:ilvl w:val="1"/>
        <w:numId w:val="9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FA5D80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6833"/>
    <w:pPr>
      <w:spacing w:before="100" w:beforeAutospacing="1" w:after="100" w:afterAutospacing="1"/>
    </w:pPr>
  </w:style>
  <w:style w:type="paragraph" w:customStyle="1" w:styleId="a">
    <w:qFormat/>
    <w:rsid w:val="00DE3E2C"/>
    <w:rPr>
      <w:sz w:val="24"/>
      <w:szCs w:val="24"/>
    </w:rPr>
  </w:style>
  <w:style w:type="character" w:styleId="Odkaznakoment">
    <w:name w:val="annotation reference"/>
    <w:basedOn w:val="Standardnpsmoodstavce"/>
    <w:unhideWhenUsed/>
    <w:rsid w:val="00697A5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97A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osovsky.p@seznam.c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azky.usti-nad-labem.cz/profile_display_311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idi-midi.profilzadavatele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osovsky.p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sovsky.p@seznam.cz" TargetMode="External"/><Relationship Id="rId14" Type="http://schemas.openxmlformats.org/officeDocument/2006/relationships/hyperlink" Target="https://zakazky.usti-nad-labem.cz/profile_display_3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v8e/N+lua3bByPVj+Vv9aeVOsBU=</DigestValue>
    </Reference>
    <Reference URI="#idOfficeObject" Type="http://www.w3.org/2000/09/xmldsig#Object">
      <DigestMethod Algorithm="http://www.w3.org/2000/09/xmldsig#sha1"/>
      <DigestValue>KhpG00jBLnvxfreszGzoDiBIQp4=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tOVe5tYTP/uEwaqss1/KYuYHO7o=</DigestValue>
    </Reference>
  </SignedInfo>
  <SignatureValue>Q9s+D7lQ1sBuSU//c/gw+S9no3uwptNIILhVR1JpC/s0+VODZgDtgHD8p2626IhXig3CrjvhjHQa
Q0lXPmC8vLfXp3ylso3OK+oOt8WbYe/FrdqdxopLkvYJIlP6L26xcMu18S0wFBOTIXwO/BCRJnk4
KG5IIIK3ni4agx1+k49vro48NR80yBij7v5JilD5r9orq1q0IYLo+toq/9LkodnUcprjBEtE0Ysr
xK7W39oC6oIBhjX7vHTM80Jbvg0xQLHBnb/KQMP4B9oGlAiDLAKqAli/cwA6Ja2P1W/bduy05aN6
lazstlCCfiKKCqN82yiRxUnW1k5sC7Qios1uWg==</SignatureValue>
  <KeyInfo>
    <X509Data>
      <X509Certificate>MIIDSjCCAjKgAwIBAgIQLiIRR6Ep2IxA2lOXGrRZNTANBgkqhkiG9w0BAQUFADAvMS0wKwYDVQQD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ATTinKpfk/eOcdlE3lL5uunY66c=</DigestValue>
      </Reference>
      <Reference URI="/word/media/image1.jpeg?ContentType=image/jpeg">
        <DigestMethod Algorithm="http://www.w3.org/2000/09/xmldsig#sha1"/>
        <DigestValue>U/0L7FlSYVsLp5Eirwn/hcGyesc=</DigestValue>
      </Reference>
      <Reference URI="/word/settings.xml?ContentType=application/vnd.openxmlformats-officedocument.wordprocessingml.settings+xml">
        <DigestMethod Algorithm="http://www.w3.org/2000/09/xmldsig#sha1"/>
        <DigestValue>k87OfKd9BAZjvGShB14lMA3pO04=</DigestValue>
      </Reference>
      <Reference URI="/word/fontTable.xml?ContentType=application/vnd.openxmlformats-officedocument.wordprocessingml.fontTable+xml">
        <DigestMethod Algorithm="http://www.w3.org/2000/09/xmldsig#sha1"/>
        <DigestValue>XiF+/jCQcwkQXzKWmOS5CLmTokc=</DigestValue>
      </Reference>
      <Reference URI="/word/styles.xml?ContentType=application/vnd.openxmlformats-officedocument.wordprocessingml.styles+xml">
        <DigestMethod Algorithm="http://www.w3.org/2000/09/xmldsig#sha1"/>
        <DigestValue>COqqcPUDUZpYb48SYpDd5BNQTnc=</DigestValue>
      </Reference>
      <Reference URI="/word/stylesWithEffects.xml?ContentType=application/vnd.ms-word.stylesWithEffects+xml">
        <DigestMethod Algorithm="http://www.w3.org/2000/09/xmldsig#sha1"/>
        <DigestValue>Ay/xWGZlT9G9T/FwLcFSMOoXtSQ=</DigestValue>
      </Reference>
      <Reference URI="/word/numbering.xml?ContentType=application/vnd.openxmlformats-officedocument.wordprocessingml.numbering+xml">
        <DigestMethod Algorithm="http://www.w3.org/2000/09/xmldsig#sha1"/>
        <DigestValue>zWXF1B5GTF9qZU98T7lhrUANmWo=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Z03iO2Z3vUnotgWVP4XYTYB5/Ic=</DigestValue>
      </Reference>
      <Reference URI="/word/document.xml?ContentType=application/vnd.openxmlformats-officedocument.wordprocessingml.document.main+xml">
        <DigestMethod Algorithm="http://www.w3.org/2000/09/xmldsig#sha1"/>
        <DigestValue>s02np4M9BOqyge14DlpV5Sx1xGg=</DigestValue>
      </Reference>
      <Reference URI="/word/header1.xml?ContentType=application/vnd.openxmlformats-officedocument.wordprocessingml.header+xml">
        <DigestMethod Algorithm="http://www.w3.org/2000/09/xmldsig#sha1"/>
        <DigestValue>2PVDfjz/ffgIFfCXZFxDV0ZLDws=</DigestValue>
      </Reference>
      <Reference URI="/word/endnotes.xml?ContentType=application/vnd.openxmlformats-officedocument.wordprocessingml.endnotes+xml">
        <DigestMethod Algorithm="http://www.w3.org/2000/09/xmldsig#sha1"/>
        <DigestValue>1W7A0wYoq9XzjAVGkCBltFeWUF4=</DigestValue>
      </Reference>
      <Reference URI="/word/footer1.xml?ContentType=application/vnd.openxmlformats-officedocument.wordprocessingml.footer+xml">
        <DigestMethod Algorithm="http://www.w3.org/2000/09/xmldsig#sha1"/>
        <DigestValue>QDEdUc0ZVqouEHHuXRUbAfrfSl4=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6AkCJiIwmerhb05XqGZGUxbzihM=</DigestValue>
      </Reference>
    </Manifest>
    <SignatureProperties>
      <SignatureProperty Id="idSignatureTime" Target="#idPackageSignature">
        <mdssi:SignatureTime>
          <mdssi:Format>YYYY-MM-DDThh:mm:ssTZD</mdssi:Format>
          <mdssi:Value>2018-06-01T07:54:12Z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2018-06-01T07:54:12Z</xd:SigningTime>
          <xd:SigningCertificate>
            <xd:Cert>
              <xd:CertDigest>
                <DigestMethod Algorithm="http://www.w3.org/2000/09/xmldsig#sha1"/>
                <DigestValue>+1PYaw4MOTmPLA6jEH5NfLNo8xk=</DigestValue>
              </xd:CertDigest>
              <xd:IssuerSerial>
                <X509IssuerName>CN=Mgr. Jana Tošovská</X509IssuerName>
                <X509SerialNumber>61321376375336790042328703388341262645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3613</Words>
  <Characters>21323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>seso</Company>
  <LinksUpToDate>false</LinksUpToDate>
  <CharactersWithSpaces>24887</CharactersWithSpaces>
  <SharedDoc>false</SharedDoc>
  <HLinks>
    <vt:vector size="36" baseType="variant">
      <vt:variant>
        <vt:i4>5373976</vt:i4>
      </vt:variant>
      <vt:variant>
        <vt:i4>15</vt:i4>
      </vt:variant>
      <vt:variant>
        <vt:i4>0</vt:i4>
      </vt:variant>
      <vt:variant>
        <vt:i4>5</vt:i4>
      </vt:variant>
      <vt:variant>
        <vt:lpwstr>http://redir.netcentrum.cz/?noaudit&amp;url=http%3A%2F%2Ftskh%2Eprofilzadavatele%2Ecz%2F</vt:lpwstr>
      </vt:variant>
      <vt:variant>
        <vt:lpwstr/>
      </vt:variant>
      <vt:variant>
        <vt:i4>5636214</vt:i4>
      </vt:variant>
      <vt:variant>
        <vt:i4>12</vt:i4>
      </vt:variant>
      <vt:variant>
        <vt:i4>0</vt:i4>
      </vt:variant>
      <vt:variant>
        <vt:i4>5</vt:i4>
      </vt:variant>
      <vt:variant>
        <vt:lpwstr>mailto:jager@tskh.cz</vt:lpwstr>
      </vt:variant>
      <vt:variant>
        <vt:lpwstr/>
      </vt:variant>
      <vt:variant>
        <vt:i4>5636214</vt:i4>
      </vt:variant>
      <vt:variant>
        <vt:i4>9</vt:i4>
      </vt:variant>
      <vt:variant>
        <vt:i4>0</vt:i4>
      </vt:variant>
      <vt:variant>
        <vt:i4>5</vt:i4>
      </vt:variant>
      <vt:variant>
        <vt:lpwstr>mailto:jager@tskh.cz</vt:lpwstr>
      </vt:variant>
      <vt:variant>
        <vt:lpwstr/>
      </vt:variant>
      <vt:variant>
        <vt:i4>5373976</vt:i4>
      </vt:variant>
      <vt:variant>
        <vt:i4>6</vt:i4>
      </vt:variant>
      <vt:variant>
        <vt:i4>0</vt:i4>
      </vt:variant>
      <vt:variant>
        <vt:i4>5</vt:i4>
      </vt:variant>
      <vt:variant>
        <vt:lpwstr>http://redir.netcentrum.cz/?noaudit&amp;url=http%3A%2F%2Ftskh%2Eprofilzadavatele%2Ecz%2F</vt:lpwstr>
      </vt:variant>
      <vt:variant>
        <vt:lpwstr/>
      </vt:variant>
      <vt:variant>
        <vt:i4>1245302</vt:i4>
      </vt:variant>
      <vt:variant>
        <vt:i4>3</vt:i4>
      </vt:variant>
      <vt:variant>
        <vt:i4>0</vt:i4>
      </vt:variant>
      <vt:variant>
        <vt:i4>5</vt:i4>
      </vt:variant>
      <vt:variant>
        <vt:lpwstr>mailto:tosovsky.p@seznam.cz</vt:lpwstr>
      </vt:variant>
      <vt:variant>
        <vt:lpwstr/>
      </vt:variant>
      <vt:variant>
        <vt:i4>5636214</vt:i4>
      </vt:variant>
      <vt:variant>
        <vt:i4>0</vt:i4>
      </vt:variant>
      <vt:variant>
        <vt:i4>0</vt:i4>
      </vt:variant>
      <vt:variant>
        <vt:i4>5</vt:i4>
      </vt:variant>
      <vt:variant>
        <vt:lpwstr>mailto:jager@tskh.cz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pavel tosovsky</dc:creator>
  <cp:lastModifiedBy>Mgr. Jana Tošovská</cp:lastModifiedBy>
  <cp:revision>2</cp:revision>
  <cp:lastPrinted>2013-02-13T14:21:00Z</cp:lastPrinted>
  <dcterms:created xsi:type="dcterms:W3CDTF">2018-06-01T07:54:00Z</dcterms:created>
  <dcterms:modified xsi:type="dcterms:W3CDTF">2018-06-01T07:54:00Z</dcterms:modified>
</cp:coreProperties>
</file>