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B1FB9" w14:textId="77777777" w:rsidR="006D76EF" w:rsidRPr="00E424F9" w:rsidRDefault="006D76EF" w:rsidP="006D76EF">
      <w:pPr>
        <w:pStyle w:val="Nadpis1"/>
        <w:numPr>
          <w:ilvl w:val="0"/>
          <w:numId w:val="2"/>
        </w:numPr>
        <w:spacing w:before="240" w:line="240" w:lineRule="auto"/>
        <w:rPr>
          <w:rFonts w:ascii="Arial" w:eastAsia="Times New Roman" w:hAnsi="Arial" w:cs="Times New Roman"/>
          <w:bCs/>
          <w:color w:val="auto"/>
          <w:kern w:val="32"/>
          <w:szCs w:val="32"/>
        </w:rPr>
      </w:pPr>
      <w:bookmarkStart w:id="0" w:name="_GoBack"/>
      <w:bookmarkEnd w:id="0"/>
      <w:r w:rsidRPr="00E424F9">
        <w:rPr>
          <w:rFonts w:ascii="Arial" w:eastAsia="Times New Roman" w:hAnsi="Arial" w:cs="Times New Roman"/>
          <w:bCs/>
          <w:color w:val="auto"/>
          <w:kern w:val="32"/>
          <w:szCs w:val="32"/>
        </w:rPr>
        <w:t>TECHNICKÉ POŽADAVKY NA POPTÁVANOU TECHNOLOGII</w:t>
      </w:r>
    </w:p>
    <w:p w14:paraId="104CD227" w14:textId="77777777" w:rsidR="006D76EF" w:rsidRPr="00E424F9" w:rsidRDefault="006D76EF" w:rsidP="006D76EF">
      <w:pPr>
        <w:rPr>
          <w:szCs w:val="22"/>
        </w:rPr>
      </w:pPr>
      <w:r w:rsidRPr="00E424F9">
        <w:rPr>
          <w:szCs w:val="22"/>
        </w:rPr>
        <w:t xml:space="preserve">Technické požadavky jsou koncipovány </w:t>
      </w:r>
      <w:r w:rsidRPr="00E424F9">
        <w:rPr>
          <w:b/>
          <w:szCs w:val="22"/>
        </w:rPr>
        <w:t>ve smyslu minimálních technických požadavků</w:t>
      </w:r>
      <w:r w:rsidRPr="00E424F9">
        <w:rPr>
          <w:szCs w:val="22"/>
        </w:rPr>
        <w:t xml:space="preserve"> z pohledu jejich technického hodnocení. Dodavatel může ve své odpovědi na tuto VZ použít jiné technologické řešení, ale v rámci své odpovědi je případnou neshodu s </w:t>
      </w:r>
      <w:r w:rsidRPr="00E424F9">
        <w:rPr>
          <w:b/>
          <w:szCs w:val="22"/>
        </w:rPr>
        <w:t xml:space="preserve">minimálními technickými požadavky </w:t>
      </w:r>
      <w:r w:rsidRPr="00E424F9">
        <w:rPr>
          <w:szCs w:val="22"/>
        </w:rPr>
        <w:t>(dále také jako „Technické požadavky“)</w:t>
      </w:r>
      <w:r w:rsidRPr="00E424F9">
        <w:rPr>
          <w:b/>
          <w:szCs w:val="22"/>
        </w:rPr>
        <w:t xml:space="preserve"> </w:t>
      </w:r>
      <w:r w:rsidRPr="00E424F9">
        <w:rPr>
          <w:szCs w:val="22"/>
        </w:rPr>
        <w:t>je povinen jasně označit a dále uvést:</w:t>
      </w:r>
    </w:p>
    <w:p w14:paraId="6E26E2C1" w14:textId="77777777" w:rsidR="006D76EF" w:rsidRPr="00E424F9" w:rsidRDefault="006D76EF" w:rsidP="006D76EF">
      <w:pPr>
        <w:pStyle w:val="Odstavecseseznamem"/>
        <w:numPr>
          <w:ilvl w:val="0"/>
          <w:numId w:val="4"/>
        </w:numPr>
        <w:rPr>
          <w:szCs w:val="22"/>
        </w:rPr>
      </w:pPr>
      <w:r w:rsidRPr="00E424F9">
        <w:rPr>
          <w:szCs w:val="22"/>
        </w:rPr>
        <w:t>Technické důvody, proč identifikoval neshodu s Technickými požadavky.</w:t>
      </w:r>
    </w:p>
    <w:p w14:paraId="64D5F5FB" w14:textId="77777777" w:rsidR="006D76EF" w:rsidRPr="00E424F9" w:rsidRDefault="006D76EF" w:rsidP="006D76EF">
      <w:pPr>
        <w:pStyle w:val="Odstavecseseznamem"/>
        <w:numPr>
          <w:ilvl w:val="0"/>
          <w:numId w:val="4"/>
        </w:numPr>
        <w:rPr>
          <w:szCs w:val="22"/>
        </w:rPr>
      </w:pPr>
      <w:r w:rsidRPr="00E424F9">
        <w:rPr>
          <w:szCs w:val="22"/>
        </w:rPr>
        <w:t>Technické důvody, které ho vedou k volbě jiného/alternativního řešení.</w:t>
      </w:r>
    </w:p>
    <w:p w14:paraId="7F4A7F5D" w14:textId="77777777" w:rsidR="006D76EF" w:rsidRPr="00E424F9" w:rsidRDefault="006D76EF" w:rsidP="006D76EF">
      <w:pPr>
        <w:pStyle w:val="Odstavecseseznamem"/>
        <w:numPr>
          <w:ilvl w:val="0"/>
          <w:numId w:val="4"/>
        </w:numPr>
        <w:rPr>
          <w:szCs w:val="22"/>
        </w:rPr>
      </w:pPr>
      <w:r w:rsidRPr="00E424F9">
        <w:rPr>
          <w:szCs w:val="22"/>
        </w:rPr>
        <w:t>Technické opatření a doporučení zadavateli, které budou, nebo mohou mít vliv na zadavatelem realizovaná řešení v rámci jím realizované infrastrukturní sítě.</w:t>
      </w:r>
    </w:p>
    <w:p w14:paraId="6805032D" w14:textId="77777777" w:rsidR="006D76EF" w:rsidRPr="00E424F9" w:rsidRDefault="006D76EF" w:rsidP="006D76EF">
      <w:pPr>
        <w:rPr>
          <w:szCs w:val="22"/>
        </w:rPr>
      </w:pPr>
    </w:p>
    <w:p w14:paraId="2357C0DF" w14:textId="77777777" w:rsidR="006D76EF" w:rsidRPr="00E424F9" w:rsidRDefault="006D76EF" w:rsidP="006D76EF">
      <w:pPr>
        <w:rPr>
          <w:szCs w:val="22"/>
        </w:rPr>
      </w:pPr>
      <w:r w:rsidRPr="00E424F9">
        <w:rPr>
          <w:szCs w:val="22"/>
          <w:u w:val="single"/>
        </w:rPr>
        <w:t>Zadavatel si vyhrazuje právo vyloučit takového dodavatele, který ať již záměrně, nebo jen náhodou ze své nabídky vypustí, opomene uvést, nebude technicky komentovat, nebo neoznačí neshodu s Technickými požadavky, a to byť jen u jediného požadovaného parametru VZ</w:t>
      </w:r>
      <w:r w:rsidRPr="00E424F9">
        <w:rPr>
          <w:szCs w:val="22"/>
        </w:rPr>
        <w:t xml:space="preserve">. Dodavatel musí ve své odpovědi aplikovat sloupce A </w:t>
      </w:r>
      <w:proofErr w:type="spellStart"/>
      <w:r w:rsidRPr="00E424F9">
        <w:rPr>
          <w:szCs w:val="22"/>
        </w:rPr>
        <w:t>a</w:t>
      </w:r>
      <w:proofErr w:type="spellEnd"/>
      <w:r w:rsidRPr="00E424F9">
        <w:rPr>
          <w:szCs w:val="22"/>
        </w:rPr>
        <w:t xml:space="preserve"> B a to včetně čísla ID požadavku. Neshoda odpovědi dodavatele s realitou v rámci testování nabízených zařízení je pro zadavatele bezpodmínečným důvodem pro vyloučení dodatele z VZ.</w:t>
      </w:r>
    </w:p>
    <w:p w14:paraId="788EF796" w14:textId="77777777" w:rsidR="006D76EF" w:rsidRPr="00E424F9" w:rsidRDefault="006D76EF" w:rsidP="006D76EF">
      <w:pPr>
        <w:rPr>
          <w:bCs/>
          <w:sz w:val="22"/>
          <w:szCs w:val="22"/>
        </w:rPr>
      </w:pPr>
    </w:p>
    <w:p w14:paraId="1FBD27C3" w14:textId="77777777" w:rsidR="006D76EF" w:rsidRPr="00E424F9" w:rsidRDefault="006D76EF" w:rsidP="006D76EF">
      <w:pPr>
        <w:rPr>
          <w:b/>
          <w:bCs/>
          <w:sz w:val="22"/>
          <w:szCs w:val="22"/>
        </w:rPr>
      </w:pPr>
      <w:bookmarkStart w:id="1" w:name="_Ref526114064"/>
      <w:bookmarkStart w:id="2" w:name="_Toc526114265"/>
    </w:p>
    <w:p w14:paraId="36AB1777" w14:textId="77777777" w:rsidR="006D76EF" w:rsidRPr="00E424F9" w:rsidRDefault="006D76EF" w:rsidP="006D76EF">
      <w:pPr>
        <w:spacing w:before="0" w:after="0"/>
        <w:jc w:val="left"/>
        <w:rPr>
          <w:rFonts w:cs="Times New Roman"/>
          <w:b/>
          <w:bCs/>
          <w:kern w:val="32"/>
          <w:sz w:val="28"/>
          <w:szCs w:val="32"/>
        </w:rPr>
      </w:pPr>
      <w:r w:rsidRPr="00E424F9">
        <w:rPr>
          <w:rFonts w:cs="Times New Roman"/>
          <w:bCs/>
          <w:kern w:val="32"/>
          <w:szCs w:val="32"/>
        </w:rPr>
        <w:br w:type="page"/>
      </w:r>
    </w:p>
    <w:p w14:paraId="5CB00FD6" w14:textId="77777777" w:rsidR="006D76EF" w:rsidRPr="00E424F9" w:rsidRDefault="006D76EF" w:rsidP="006D76EF">
      <w:pPr>
        <w:pStyle w:val="Nadpis1"/>
        <w:numPr>
          <w:ilvl w:val="0"/>
          <w:numId w:val="2"/>
        </w:numPr>
        <w:spacing w:before="240" w:line="240" w:lineRule="auto"/>
        <w:rPr>
          <w:rFonts w:ascii="Arial" w:eastAsia="Times New Roman" w:hAnsi="Arial" w:cs="Times New Roman"/>
          <w:bCs/>
          <w:color w:val="auto"/>
          <w:kern w:val="32"/>
          <w:szCs w:val="32"/>
        </w:rPr>
      </w:pPr>
      <w:r w:rsidRPr="00E424F9">
        <w:rPr>
          <w:rFonts w:ascii="Arial" w:eastAsia="Times New Roman" w:hAnsi="Arial" w:cs="Times New Roman"/>
          <w:bCs/>
          <w:color w:val="auto"/>
          <w:kern w:val="32"/>
          <w:szCs w:val="32"/>
        </w:rPr>
        <w:lastRenderedPageBreak/>
        <w:t>HW parametry FW typu NG (Next generation)</w:t>
      </w:r>
      <w:bookmarkEnd w:id="1"/>
      <w:bookmarkEnd w:id="2"/>
    </w:p>
    <w:p w14:paraId="695C7C40" w14:textId="77777777" w:rsidR="006D76EF" w:rsidRPr="00E424F9" w:rsidRDefault="006D76EF" w:rsidP="006D76EF">
      <w:pPr>
        <w:rPr>
          <w:szCs w:val="22"/>
        </w:rPr>
      </w:pPr>
      <w:r w:rsidRPr="00E424F9">
        <w:rPr>
          <w:szCs w:val="22"/>
        </w:rPr>
        <w:t>Jsou poptávány 2 ks zařízení splňující Technické požadavky pro v tomto bodu uvedené parametry:</w:t>
      </w:r>
    </w:p>
    <w:p w14:paraId="1C179897" w14:textId="77777777" w:rsidR="006D76EF" w:rsidRPr="00E424F9" w:rsidRDefault="006D76EF" w:rsidP="006D76EF">
      <w:pPr>
        <w:pStyle w:val="Odstavecseseznamem"/>
        <w:numPr>
          <w:ilvl w:val="0"/>
          <w:numId w:val="5"/>
        </w:numPr>
        <w:rPr>
          <w:szCs w:val="22"/>
        </w:rPr>
      </w:pPr>
      <w:r w:rsidRPr="00E424F9">
        <w:rPr>
          <w:szCs w:val="22"/>
        </w:rPr>
        <w:t>pro inspekci sítového provozu typu Next Generation</w:t>
      </w:r>
      <w:r>
        <w:rPr>
          <w:szCs w:val="22"/>
        </w:rPr>
        <w:t>.</w:t>
      </w:r>
    </w:p>
    <w:p w14:paraId="50459D90" w14:textId="77777777" w:rsidR="006D76EF" w:rsidRPr="00E424F9" w:rsidRDefault="006D76EF" w:rsidP="006D76EF">
      <w:pPr>
        <w:pStyle w:val="Odstavecseseznamem"/>
        <w:numPr>
          <w:ilvl w:val="0"/>
          <w:numId w:val="5"/>
        </w:numPr>
        <w:rPr>
          <w:szCs w:val="22"/>
        </w:rPr>
      </w:pPr>
      <w:r w:rsidRPr="00E424F9">
        <w:rPr>
          <w:szCs w:val="22"/>
        </w:rPr>
        <w:t>Provedení jako HW appliance určená do low-latency prostředí jako interní segmentační firewall.</w:t>
      </w:r>
    </w:p>
    <w:p w14:paraId="19BA8CCF" w14:textId="77777777" w:rsidR="006D76EF" w:rsidRPr="00E424F9" w:rsidRDefault="006D76EF" w:rsidP="006D76EF">
      <w:pPr>
        <w:pStyle w:val="Odstavecseseznamem"/>
        <w:numPr>
          <w:ilvl w:val="0"/>
          <w:numId w:val="5"/>
        </w:numPr>
        <w:rPr>
          <w:szCs w:val="22"/>
        </w:rPr>
      </w:pPr>
      <w:r w:rsidRPr="00E424F9">
        <w:rPr>
          <w:szCs w:val="22"/>
        </w:rPr>
        <w:t>Zadavatel nepřipouští v rámci tohoto bodu nabídku SW appliance do virtualizovaného prostředí, jenž není součástí dodavatelem nabízeného celkového řešení.</w:t>
      </w:r>
    </w:p>
    <w:p w14:paraId="24B89F77" w14:textId="77777777" w:rsidR="006D76EF" w:rsidRPr="00E424F9" w:rsidRDefault="006D76EF" w:rsidP="006D76EF">
      <w:pPr>
        <w:rPr>
          <w:szCs w:val="22"/>
        </w:rPr>
      </w:pPr>
    </w:p>
    <w:p w14:paraId="59CA6FE5" w14:textId="77777777" w:rsidR="006D76EF" w:rsidRPr="00E424F9" w:rsidRDefault="006D76EF" w:rsidP="006D76EF">
      <w:pPr>
        <w:rPr>
          <w:b/>
          <w:szCs w:val="22"/>
        </w:rPr>
      </w:pPr>
      <w:r w:rsidRPr="00E424F9">
        <w:rPr>
          <w:b/>
          <w:szCs w:val="22"/>
        </w:rPr>
        <w:t>HW požadavky:</w:t>
      </w:r>
    </w:p>
    <w:tbl>
      <w:tblPr>
        <w:tblStyle w:val="Motivtabulky"/>
        <w:tblW w:w="9351" w:type="dxa"/>
        <w:tblLook w:val="04A0" w:firstRow="1" w:lastRow="0" w:firstColumn="1" w:lastColumn="0" w:noHBand="0" w:noVBand="1"/>
      </w:tblPr>
      <w:tblGrid>
        <w:gridCol w:w="1696"/>
        <w:gridCol w:w="7655"/>
      </w:tblGrid>
      <w:tr w:rsidR="006D76EF" w:rsidRPr="00E424F9" w14:paraId="3D707012" w14:textId="77777777" w:rsidTr="00D16734">
        <w:trPr>
          <w:tblHeader/>
        </w:trPr>
        <w:tc>
          <w:tcPr>
            <w:tcW w:w="907" w:type="pct"/>
            <w:shd w:val="clear" w:color="auto" w:fill="BFBFBF" w:themeFill="background1" w:themeFillShade="BF"/>
            <w:hideMark/>
          </w:tcPr>
          <w:p w14:paraId="463391F6"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ID požadavku</w:t>
            </w:r>
          </w:p>
        </w:tc>
        <w:tc>
          <w:tcPr>
            <w:tcW w:w="4093" w:type="pct"/>
            <w:shd w:val="clear" w:color="auto" w:fill="BFBFBF" w:themeFill="background1" w:themeFillShade="BF"/>
            <w:hideMark/>
          </w:tcPr>
          <w:p w14:paraId="4373682D"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Popis požadavku</w:t>
            </w:r>
          </w:p>
        </w:tc>
      </w:tr>
      <w:tr w:rsidR="006D76EF" w:rsidRPr="00E424F9" w14:paraId="17470787" w14:textId="77777777" w:rsidTr="00D16734">
        <w:trPr>
          <w:tblHeader/>
        </w:trPr>
        <w:tc>
          <w:tcPr>
            <w:tcW w:w="907" w:type="pct"/>
          </w:tcPr>
          <w:p w14:paraId="1D8847B2"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FW_HW_01</w:t>
            </w:r>
          </w:p>
        </w:tc>
        <w:tc>
          <w:tcPr>
            <w:tcW w:w="4093" w:type="pct"/>
          </w:tcPr>
          <w:p w14:paraId="10333363" w14:textId="77777777" w:rsidR="006D76EF" w:rsidRPr="00E424F9" w:rsidRDefault="006D76EF" w:rsidP="00D16734">
            <w:pPr>
              <w:pStyle w:val="TABULKASWOT"/>
              <w:spacing w:before="60" w:after="60"/>
              <w:contextualSpacing w:val="0"/>
              <w:rPr>
                <w:rFonts w:ascii="Arial" w:hAnsi="Arial" w:cs="Arial"/>
                <w:sz w:val="20"/>
              </w:rPr>
            </w:pPr>
            <w:r w:rsidRPr="00E424F9">
              <w:rPr>
                <w:rFonts w:ascii="Arial" w:hAnsi="Arial" w:cs="Arial"/>
                <w:sz w:val="20"/>
              </w:rPr>
              <w:t xml:space="preserve">Počet síťových rozhraní </w:t>
            </w:r>
            <w:proofErr w:type="spellStart"/>
            <w:r w:rsidRPr="00E424F9">
              <w:rPr>
                <w:rFonts w:ascii="Arial" w:hAnsi="Arial" w:cs="Arial"/>
                <w:sz w:val="20"/>
              </w:rPr>
              <w:t>copper</w:t>
            </w:r>
            <w:proofErr w:type="spellEnd"/>
            <w:r w:rsidRPr="00E424F9">
              <w:rPr>
                <w:rFonts w:ascii="Arial" w:hAnsi="Arial" w:cs="Arial"/>
                <w:sz w:val="20"/>
              </w:rPr>
              <w:t>/RJ45 10/100/1000 min. 8, každý zvlášť konfigurovatelný</w:t>
            </w:r>
          </w:p>
        </w:tc>
      </w:tr>
      <w:tr w:rsidR="006D76EF" w:rsidRPr="00E424F9" w14:paraId="20128DAE" w14:textId="77777777" w:rsidTr="00D16734">
        <w:trPr>
          <w:tblHeader/>
        </w:trPr>
        <w:tc>
          <w:tcPr>
            <w:tcW w:w="907" w:type="pct"/>
          </w:tcPr>
          <w:p w14:paraId="1AF8801D"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FW_HW_02</w:t>
            </w:r>
          </w:p>
        </w:tc>
        <w:tc>
          <w:tcPr>
            <w:tcW w:w="4093" w:type="pct"/>
          </w:tcPr>
          <w:p w14:paraId="4A57A99B" w14:textId="77777777" w:rsidR="006D76EF" w:rsidRPr="00E424F9" w:rsidRDefault="006D76EF" w:rsidP="00D16734">
            <w:pPr>
              <w:pStyle w:val="TABULKASWOT"/>
              <w:spacing w:before="60" w:after="60"/>
              <w:contextualSpacing w:val="0"/>
              <w:rPr>
                <w:rFonts w:ascii="Arial" w:hAnsi="Arial" w:cs="Arial"/>
                <w:sz w:val="20"/>
              </w:rPr>
            </w:pPr>
            <w:r w:rsidRPr="00E424F9">
              <w:rPr>
                <w:rFonts w:ascii="Arial" w:hAnsi="Arial" w:cs="Arial"/>
                <w:sz w:val="20"/>
              </w:rPr>
              <w:t>Počet síťových rozhraní SFP min. 8, každý zvlášť konfigurovatelný</w:t>
            </w:r>
          </w:p>
        </w:tc>
      </w:tr>
      <w:tr w:rsidR="006D76EF" w:rsidRPr="00E424F9" w14:paraId="0F2F20E8" w14:textId="77777777" w:rsidTr="00D16734">
        <w:trPr>
          <w:tblHeader/>
        </w:trPr>
        <w:tc>
          <w:tcPr>
            <w:tcW w:w="907" w:type="pct"/>
          </w:tcPr>
          <w:p w14:paraId="02D2150C"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FW_HW_03</w:t>
            </w:r>
          </w:p>
        </w:tc>
        <w:tc>
          <w:tcPr>
            <w:tcW w:w="4093" w:type="pct"/>
          </w:tcPr>
          <w:p w14:paraId="507E0FC0" w14:textId="77777777" w:rsidR="006D76EF" w:rsidRPr="00E424F9" w:rsidRDefault="006D76EF" w:rsidP="00D16734">
            <w:pPr>
              <w:pStyle w:val="TABULKASWOT"/>
              <w:spacing w:before="60" w:after="60"/>
              <w:contextualSpacing w:val="0"/>
              <w:rPr>
                <w:rFonts w:ascii="Arial" w:hAnsi="Arial" w:cs="Arial"/>
                <w:sz w:val="20"/>
              </w:rPr>
            </w:pPr>
            <w:r w:rsidRPr="00E424F9">
              <w:rPr>
                <w:rFonts w:ascii="Arial" w:hAnsi="Arial" w:cs="Arial"/>
                <w:sz w:val="20"/>
              </w:rPr>
              <w:t>Rozšiřitelnost: V rámci síťových rozhraní SFP+ - min. 2x</w:t>
            </w:r>
          </w:p>
        </w:tc>
      </w:tr>
      <w:tr w:rsidR="006D76EF" w:rsidRPr="00E424F9" w14:paraId="037463B7" w14:textId="77777777" w:rsidTr="00D16734">
        <w:trPr>
          <w:tblHeader/>
        </w:trPr>
        <w:tc>
          <w:tcPr>
            <w:tcW w:w="907" w:type="pct"/>
          </w:tcPr>
          <w:p w14:paraId="1E0E1AD5"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FW_HW_04</w:t>
            </w:r>
          </w:p>
        </w:tc>
        <w:tc>
          <w:tcPr>
            <w:tcW w:w="4093" w:type="pct"/>
          </w:tcPr>
          <w:p w14:paraId="1E2819D9" w14:textId="77777777" w:rsidR="006D76EF" w:rsidRPr="00E424F9" w:rsidRDefault="006D76EF" w:rsidP="00D16734">
            <w:pPr>
              <w:pStyle w:val="TABULKASWOT"/>
              <w:spacing w:before="60" w:after="60"/>
              <w:contextualSpacing w:val="0"/>
              <w:rPr>
                <w:rFonts w:ascii="Arial" w:hAnsi="Arial" w:cs="Arial"/>
                <w:sz w:val="20"/>
              </w:rPr>
            </w:pPr>
            <w:r w:rsidRPr="00E424F9">
              <w:rPr>
                <w:rFonts w:ascii="Arial" w:hAnsi="Arial" w:cs="Arial"/>
                <w:sz w:val="20"/>
              </w:rPr>
              <w:t>Konzolový a management port</w:t>
            </w:r>
          </w:p>
        </w:tc>
      </w:tr>
      <w:tr w:rsidR="006D76EF" w:rsidRPr="00E424F9" w14:paraId="0A1722C6" w14:textId="77777777" w:rsidTr="00D16734">
        <w:trPr>
          <w:tblHeader/>
        </w:trPr>
        <w:tc>
          <w:tcPr>
            <w:tcW w:w="907" w:type="pct"/>
          </w:tcPr>
          <w:p w14:paraId="23221AB4"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FW_HW_05</w:t>
            </w:r>
          </w:p>
        </w:tc>
        <w:tc>
          <w:tcPr>
            <w:tcW w:w="4093" w:type="pct"/>
          </w:tcPr>
          <w:p w14:paraId="6E674035" w14:textId="77777777" w:rsidR="006D76EF" w:rsidRPr="00E424F9" w:rsidRDefault="006D76EF" w:rsidP="00D16734">
            <w:pPr>
              <w:pStyle w:val="TABULKASWOT"/>
              <w:spacing w:before="60" w:after="60"/>
              <w:contextualSpacing w:val="0"/>
              <w:rPr>
                <w:rFonts w:ascii="Arial" w:hAnsi="Arial" w:cs="Arial"/>
                <w:sz w:val="20"/>
              </w:rPr>
            </w:pPr>
            <w:r w:rsidRPr="00E424F9">
              <w:rPr>
                <w:rFonts w:ascii="Arial" w:hAnsi="Arial" w:cs="Arial"/>
                <w:sz w:val="20"/>
              </w:rPr>
              <w:t>Nízká latence firewallu (výrobce kvalifikuje nabízený produkt jako low-latency firewall; očekávaná hodnota je v řádu jednotek mikro sekund)</w:t>
            </w:r>
          </w:p>
        </w:tc>
      </w:tr>
    </w:tbl>
    <w:p w14:paraId="349DC099" w14:textId="77777777" w:rsidR="006D76EF" w:rsidRPr="00E424F9" w:rsidRDefault="006D76EF" w:rsidP="006D76EF">
      <w:pPr>
        <w:rPr>
          <w:b/>
          <w:sz w:val="22"/>
          <w:szCs w:val="22"/>
        </w:rPr>
      </w:pPr>
    </w:p>
    <w:p w14:paraId="22F2900A" w14:textId="77777777" w:rsidR="006D76EF" w:rsidRPr="00E424F9" w:rsidRDefault="006D76EF" w:rsidP="006D76EF">
      <w:pPr>
        <w:rPr>
          <w:b/>
          <w:szCs w:val="22"/>
        </w:rPr>
      </w:pPr>
      <w:r w:rsidRPr="00E424F9">
        <w:rPr>
          <w:b/>
          <w:szCs w:val="22"/>
        </w:rPr>
        <w:t>Výkonnostní parametry:</w:t>
      </w:r>
    </w:p>
    <w:tbl>
      <w:tblPr>
        <w:tblStyle w:val="Motivtabulky"/>
        <w:tblW w:w="9351" w:type="dxa"/>
        <w:tblLook w:val="04A0" w:firstRow="1" w:lastRow="0" w:firstColumn="1" w:lastColumn="0" w:noHBand="0" w:noVBand="1"/>
      </w:tblPr>
      <w:tblGrid>
        <w:gridCol w:w="1696"/>
        <w:gridCol w:w="7655"/>
      </w:tblGrid>
      <w:tr w:rsidR="006D76EF" w:rsidRPr="00E424F9" w14:paraId="28024808" w14:textId="77777777" w:rsidTr="00D16734">
        <w:trPr>
          <w:tblHeader/>
        </w:trPr>
        <w:tc>
          <w:tcPr>
            <w:tcW w:w="907" w:type="pct"/>
            <w:shd w:val="clear" w:color="auto" w:fill="BFBFBF" w:themeFill="background1" w:themeFillShade="BF"/>
            <w:hideMark/>
          </w:tcPr>
          <w:p w14:paraId="4E8C9D08"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ID požadavku</w:t>
            </w:r>
          </w:p>
        </w:tc>
        <w:tc>
          <w:tcPr>
            <w:tcW w:w="4093" w:type="pct"/>
            <w:shd w:val="clear" w:color="auto" w:fill="BFBFBF" w:themeFill="background1" w:themeFillShade="BF"/>
            <w:hideMark/>
          </w:tcPr>
          <w:p w14:paraId="03712E1A"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Popis požadavku</w:t>
            </w:r>
          </w:p>
        </w:tc>
      </w:tr>
      <w:tr w:rsidR="006D76EF" w:rsidRPr="00E424F9" w14:paraId="58F853A1" w14:textId="77777777" w:rsidTr="00D16734">
        <w:trPr>
          <w:tblHeader/>
        </w:trPr>
        <w:tc>
          <w:tcPr>
            <w:tcW w:w="907" w:type="pct"/>
          </w:tcPr>
          <w:p w14:paraId="7A92114D"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FW_P_01</w:t>
            </w:r>
          </w:p>
        </w:tc>
        <w:tc>
          <w:tcPr>
            <w:tcW w:w="4093" w:type="pct"/>
          </w:tcPr>
          <w:p w14:paraId="50AEB23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Počet současných TCP spojení stavového firewallu min. 8 M</w:t>
            </w:r>
          </w:p>
        </w:tc>
      </w:tr>
      <w:tr w:rsidR="006D76EF" w:rsidRPr="00E424F9" w14:paraId="4C9FBF49" w14:textId="77777777" w:rsidTr="00D16734">
        <w:trPr>
          <w:tblHeader/>
        </w:trPr>
        <w:tc>
          <w:tcPr>
            <w:tcW w:w="907" w:type="pct"/>
          </w:tcPr>
          <w:p w14:paraId="49AD2B4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FW_P_02</w:t>
            </w:r>
          </w:p>
        </w:tc>
        <w:tc>
          <w:tcPr>
            <w:tcW w:w="4093" w:type="pct"/>
          </w:tcPr>
          <w:p w14:paraId="1362B3FD"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Počet nových spojení za sekundu min. 250 000</w:t>
            </w:r>
          </w:p>
        </w:tc>
      </w:tr>
      <w:tr w:rsidR="006D76EF" w:rsidRPr="00E424F9" w14:paraId="4F564254" w14:textId="77777777" w:rsidTr="00D16734">
        <w:trPr>
          <w:tblHeader/>
        </w:trPr>
        <w:tc>
          <w:tcPr>
            <w:tcW w:w="907" w:type="pct"/>
          </w:tcPr>
          <w:p w14:paraId="277A2D36"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FW_P_03</w:t>
            </w:r>
          </w:p>
        </w:tc>
        <w:tc>
          <w:tcPr>
            <w:tcW w:w="4093" w:type="pct"/>
          </w:tcPr>
          <w:p w14:paraId="1525345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Propustnost firewallu (UDP provoz, pakety o velikosti 512 B) min 30 </w:t>
            </w:r>
            <w:proofErr w:type="spellStart"/>
            <w:r w:rsidRPr="00E424F9">
              <w:rPr>
                <w:rFonts w:ascii="Arial" w:hAnsi="Arial" w:cs="Arial"/>
                <w:sz w:val="20"/>
              </w:rPr>
              <w:t>Gbps</w:t>
            </w:r>
            <w:proofErr w:type="spellEnd"/>
          </w:p>
        </w:tc>
      </w:tr>
      <w:tr w:rsidR="006D76EF" w:rsidRPr="00E424F9" w14:paraId="4282FD5D" w14:textId="77777777" w:rsidTr="00D16734">
        <w:trPr>
          <w:tblHeader/>
        </w:trPr>
        <w:tc>
          <w:tcPr>
            <w:tcW w:w="907" w:type="pct"/>
          </w:tcPr>
          <w:p w14:paraId="3B3B5DF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FW_P_04</w:t>
            </w:r>
          </w:p>
        </w:tc>
        <w:tc>
          <w:tcPr>
            <w:tcW w:w="4093" w:type="pct"/>
          </w:tcPr>
          <w:p w14:paraId="6F91AC11"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Propustnost IPSEC VPN (AES256) min. 20 </w:t>
            </w:r>
            <w:proofErr w:type="spellStart"/>
            <w:r w:rsidRPr="00E424F9">
              <w:rPr>
                <w:rFonts w:ascii="Arial" w:hAnsi="Arial" w:cs="Arial"/>
                <w:sz w:val="20"/>
              </w:rPr>
              <w:t>Gbps</w:t>
            </w:r>
            <w:proofErr w:type="spellEnd"/>
          </w:p>
        </w:tc>
      </w:tr>
      <w:tr w:rsidR="006D76EF" w:rsidRPr="00E424F9" w14:paraId="10691FB1" w14:textId="77777777" w:rsidTr="00D16734">
        <w:trPr>
          <w:tblHeader/>
        </w:trPr>
        <w:tc>
          <w:tcPr>
            <w:tcW w:w="907" w:type="pct"/>
          </w:tcPr>
          <w:p w14:paraId="363EB5EC"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FW_P_05</w:t>
            </w:r>
          </w:p>
        </w:tc>
        <w:tc>
          <w:tcPr>
            <w:tcW w:w="4093" w:type="pct"/>
          </w:tcPr>
          <w:p w14:paraId="1ED5F01C"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Propustnost SSL VPN min. 4 </w:t>
            </w:r>
            <w:proofErr w:type="spellStart"/>
            <w:r w:rsidRPr="00E424F9">
              <w:rPr>
                <w:rFonts w:ascii="Arial" w:hAnsi="Arial" w:cs="Arial"/>
                <w:sz w:val="20"/>
              </w:rPr>
              <w:t>Gbps</w:t>
            </w:r>
            <w:proofErr w:type="spellEnd"/>
          </w:p>
        </w:tc>
      </w:tr>
      <w:tr w:rsidR="006D76EF" w:rsidRPr="00E424F9" w14:paraId="1AE85304" w14:textId="77777777" w:rsidTr="00D16734">
        <w:trPr>
          <w:tblHeader/>
        </w:trPr>
        <w:tc>
          <w:tcPr>
            <w:tcW w:w="907" w:type="pct"/>
          </w:tcPr>
          <w:p w14:paraId="2BF181A6"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FW_P_06</w:t>
            </w:r>
          </w:p>
        </w:tc>
        <w:tc>
          <w:tcPr>
            <w:tcW w:w="4093" w:type="pct"/>
          </w:tcPr>
          <w:p w14:paraId="6B07878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Propustnost IPS/IDS (http/enterprise </w:t>
            </w:r>
            <w:proofErr w:type="spellStart"/>
            <w:r w:rsidRPr="00E424F9">
              <w:rPr>
                <w:rFonts w:ascii="Arial" w:hAnsi="Arial" w:cs="Arial"/>
                <w:sz w:val="20"/>
              </w:rPr>
              <w:t>traffic</w:t>
            </w:r>
            <w:proofErr w:type="spellEnd"/>
            <w:r w:rsidRPr="00E424F9">
              <w:rPr>
                <w:rFonts w:ascii="Arial" w:hAnsi="Arial" w:cs="Arial"/>
                <w:sz w:val="20"/>
              </w:rPr>
              <w:t xml:space="preserve"> mix) min.  10 </w:t>
            </w:r>
            <w:proofErr w:type="spellStart"/>
            <w:r w:rsidRPr="00E424F9">
              <w:rPr>
                <w:rFonts w:ascii="Arial" w:hAnsi="Arial" w:cs="Arial"/>
                <w:sz w:val="20"/>
              </w:rPr>
              <w:t>Gbps</w:t>
            </w:r>
            <w:proofErr w:type="spellEnd"/>
            <w:r w:rsidRPr="00E424F9">
              <w:rPr>
                <w:rFonts w:ascii="Arial" w:hAnsi="Arial" w:cs="Arial"/>
                <w:sz w:val="20"/>
              </w:rPr>
              <w:t xml:space="preserve"> / 5 </w:t>
            </w:r>
            <w:proofErr w:type="spellStart"/>
            <w:r w:rsidRPr="00E424F9">
              <w:rPr>
                <w:rFonts w:ascii="Arial" w:hAnsi="Arial" w:cs="Arial"/>
                <w:sz w:val="20"/>
              </w:rPr>
              <w:t>Gbps</w:t>
            </w:r>
            <w:proofErr w:type="spellEnd"/>
          </w:p>
        </w:tc>
      </w:tr>
      <w:tr w:rsidR="006D76EF" w:rsidRPr="00E424F9" w14:paraId="78546DEF" w14:textId="77777777" w:rsidTr="00D16734">
        <w:trPr>
          <w:tblHeader/>
        </w:trPr>
        <w:tc>
          <w:tcPr>
            <w:tcW w:w="907" w:type="pct"/>
          </w:tcPr>
          <w:p w14:paraId="5DC580D1"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FW_P_07</w:t>
            </w:r>
          </w:p>
        </w:tc>
        <w:tc>
          <w:tcPr>
            <w:tcW w:w="4093" w:type="pct"/>
          </w:tcPr>
          <w:p w14:paraId="7CEBACE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Propustnost NGFW (min. firewall, IPS, L7 analýza aplikací) min. 4 </w:t>
            </w:r>
            <w:proofErr w:type="spellStart"/>
            <w:r w:rsidRPr="00E424F9">
              <w:rPr>
                <w:rFonts w:ascii="Arial" w:hAnsi="Arial" w:cs="Arial"/>
                <w:sz w:val="20"/>
              </w:rPr>
              <w:t>Gbps</w:t>
            </w:r>
            <w:proofErr w:type="spellEnd"/>
            <w:r w:rsidRPr="00E424F9">
              <w:rPr>
                <w:rFonts w:ascii="Arial" w:hAnsi="Arial" w:cs="Arial"/>
                <w:sz w:val="20"/>
              </w:rPr>
              <w:t xml:space="preserve"> (enterprise </w:t>
            </w:r>
            <w:proofErr w:type="spellStart"/>
            <w:r w:rsidRPr="00E424F9">
              <w:rPr>
                <w:rFonts w:ascii="Arial" w:hAnsi="Arial" w:cs="Arial"/>
                <w:sz w:val="20"/>
              </w:rPr>
              <w:t>traffic</w:t>
            </w:r>
            <w:proofErr w:type="spellEnd"/>
            <w:r w:rsidRPr="00E424F9">
              <w:rPr>
                <w:rFonts w:ascii="Arial" w:hAnsi="Arial" w:cs="Arial"/>
                <w:sz w:val="20"/>
              </w:rPr>
              <w:t xml:space="preserve"> mix)</w:t>
            </w:r>
          </w:p>
        </w:tc>
      </w:tr>
      <w:tr w:rsidR="006D76EF" w:rsidRPr="00E424F9" w14:paraId="7B0D4E02" w14:textId="77777777" w:rsidTr="00D16734">
        <w:trPr>
          <w:tblHeader/>
        </w:trPr>
        <w:tc>
          <w:tcPr>
            <w:tcW w:w="907" w:type="pct"/>
          </w:tcPr>
          <w:p w14:paraId="5A0A523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FW_P_08</w:t>
            </w:r>
          </w:p>
        </w:tc>
        <w:tc>
          <w:tcPr>
            <w:tcW w:w="4093" w:type="pct"/>
          </w:tcPr>
          <w:p w14:paraId="5900496A"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Propustnost všech funkcí ochrany proti hrozbám (min. firewall, IPS, L7 analýza aplikací, antivirus, </w:t>
            </w:r>
            <w:proofErr w:type="spellStart"/>
            <w:r w:rsidRPr="00E424F9">
              <w:rPr>
                <w:rFonts w:ascii="Arial" w:hAnsi="Arial" w:cs="Arial"/>
                <w:sz w:val="20"/>
              </w:rPr>
              <w:t>url</w:t>
            </w:r>
            <w:proofErr w:type="spellEnd"/>
            <w:r w:rsidRPr="00E424F9">
              <w:rPr>
                <w:rFonts w:ascii="Arial" w:hAnsi="Arial" w:cs="Arial"/>
                <w:sz w:val="20"/>
              </w:rPr>
              <w:t xml:space="preserve">/web </w:t>
            </w:r>
            <w:proofErr w:type="spellStart"/>
            <w:r w:rsidRPr="00E424F9">
              <w:rPr>
                <w:rFonts w:ascii="Arial" w:hAnsi="Arial" w:cs="Arial"/>
                <w:sz w:val="20"/>
              </w:rPr>
              <w:t>filtering</w:t>
            </w:r>
            <w:proofErr w:type="spellEnd"/>
            <w:r w:rsidRPr="00E424F9">
              <w:rPr>
                <w:rFonts w:ascii="Arial" w:hAnsi="Arial" w:cs="Arial"/>
                <w:sz w:val="20"/>
              </w:rPr>
              <w:t xml:space="preserve">, </w:t>
            </w:r>
            <w:proofErr w:type="spellStart"/>
            <w:r w:rsidRPr="00E424F9">
              <w:rPr>
                <w:rFonts w:ascii="Arial" w:hAnsi="Arial" w:cs="Arial"/>
                <w:sz w:val="20"/>
              </w:rPr>
              <w:t>zero</w:t>
            </w:r>
            <w:proofErr w:type="spellEnd"/>
            <w:r w:rsidRPr="00E424F9">
              <w:rPr>
                <w:rFonts w:ascii="Arial" w:hAnsi="Arial" w:cs="Arial"/>
                <w:sz w:val="20"/>
              </w:rPr>
              <w:t xml:space="preserve"> </w:t>
            </w:r>
            <w:proofErr w:type="spellStart"/>
            <w:r w:rsidRPr="00E424F9">
              <w:rPr>
                <w:rFonts w:ascii="Arial" w:hAnsi="Arial" w:cs="Arial"/>
                <w:sz w:val="20"/>
              </w:rPr>
              <w:t>day</w:t>
            </w:r>
            <w:proofErr w:type="spellEnd"/>
            <w:r w:rsidRPr="00E424F9">
              <w:rPr>
                <w:rFonts w:ascii="Arial" w:hAnsi="Arial" w:cs="Arial"/>
                <w:sz w:val="20"/>
              </w:rPr>
              <w:t xml:space="preserve">) min. 4.5 </w:t>
            </w:r>
            <w:proofErr w:type="spellStart"/>
            <w:r w:rsidRPr="00E424F9">
              <w:rPr>
                <w:rFonts w:ascii="Arial" w:hAnsi="Arial" w:cs="Arial"/>
                <w:sz w:val="20"/>
              </w:rPr>
              <w:t>Gbps</w:t>
            </w:r>
            <w:proofErr w:type="spellEnd"/>
            <w:r w:rsidRPr="00E424F9">
              <w:rPr>
                <w:rFonts w:ascii="Arial" w:hAnsi="Arial" w:cs="Arial"/>
                <w:sz w:val="20"/>
              </w:rPr>
              <w:t xml:space="preserve"> (enterprise </w:t>
            </w:r>
            <w:proofErr w:type="spellStart"/>
            <w:r w:rsidRPr="00E424F9">
              <w:rPr>
                <w:rFonts w:ascii="Arial" w:hAnsi="Arial" w:cs="Arial"/>
                <w:sz w:val="20"/>
              </w:rPr>
              <w:t>traffic</w:t>
            </w:r>
            <w:proofErr w:type="spellEnd"/>
            <w:r w:rsidRPr="00E424F9">
              <w:rPr>
                <w:rFonts w:ascii="Arial" w:hAnsi="Arial" w:cs="Arial"/>
                <w:sz w:val="20"/>
              </w:rPr>
              <w:t xml:space="preserve"> mix)</w:t>
            </w:r>
          </w:p>
        </w:tc>
      </w:tr>
      <w:tr w:rsidR="006D76EF" w:rsidRPr="00E424F9" w14:paraId="4E3BDC7A" w14:textId="77777777" w:rsidTr="00D16734">
        <w:trPr>
          <w:tblHeader/>
        </w:trPr>
        <w:tc>
          <w:tcPr>
            <w:tcW w:w="907" w:type="pct"/>
          </w:tcPr>
          <w:p w14:paraId="48768F26"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FW_P_09</w:t>
            </w:r>
          </w:p>
        </w:tc>
        <w:tc>
          <w:tcPr>
            <w:tcW w:w="4093" w:type="pct"/>
          </w:tcPr>
          <w:p w14:paraId="075E785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Propustnost funkce SSL inspekce min. 5 </w:t>
            </w:r>
            <w:proofErr w:type="spellStart"/>
            <w:r w:rsidRPr="00E424F9">
              <w:rPr>
                <w:rFonts w:ascii="Arial" w:hAnsi="Arial" w:cs="Arial"/>
                <w:sz w:val="20"/>
              </w:rPr>
              <w:t>Gbps</w:t>
            </w:r>
            <w:proofErr w:type="spellEnd"/>
          </w:p>
        </w:tc>
      </w:tr>
      <w:tr w:rsidR="006D76EF" w:rsidRPr="00E424F9" w14:paraId="1BC76B69" w14:textId="77777777" w:rsidTr="00D16734">
        <w:trPr>
          <w:tblHeader/>
        </w:trPr>
        <w:tc>
          <w:tcPr>
            <w:tcW w:w="907" w:type="pct"/>
          </w:tcPr>
          <w:p w14:paraId="69860E9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FW_P_10</w:t>
            </w:r>
          </w:p>
        </w:tc>
        <w:tc>
          <w:tcPr>
            <w:tcW w:w="4093" w:type="pct"/>
          </w:tcPr>
          <w:p w14:paraId="56EB4BCA"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Dodavatel se zavazuje demonstrovat dosažení vybraných výkonových parametrů při reálném měření v prostředí zákazníka. Pro tyto účely dodavatel zapůjčí generátor provozu.</w:t>
            </w:r>
          </w:p>
        </w:tc>
      </w:tr>
    </w:tbl>
    <w:p w14:paraId="4C706B9E" w14:textId="77777777" w:rsidR="006D76EF" w:rsidRPr="00E424F9" w:rsidRDefault="006D76EF" w:rsidP="006D76EF">
      <w:pPr>
        <w:keepNext/>
        <w:rPr>
          <w:b/>
          <w:szCs w:val="22"/>
        </w:rPr>
      </w:pPr>
    </w:p>
    <w:p w14:paraId="0FDD6963" w14:textId="77777777" w:rsidR="006D76EF" w:rsidRPr="00E424F9" w:rsidRDefault="006D76EF" w:rsidP="006D76EF">
      <w:pPr>
        <w:spacing w:before="0" w:after="0"/>
        <w:jc w:val="left"/>
        <w:rPr>
          <w:b/>
          <w:szCs w:val="22"/>
        </w:rPr>
      </w:pPr>
      <w:r w:rsidRPr="00E424F9">
        <w:rPr>
          <w:b/>
          <w:szCs w:val="22"/>
        </w:rPr>
        <w:br w:type="page"/>
      </w:r>
    </w:p>
    <w:p w14:paraId="3C20BE67" w14:textId="77777777" w:rsidR="006D76EF" w:rsidRPr="00E424F9" w:rsidRDefault="006D76EF" w:rsidP="006D76EF">
      <w:pPr>
        <w:keepNext/>
        <w:rPr>
          <w:b/>
          <w:szCs w:val="22"/>
        </w:rPr>
      </w:pPr>
      <w:r w:rsidRPr="00E424F9">
        <w:rPr>
          <w:b/>
          <w:szCs w:val="22"/>
        </w:rPr>
        <w:lastRenderedPageBreak/>
        <w:t>Požadované funkce (integrovaná funkce nebo modul) – Typu NG:</w:t>
      </w:r>
    </w:p>
    <w:tbl>
      <w:tblPr>
        <w:tblStyle w:val="Motivtabulky"/>
        <w:tblW w:w="9351" w:type="dxa"/>
        <w:tblLook w:val="04A0" w:firstRow="1" w:lastRow="0" w:firstColumn="1" w:lastColumn="0" w:noHBand="0" w:noVBand="1"/>
      </w:tblPr>
      <w:tblGrid>
        <w:gridCol w:w="1696"/>
        <w:gridCol w:w="7655"/>
      </w:tblGrid>
      <w:tr w:rsidR="006D76EF" w:rsidRPr="00E424F9" w14:paraId="5CBAA6FF" w14:textId="77777777" w:rsidTr="00D16734">
        <w:tc>
          <w:tcPr>
            <w:tcW w:w="907" w:type="pct"/>
            <w:shd w:val="clear" w:color="auto" w:fill="BFBFBF" w:themeFill="background1" w:themeFillShade="BF"/>
          </w:tcPr>
          <w:p w14:paraId="4F353B2D"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ID požadavku</w:t>
            </w:r>
          </w:p>
        </w:tc>
        <w:tc>
          <w:tcPr>
            <w:tcW w:w="4093" w:type="pct"/>
            <w:shd w:val="clear" w:color="auto" w:fill="BFBFBF" w:themeFill="background1" w:themeFillShade="BF"/>
          </w:tcPr>
          <w:p w14:paraId="482C0B4F"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Popis požadavku</w:t>
            </w:r>
          </w:p>
        </w:tc>
      </w:tr>
      <w:tr w:rsidR="006D76EF" w:rsidRPr="00E424F9" w14:paraId="2DB8C242" w14:textId="77777777" w:rsidTr="00D16734">
        <w:tc>
          <w:tcPr>
            <w:tcW w:w="907" w:type="pct"/>
          </w:tcPr>
          <w:p w14:paraId="7FA5618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FW_F_01</w:t>
            </w:r>
          </w:p>
        </w:tc>
        <w:tc>
          <w:tcPr>
            <w:tcW w:w="4093" w:type="pct"/>
          </w:tcPr>
          <w:p w14:paraId="069C1AB2"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funkce vysoké dostupnosti (HA/</w:t>
            </w:r>
            <w:proofErr w:type="spellStart"/>
            <w:r w:rsidRPr="00E424F9">
              <w:rPr>
                <w:rFonts w:ascii="Arial" w:hAnsi="Arial" w:cs="Arial"/>
                <w:sz w:val="20"/>
              </w:rPr>
              <w:t>clustering</w:t>
            </w:r>
            <w:proofErr w:type="spellEnd"/>
            <w:r w:rsidRPr="00E424F9">
              <w:rPr>
                <w:rFonts w:ascii="Arial" w:hAnsi="Arial" w:cs="Arial"/>
                <w:sz w:val="20"/>
              </w:rPr>
              <w:t xml:space="preserve">) v režimu </w:t>
            </w:r>
            <w:proofErr w:type="spellStart"/>
            <w:r w:rsidRPr="00E424F9">
              <w:rPr>
                <w:rFonts w:ascii="Arial" w:hAnsi="Arial" w:cs="Arial"/>
                <w:sz w:val="20"/>
              </w:rPr>
              <w:t>active</w:t>
            </w:r>
            <w:proofErr w:type="spellEnd"/>
            <w:r w:rsidRPr="00E424F9">
              <w:rPr>
                <w:rFonts w:ascii="Arial" w:hAnsi="Arial" w:cs="Arial"/>
                <w:sz w:val="20"/>
              </w:rPr>
              <w:t>/</w:t>
            </w:r>
            <w:proofErr w:type="spellStart"/>
            <w:r w:rsidRPr="00E424F9">
              <w:rPr>
                <w:rFonts w:ascii="Arial" w:hAnsi="Arial" w:cs="Arial"/>
                <w:sz w:val="20"/>
              </w:rPr>
              <w:t>active</w:t>
            </w:r>
            <w:proofErr w:type="spellEnd"/>
            <w:r w:rsidRPr="00E424F9">
              <w:rPr>
                <w:rFonts w:ascii="Arial" w:hAnsi="Arial" w:cs="Arial"/>
                <w:sz w:val="20"/>
              </w:rPr>
              <w:t xml:space="preserve"> a </w:t>
            </w:r>
            <w:proofErr w:type="spellStart"/>
            <w:r w:rsidRPr="00E424F9">
              <w:rPr>
                <w:rFonts w:ascii="Arial" w:hAnsi="Arial" w:cs="Arial"/>
                <w:sz w:val="20"/>
              </w:rPr>
              <w:t>active</w:t>
            </w:r>
            <w:proofErr w:type="spellEnd"/>
            <w:r w:rsidRPr="00E424F9">
              <w:rPr>
                <w:rFonts w:ascii="Arial" w:hAnsi="Arial" w:cs="Arial"/>
                <w:sz w:val="20"/>
              </w:rPr>
              <w:t>/</w:t>
            </w:r>
            <w:proofErr w:type="spellStart"/>
            <w:r w:rsidRPr="00E424F9">
              <w:rPr>
                <w:rFonts w:ascii="Arial" w:hAnsi="Arial" w:cs="Arial"/>
                <w:sz w:val="20"/>
              </w:rPr>
              <w:t>passive</w:t>
            </w:r>
            <w:proofErr w:type="spellEnd"/>
          </w:p>
        </w:tc>
      </w:tr>
      <w:tr w:rsidR="006D76EF" w:rsidRPr="00E424F9" w14:paraId="476F0B51" w14:textId="77777777" w:rsidTr="00D16734">
        <w:tc>
          <w:tcPr>
            <w:tcW w:w="907" w:type="pct"/>
          </w:tcPr>
          <w:p w14:paraId="24011C2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FW_F_02</w:t>
            </w:r>
          </w:p>
        </w:tc>
        <w:tc>
          <w:tcPr>
            <w:tcW w:w="4093" w:type="pct"/>
          </w:tcPr>
          <w:p w14:paraId="59A26E51"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Podpora </w:t>
            </w:r>
            <w:proofErr w:type="spellStart"/>
            <w:r w:rsidRPr="00E424F9">
              <w:rPr>
                <w:rFonts w:ascii="Arial" w:hAnsi="Arial" w:cs="Arial"/>
                <w:sz w:val="20"/>
              </w:rPr>
              <w:t>virtualizace</w:t>
            </w:r>
            <w:proofErr w:type="spellEnd"/>
            <w:r w:rsidRPr="00E424F9">
              <w:rPr>
                <w:rFonts w:ascii="Arial" w:hAnsi="Arial" w:cs="Arial"/>
                <w:sz w:val="20"/>
              </w:rPr>
              <w:t xml:space="preserve"> (min. 6 virtuálních kontextů) na úrovni HA/cluster</w:t>
            </w:r>
          </w:p>
        </w:tc>
      </w:tr>
      <w:tr w:rsidR="006D76EF" w:rsidRPr="00E424F9" w14:paraId="3D21AD04" w14:textId="77777777" w:rsidTr="00D16734">
        <w:tc>
          <w:tcPr>
            <w:tcW w:w="907" w:type="pct"/>
          </w:tcPr>
          <w:p w14:paraId="0A11FFDD"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FW_F_03</w:t>
            </w:r>
          </w:p>
        </w:tc>
        <w:tc>
          <w:tcPr>
            <w:tcW w:w="4093" w:type="pct"/>
          </w:tcPr>
          <w:p w14:paraId="6F91882A"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Integrovaná podpora jednorázových hesel (OTP), generátor OTP jako aplikace pro MT </w:t>
            </w:r>
            <w:proofErr w:type="spellStart"/>
            <w:r w:rsidRPr="00E424F9">
              <w:rPr>
                <w:rFonts w:ascii="Arial" w:hAnsi="Arial" w:cs="Arial"/>
                <w:sz w:val="20"/>
              </w:rPr>
              <w:t>iOS</w:t>
            </w:r>
            <w:proofErr w:type="spellEnd"/>
            <w:r w:rsidRPr="00E424F9">
              <w:rPr>
                <w:rFonts w:ascii="Arial" w:hAnsi="Arial" w:cs="Arial"/>
                <w:sz w:val="20"/>
              </w:rPr>
              <w:t>, Android, OS Windows; zasílání OTP jako SMS (SMS brána musí být součástí nabídky a dodávky)</w:t>
            </w:r>
          </w:p>
        </w:tc>
      </w:tr>
      <w:tr w:rsidR="006D76EF" w:rsidRPr="00E424F9" w14:paraId="20EF655C" w14:textId="77777777" w:rsidTr="00D16734">
        <w:tc>
          <w:tcPr>
            <w:tcW w:w="907" w:type="pct"/>
          </w:tcPr>
          <w:p w14:paraId="4FF752BC"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FW_F_04</w:t>
            </w:r>
          </w:p>
        </w:tc>
        <w:tc>
          <w:tcPr>
            <w:tcW w:w="4093" w:type="pct"/>
          </w:tcPr>
          <w:p w14:paraId="5E2DDFC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Režim nasazení L2 a L3 (transparentní režim, </w:t>
            </w:r>
            <w:proofErr w:type="spellStart"/>
            <w:r w:rsidRPr="00E424F9">
              <w:rPr>
                <w:rFonts w:ascii="Arial" w:hAnsi="Arial" w:cs="Arial"/>
                <w:sz w:val="20"/>
              </w:rPr>
              <w:t>nat</w:t>
            </w:r>
            <w:proofErr w:type="spellEnd"/>
            <w:r w:rsidRPr="00E424F9">
              <w:rPr>
                <w:rFonts w:ascii="Arial" w:hAnsi="Arial" w:cs="Arial"/>
                <w:sz w:val="20"/>
              </w:rPr>
              <w:t>/</w:t>
            </w:r>
            <w:proofErr w:type="spellStart"/>
            <w:r w:rsidRPr="00E424F9">
              <w:rPr>
                <w:rFonts w:ascii="Arial" w:hAnsi="Arial" w:cs="Arial"/>
                <w:sz w:val="20"/>
              </w:rPr>
              <w:t>router</w:t>
            </w:r>
            <w:proofErr w:type="spellEnd"/>
            <w:r w:rsidRPr="00E424F9">
              <w:rPr>
                <w:rFonts w:ascii="Arial" w:hAnsi="Arial" w:cs="Arial"/>
                <w:sz w:val="20"/>
              </w:rPr>
              <w:t xml:space="preserve"> režim)</w:t>
            </w:r>
          </w:p>
        </w:tc>
      </w:tr>
      <w:tr w:rsidR="006D76EF" w:rsidRPr="00E424F9" w14:paraId="39A92465" w14:textId="77777777" w:rsidTr="00D16734">
        <w:tc>
          <w:tcPr>
            <w:tcW w:w="907" w:type="pct"/>
          </w:tcPr>
          <w:p w14:paraId="1B104281"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FW_F_05</w:t>
            </w:r>
          </w:p>
        </w:tc>
        <w:tc>
          <w:tcPr>
            <w:tcW w:w="4093" w:type="pct"/>
          </w:tcPr>
          <w:p w14:paraId="59D41EA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Funkce stavového firewallu s podporou </w:t>
            </w:r>
            <w:proofErr w:type="spellStart"/>
            <w:r w:rsidRPr="00E424F9">
              <w:rPr>
                <w:rFonts w:ascii="Arial" w:hAnsi="Arial" w:cs="Arial"/>
                <w:sz w:val="20"/>
              </w:rPr>
              <w:t>multicast</w:t>
            </w:r>
            <w:proofErr w:type="spellEnd"/>
          </w:p>
        </w:tc>
      </w:tr>
      <w:tr w:rsidR="006D76EF" w:rsidRPr="00E424F9" w14:paraId="2B393A35" w14:textId="77777777" w:rsidTr="00D16734">
        <w:tc>
          <w:tcPr>
            <w:tcW w:w="907" w:type="pct"/>
          </w:tcPr>
          <w:p w14:paraId="28E5F8D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FW_F_06</w:t>
            </w:r>
          </w:p>
        </w:tc>
        <w:tc>
          <w:tcPr>
            <w:tcW w:w="4093" w:type="pct"/>
          </w:tcPr>
          <w:p w14:paraId="1988ABF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Funkce SSL VPN (portálový režim, tunelový režim),</w:t>
            </w:r>
          </w:p>
        </w:tc>
      </w:tr>
      <w:tr w:rsidR="006D76EF" w:rsidRPr="00E424F9" w14:paraId="14B28C7B" w14:textId="77777777" w:rsidTr="00D16734">
        <w:tc>
          <w:tcPr>
            <w:tcW w:w="907" w:type="pct"/>
          </w:tcPr>
          <w:p w14:paraId="4D7ACE2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FW_F_07</w:t>
            </w:r>
          </w:p>
        </w:tc>
        <w:tc>
          <w:tcPr>
            <w:tcW w:w="4093" w:type="pct"/>
          </w:tcPr>
          <w:p w14:paraId="7B44AD2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Funkce IPSEC VPN (IKE, </w:t>
            </w:r>
            <w:proofErr w:type="spellStart"/>
            <w:r w:rsidRPr="00E424F9">
              <w:rPr>
                <w:rFonts w:ascii="Arial" w:hAnsi="Arial" w:cs="Arial"/>
                <w:sz w:val="20"/>
              </w:rPr>
              <w:t>manual</w:t>
            </w:r>
            <w:proofErr w:type="spellEnd"/>
            <w:r w:rsidRPr="00E424F9">
              <w:rPr>
                <w:rFonts w:ascii="Arial" w:hAnsi="Arial" w:cs="Arial"/>
                <w:sz w:val="20"/>
              </w:rPr>
              <w:t xml:space="preserve"> </w:t>
            </w:r>
            <w:proofErr w:type="spellStart"/>
            <w:r w:rsidRPr="00E424F9">
              <w:rPr>
                <w:rFonts w:ascii="Arial" w:hAnsi="Arial" w:cs="Arial"/>
                <w:sz w:val="20"/>
              </w:rPr>
              <w:t>key</w:t>
            </w:r>
            <w:proofErr w:type="spellEnd"/>
            <w:r w:rsidRPr="00E424F9">
              <w:rPr>
                <w:rFonts w:ascii="Arial" w:hAnsi="Arial" w:cs="Arial"/>
                <w:sz w:val="20"/>
              </w:rPr>
              <w:t xml:space="preserve">, certifikát, </w:t>
            </w:r>
            <w:proofErr w:type="spellStart"/>
            <w:r w:rsidRPr="00E424F9">
              <w:rPr>
                <w:rFonts w:ascii="Arial" w:hAnsi="Arial" w:cs="Arial"/>
                <w:sz w:val="20"/>
              </w:rPr>
              <w:t>gateway</w:t>
            </w:r>
            <w:proofErr w:type="spellEnd"/>
            <w:r w:rsidRPr="00E424F9">
              <w:rPr>
                <w:rFonts w:ascii="Arial" w:hAnsi="Arial" w:cs="Arial"/>
                <w:sz w:val="20"/>
              </w:rPr>
              <w:t xml:space="preserve"> to </w:t>
            </w:r>
            <w:proofErr w:type="spellStart"/>
            <w:r w:rsidRPr="00E424F9">
              <w:rPr>
                <w:rFonts w:ascii="Arial" w:hAnsi="Arial" w:cs="Arial"/>
                <w:sz w:val="20"/>
              </w:rPr>
              <w:t>gateway</w:t>
            </w:r>
            <w:proofErr w:type="spellEnd"/>
            <w:r w:rsidRPr="00E424F9">
              <w:rPr>
                <w:rFonts w:ascii="Arial" w:hAnsi="Arial" w:cs="Arial"/>
                <w:sz w:val="20"/>
              </w:rPr>
              <w:t xml:space="preserve">, hub and </w:t>
            </w:r>
            <w:proofErr w:type="spellStart"/>
            <w:r w:rsidRPr="00E424F9">
              <w:rPr>
                <w:rFonts w:ascii="Arial" w:hAnsi="Arial" w:cs="Arial"/>
                <w:sz w:val="20"/>
              </w:rPr>
              <w:t>spoke</w:t>
            </w:r>
            <w:proofErr w:type="spellEnd"/>
            <w:r w:rsidRPr="00E424F9">
              <w:rPr>
                <w:rFonts w:ascii="Arial" w:hAnsi="Arial" w:cs="Arial"/>
                <w:sz w:val="20"/>
              </w:rPr>
              <w:t xml:space="preserve">, internet </w:t>
            </w:r>
            <w:proofErr w:type="spellStart"/>
            <w:r w:rsidRPr="00E424F9">
              <w:rPr>
                <w:rFonts w:ascii="Arial" w:hAnsi="Arial" w:cs="Arial"/>
                <w:sz w:val="20"/>
              </w:rPr>
              <w:t>browsing</w:t>
            </w:r>
            <w:proofErr w:type="spellEnd"/>
            <w:r w:rsidRPr="00E424F9">
              <w:rPr>
                <w:rFonts w:ascii="Arial" w:hAnsi="Arial" w:cs="Arial"/>
                <w:sz w:val="20"/>
              </w:rPr>
              <w:t xml:space="preserve"> konfigurace, podpora vice tunelů – redundantní VPN s podporou dynamického </w:t>
            </w:r>
            <w:proofErr w:type="spellStart"/>
            <w:r w:rsidRPr="00E424F9">
              <w:rPr>
                <w:rFonts w:ascii="Arial" w:hAnsi="Arial" w:cs="Arial"/>
                <w:sz w:val="20"/>
              </w:rPr>
              <w:t>routování</w:t>
            </w:r>
            <w:proofErr w:type="spellEnd"/>
            <w:r w:rsidRPr="00E424F9">
              <w:rPr>
                <w:rFonts w:ascii="Arial" w:hAnsi="Arial" w:cs="Arial"/>
                <w:sz w:val="20"/>
              </w:rPr>
              <w:t>)</w:t>
            </w:r>
          </w:p>
        </w:tc>
      </w:tr>
      <w:tr w:rsidR="006D76EF" w:rsidRPr="00E424F9" w14:paraId="45D7159F" w14:textId="77777777" w:rsidTr="00D16734">
        <w:tc>
          <w:tcPr>
            <w:tcW w:w="907" w:type="pct"/>
          </w:tcPr>
          <w:p w14:paraId="20C3F4D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FW_F_08</w:t>
            </w:r>
          </w:p>
        </w:tc>
        <w:tc>
          <w:tcPr>
            <w:tcW w:w="4093" w:type="pct"/>
          </w:tcPr>
          <w:p w14:paraId="1895CC9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Funkce rozpoznávání identity uživatele (single sign on) v prostředí MS AD</w:t>
            </w:r>
          </w:p>
        </w:tc>
      </w:tr>
      <w:tr w:rsidR="006D76EF" w:rsidRPr="00E424F9" w14:paraId="38C9F490" w14:textId="77777777" w:rsidTr="00D16734">
        <w:tc>
          <w:tcPr>
            <w:tcW w:w="907" w:type="pct"/>
          </w:tcPr>
          <w:p w14:paraId="67656141"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FW_F_09</w:t>
            </w:r>
          </w:p>
        </w:tc>
        <w:tc>
          <w:tcPr>
            <w:tcW w:w="4093" w:type="pct"/>
          </w:tcPr>
          <w:p w14:paraId="3750FB6A"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Funkce antivirové kontroly provozu pro vybrané protokoly s možností </w:t>
            </w:r>
            <w:proofErr w:type="spellStart"/>
            <w:r w:rsidRPr="00E424F9">
              <w:rPr>
                <w:rFonts w:ascii="Arial" w:hAnsi="Arial" w:cs="Arial"/>
                <w:sz w:val="20"/>
              </w:rPr>
              <w:t>sanitarizace</w:t>
            </w:r>
            <w:proofErr w:type="spellEnd"/>
            <w:r w:rsidRPr="00E424F9">
              <w:rPr>
                <w:rFonts w:ascii="Arial" w:hAnsi="Arial" w:cs="Arial"/>
                <w:sz w:val="20"/>
              </w:rPr>
              <w:t xml:space="preserve"> aktivního obsahu kancelářských souborů (odstranění možného škodlivého kódu z dokumentů), podporou detekce </w:t>
            </w:r>
            <w:proofErr w:type="spellStart"/>
            <w:r w:rsidRPr="00E424F9">
              <w:rPr>
                <w:rFonts w:ascii="Arial" w:hAnsi="Arial" w:cs="Arial"/>
                <w:sz w:val="20"/>
              </w:rPr>
              <w:t>Botnet</w:t>
            </w:r>
            <w:proofErr w:type="spellEnd"/>
            <w:r w:rsidRPr="00E424F9">
              <w:rPr>
                <w:rFonts w:ascii="Arial" w:hAnsi="Arial" w:cs="Arial"/>
                <w:sz w:val="20"/>
              </w:rPr>
              <w:t xml:space="preserve"> IP/domén, detekce malware pro mobilní platformy, podpora kontroly souborů a odkazů technikou </w:t>
            </w:r>
            <w:proofErr w:type="spellStart"/>
            <w:r w:rsidRPr="00E424F9">
              <w:rPr>
                <w:rFonts w:ascii="Arial" w:hAnsi="Arial" w:cs="Arial"/>
                <w:sz w:val="20"/>
              </w:rPr>
              <w:t>sandboxing</w:t>
            </w:r>
            <w:proofErr w:type="spellEnd"/>
            <w:r w:rsidRPr="00E424F9">
              <w:rPr>
                <w:rFonts w:ascii="Arial" w:hAnsi="Arial" w:cs="Arial"/>
                <w:sz w:val="20"/>
              </w:rPr>
              <w:t xml:space="preserve"> (on </w:t>
            </w:r>
            <w:proofErr w:type="spellStart"/>
            <w:r w:rsidRPr="00E424F9">
              <w:rPr>
                <w:rFonts w:ascii="Arial" w:hAnsi="Arial" w:cs="Arial"/>
                <w:sz w:val="20"/>
              </w:rPr>
              <w:t>prem</w:t>
            </w:r>
            <w:proofErr w:type="spellEnd"/>
            <w:r w:rsidRPr="00E424F9">
              <w:rPr>
                <w:rFonts w:ascii="Arial" w:hAnsi="Arial" w:cs="Arial"/>
                <w:sz w:val="20"/>
              </w:rPr>
              <w:t xml:space="preserve"> nebo </w:t>
            </w:r>
            <w:proofErr w:type="spellStart"/>
            <w:r w:rsidRPr="00E424F9">
              <w:rPr>
                <w:rFonts w:ascii="Arial" w:hAnsi="Arial" w:cs="Arial"/>
                <w:sz w:val="20"/>
              </w:rPr>
              <w:t>cloud</w:t>
            </w:r>
            <w:proofErr w:type="spellEnd"/>
            <w:r w:rsidRPr="00E424F9">
              <w:rPr>
                <w:rFonts w:ascii="Arial" w:hAnsi="Arial" w:cs="Arial"/>
                <w:sz w:val="20"/>
              </w:rPr>
              <w:t>); všechny databáze udržovány a aktualizovány výrobcem.</w:t>
            </w:r>
          </w:p>
        </w:tc>
      </w:tr>
      <w:tr w:rsidR="006D76EF" w:rsidRPr="00E424F9" w14:paraId="6E01E547" w14:textId="77777777" w:rsidTr="00D16734">
        <w:tc>
          <w:tcPr>
            <w:tcW w:w="907" w:type="pct"/>
          </w:tcPr>
          <w:p w14:paraId="36B8171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FW_F_10</w:t>
            </w:r>
          </w:p>
        </w:tc>
        <w:tc>
          <w:tcPr>
            <w:tcW w:w="4093" w:type="pct"/>
          </w:tcPr>
          <w:p w14:paraId="4F5AEB4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Funkce filtrování nevyžádané elektronické pošty s výrobcem udržovanou a aktualizovanou databází</w:t>
            </w:r>
          </w:p>
        </w:tc>
      </w:tr>
      <w:tr w:rsidR="006D76EF" w:rsidRPr="00E424F9" w14:paraId="1AFE66AE" w14:textId="77777777" w:rsidTr="00D16734">
        <w:tc>
          <w:tcPr>
            <w:tcW w:w="907" w:type="pct"/>
          </w:tcPr>
          <w:p w14:paraId="59C5BBB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FW_F_11</w:t>
            </w:r>
          </w:p>
        </w:tc>
        <w:tc>
          <w:tcPr>
            <w:tcW w:w="4093" w:type="pct"/>
          </w:tcPr>
          <w:p w14:paraId="11C0580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Funkce ochrany před únikem citlivých dat ze sítě (DLP)</w:t>
            </w:r>
          </w:p>
        </w:tc>
      </w:tr>
      <w:tr w:rsidR="006D76EF" w:rsidRPr="00E424F9" w14:paraId="04E3045A" w14:textId="77777777" w:rsidTr="00D16734">
        <w:tc>
          <w:tcPr>
            <w:tcW w:w="907" w:type="pct"/>
          </w:tcPr>
          <w:p w14:paraId="2CB5DC08"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FW_F_12</w:t>
            </w:r>
          </w:p>
        </w:tc>
        <w:tc>
          <w:tcPr>
            <w:tcW w:w="4093" w:type="pct"/>
          </w:tcPr>
          <w:p w14:paraId="57C6E8E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Funkce kategorizace webových stránek s bezvadným pokrytím českého internetu s databází udržovanou a aktualizovanou výrobcem</w:t>
            </w:r>
          </w:p>
        </w:tc>
      </w:tr>
      <w:tr w:rsidR="006D76EF" w:rsidRPr="00E424F9" w14:paraId="40A8B8C6" w14:textId="77777777" w:rsidTr="00D16734">
        <w:tc>
          <w:tcPr>
            <w:tcW w:w="907" w:type="pct"/>
          </w:tcPr>
          <w:p w14:paraId="142A96E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FW_F_13</w:t>
            </w:r>
          </w:p>
        </w:tc>
        <w:tc>
          <w:tcPr>
            <w:tcW w:w="4093" w:type="pct"/>
          </w:tcPr>
          <w:p w14:paraId="40EC348C"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Funkce ochrany před sítovými útoky (IPS) s databází udržovanou a aktualizovanou výrobcem včetně možnosti vytvářet vlastní signatury</w:t>
            </w:r>
          </w:p>
        </w:tc>
      </w:tr>
      <w:tr w:rsidR="006D76EF" w:rsidRPr="00E424F9" w14:paraId="0C99FF4D" w14:textId="77777777" w:rsidTr="00D16734">
        <w:tc>
          <w:tcPr>
            <w:tcW w:w="907" w:type="pct"/>
          </w:tcPr>
          <w:p w14:paraId="23C55C92"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FW_F_14</w:t>
            </w:r>
          </w:p>
        </w:tc>
        <w:tc>
          <w:tcPr>
            <w:tcW w:w="4093" w:type="pct"/>
          </w:tcPr>
          <w:p w14:paraId="657D224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Funkce analýzy/rozpoznávání aplikací na L7 s podporou min. 2500 aplikací</w:t>
            </w:r>
          </w:p>
        </w:tc>
      </w:tr>
      <w:tr w:rsidR="006D76EF" w:rsidRPr="00E424F9" w14:paraId="267241E2" w14:textId="77777777" w:rsidTr="00D16734">
        <w:tc>
          <w:tcPr>
            <w:tcW w:w="907" w:type="pct"/>
          </w:tcPr>
          <w:p w14:paraId="0AE3F535"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FW_F_15</w:t>
            </w:r>
          </w:p>
        </w:tc>
        <w:tc>
          <w:tcPr>
            <w:tcW w:w="4093" w:type="pct"/>
          </w:tcPr>
          <w:p w14:paraId="6642A9A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Funkce SSL inspekce s možností vyjmutí určitých kategorií webových stránek</w:t>
            </w:r>
          </w:p>
        </w:tc>
      </w:tr>
      <w:tr w:rsidR="006D76EF" w:rsidRPr="00E424F9" w14:paraId="62F7988D" w14:textId="77777777" w:rsidTr="00D16734">
        <w:tc>
          <w:tcPr>
            <w:tcW w:w="907" w:type="pct"/>
          </w:tcPr>
          <w:p w14:paraId="08563E04"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FW_F_16</w:t>
            </w:r>
          </w:p>
        </w:tc>
        <w:tc>
          <w:tcPr>
            <w:tcW w:w="4093" w:type="pct"/>
          </w:tcPr>
          <w:p w14:paraId="6F95DAC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Integrovaná funkce explicitní </w:t>
            </w:r>
            <w:proofErr w:type="spellStart"/>
            <w:r w:rsidRPr="00E424F9">
              <w:rPr>
                <w:rFonts w:ascii="Arial" w:hAnsi="Arial" w:cs="Arial"/>
                <w:sz w:val="20"/>
              </w:rPr>
              <w:t>proxy</w:t>
            </w:r>
            <w:proofErr w:type="spellEnd"/>
          </w:p>
        </w:tc>
      </w:tr>
      <w:tr w:rsidR="006D76EF" w:rsidRPr="00E424F9" w14:paraId="4C8204A3" w14:textId="77777777" w:rsidTr="00D16734">
        <w:tc>
          <w:tcPr>
            <w:tcW w:w="907" w:type="pct"/>
          </w:tcPr>
          <w:p w14:paraId="4FA44E56"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FW_F_17</w:t>
            </w:r>
          </w:p>
        </w:tc>
        <w:tc>
          <w:tcPr>
            <w:tcW w:w="4093" w:type="pct"/>
          </w:tcPr>
          <w:p w14:paraId="6D5E0F68"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Funkce zabezpečení a řízení práce s </w:t>
            </w:r>
            <w:proofErr w:type="spellStart"/>
            <w:r w:rsidRPr="00E424F9">
              <w:rPr>
                <w:rFonts w:ascii="Arial" w:hAnsi="Arial" w:cs="Arial"/>
                <w:sz w:val="20"/>
              </w:rPr>
              <w:t>cloudovými</w:t>
            </w:r>
            <w:proofErr w:type="spellEnd"/>
            <w:r w:rsidRPr="00E424F9">
              <w:rPr>
                <w:rFonts w:ascii="Arial" w:hAnsi="Arial" w:cs="Arial"/>
                <w:sz w:val="20"/>
              </w:rPr>
              <w:t xml:space="preserve"> aplikacemi (</w:t>
            </w:r>
            <w:proofErr w:type="spellStart"/>
            <w:r w:rsidRPr="00E424F9">
              <w:rPr>
                <w:rFonts w:ascii="Arial" w:hAnsi="Arial" w:cs="Arial"/>
                <w:sz w:val="20"/>
              </w:rPr>
              <w:t>Dropbox</w:t>
            </w:r>
            <w:proofErr w:type="spellEnd"/>
            <w:r w:rsidRPr="00E424F9">
              <w:rPr>
                <w:rFonts w:ascii="Arial" w:hAnsi="Arial" w:cs="Arial"/>
                <w:sz w:val="20"/>
              </w:rPr>
              <w:t xml:space="preserve">, Google drive, …) možnost řízení, zabezpečení a </w:t>
            </w:r>
            <w:proofErr w:type="spellStart"/>
            <w:r w:rsidRPr="00E424F9">
              <w:rPr>
                <w:rFonts w:ascii="Arial" w:hAnsi="Arial" w:cs="Arial"/>
                <w:sz w:val="20"/>
              </w:rPr>
              <w:t>auditování</w:t>
            </w:r>
            <w:proofErr w:type="spellEnd"/>
            <w:r w:rsidRPr="00E424F9">
              <w:rPr>
                <w:rFonts w:ascii="Arial" w:hAnsi="Arial" w:cs="Arial"/>
                <w:sz w:val="20"/>
              </w:rPr>
              <w:t xml:space="preserve"> aktivit uživatelů přistupujících k </w:t>
            </w:r>
            <w:proofErr w:type="spellStart"/>
            <w:r w:rsidRPr="00E424F9">
              <w:rPr>
                <w:rFonts w:ascii="Arial" w:hAnsi="Arial" w:cs="Arial"/>
                <w:sz w:val="20"/>
              </w:rPr>
              <w:t>cloudovým</w:t>
            </w:r>
            <w:proofErr w:type="spellEnd"/>
            <w:r w:rsidRPr="00E424F9">
              <w:rPr>
                <w:rFonts w:ascii="Arial" w:hAnsi="Arial" w:cs="Arial"/>
                <w:sz w:val="20"/>
              </w:rPr>
              <w:t xml:space="preserve"> službám (přes portál propojení přes API k dané </w:t>
            </w:r>
            <w:proofErr w:type="spellStart"/>
            <w:r w:rsidRPr="00E424F9">
              <w:rPr>
                <w:rFonts w:ascii="Arial" w:hAnsi="Arial" w:cs="Arial"/>
                <w:sz w:val="20"/>
              </w:rPr>
              <w:t>cloudové</w:t>
            </w:r>
            <w:proofErr w:type="spellEnd"/>
            <w:r w:rsidRPr="00E424F9">
              <w:rPr>
                <w:rFonts w:ascii="Arial" w:hAnsi="Arial" w:cs="Arial"/>
                <w:sz w:val="20"/>
              </w:rPr>
              <w:t xml:space="preserve"> službě (</w:t>
            </w:r>
            <w:r w:rsidRPr="00E424F9">
              <w:rPr>
                <w:rFonts w:ascii="Arial" w:hAnsi="Arial" w:cs="Arial"/>
                <w:sz w:val="20"/>
                <w:u w:val="single"/>
              </w:rPr>
              <w:t>Dodavatel popíše tuto funkcionalitu v separátní části nabídky</w:t>
            </w:r>
            <w:r w:rsidRPr="00E424F9">
              <w:rPr>
                <w:rFonts w:ascii="Arial" w:hAnsi="Arial" w:cs="Arial"/>
                <w:sz w:val="20"/>
              </w:rPr>
              <w:t>.).</w:t>
            </w:r>
          </w:p>
        </w:tc>
      </w:tr>
      <w:tr w:rsidR="006D76EF" w:rsidRPr="00E424F9" w14:paraId="526C86A7" w14:textId="77777777" w:rsidTr="00D16734">
        <w:tc>
          <w:tcPr>
            <w:tcW w:w="907" w:type="pct"/>
          </w:tcPr>
          <w:p w14:paraId="32F8C4CC"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FW_F_18</w:t>
            </w:r>
          </w:p>
        </w:tc>
        <w:tc>
          <w:tcPr>
            <w:tcW w:w="4093" w:type="pct"/>
          </w:tcPr>
          <w:p w14:paraId="0CA288F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Funkce auditu nastavení instalované báze bezpečnostních zařízení – firewall sám vyhodnotí konfiguraci a upozorní na možné chyby, nabídne nápravu (</w:t>
            </w:r>
            <w:r w:rsidRPr="00E424F9">
              <w:rPr>
                <w:rFonts w:ascii="Arial" w:hAnsi="Arial" w:cs="Arial"/>
                <w:sz w:val="20"/>
                <w:u w:val="single"/>
              </w:rPr>
              <w:t>Dodavatel popíše tuto funkcionalitu v separátní části nabídky.</w:t>
            </w:r>
            <w:r w:rsidRPr="00E424F9">
              <w:rPr>
                <w:rFonts w:ascii="Arial" w:hAnsi="Arial" w:cs="Arial"/>
                <w:sz w:val="20"/>
              </w:rPr>
              <w:t>).</w:t>
            </w:r>
          </w:p>
        </w:tc>
      </w:tr>
      <w:tr w:rsidR="006D76EF" w:rsidRPr="00E424F9" w14:paraId="2C7162CE" w14:textId="77777777" w:rsidTr="00D16734">
        <w:tc>
          <w:tcPr>
            <w:tcW w:w="907" w:type="pct"/>
          </w:tcPr>
          <w:p w14:paraId="28768D3C"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FW_F_19</w:t>
            </w:r>
          </w:p>
        </w:tc>
        <w:tc>
          <w:tcPr>
            <w:tcW w:w="4093" w:type="pct"/>
          </w:tcPr>
          <w:p w14:paraId="67150518"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Funkce SD-WAN softwarově definovaná WAN konektivita, kombinace a skládání více aktivních konektivit</w:t>
            </w:r>
          </w:p>
        </w:tc>
      </w:tr>
      <w:tr w:rsidR="006D76EF" w:rsidRPr="00E424F9" w14:paraId="7356E9F2" w14:textId="77777777" w:rsidTr="00D16734">
        <w:tc>
          <w:tcPr>
            <w:tcW w:w="907" w:type="pct"/>
          </w:tcPr>
          <w:p w14:paraId="14E840B2"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FW_F_20</w:t>
            </w:r>
          </w:p>
        </w:tc>
        <w:tc>
          <w:tcPr>
            <w:tcW w:w="4093" w:type="pct"/>
          </w:tcPr>
          <w:p w14:paraId="2D06A78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Funkce automatizace – firewall sám umí na základě detekce určité události spustit sérii nápravných kroků např. k </w:t>
            </w:r>
            <w:proofErr w:type="spellStart"/>
            <w:r w:rsidRPr="00E424F9">
              <w:rPr>
                <w:rFonts w:ascii="Arial" w:hAnsi="Arial" w:cs="Arial"/>
                <w:sz w:val="20"/>
              </w:rPr>
              <w:t>mitigaci</w:t>
            </w:r>
            <w:proofErr w:type="spellEnd"/>
            <w:r w:rsidRPr="00E424F9">
              <w:rPr>
                <w:rFonts w:ascii="Arial" w:hAnsi="Arial" w:cs="Arial"/>
                <w:sz w:val="20"/>
              </w:rPr>
              <w:t xml:space="preserve"> vzniklé hrozby (</w:t>
            </w:r>
            <w:r w:rsidRPr="00E424F9">
              <w:rPr>
                <w:rFonts w:ascii="Arial" w:hAnsi="Arial" w:cs="Arial"/>
                <w:sz w:val="20"/>
                <w:u w:val="single"/>
              </w:rPr>
              <w:t>Dodavatel popíše tuto funkcionalitu v separátní části nabídky</w:t>
            </w:r>
            <w:r w:rsidRPr="00E424F9">
              <w:rPr>
                <w:rFonts w:ascii="Arial" w:hAnsi="Arial" w:cs="Arial"/>
                <w:sz w:val="20"/>
              </w:rPr>
              <w:t>.).</w:t>
            </w:r>
          </w:p>
        </w:tc>
      </w:tr>
      <w:tr w:rsidR="006D76EF" w:rsidRPr="00E424F9" w14:paraId="13DED19F" w14:textId="77777777" w:rsidTr="00D16734">
        <w:tc>
          <w:tcPr>
            <w:tcW w:w="907" w:type="pct"/>
          </w:tcPr>
          <w:p w14:paraId="6859D05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lastRenderedPageBreak/>
              <w:t>FW_F_21</w:t>
            </w:r>
          </w:p>
        </w:tc>
        <w:tc>
          <w:tcPr>
            <w:tcW w:w="4093" w:type="pct"/>
          </w:tcPr>
          <w:p w14:paraId="5899806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Funkce propojení firewallu s dalšími bezpečnostními komponentami v síti (další firewall, emailová brána, web aplikační firewall, sw-klient) za účelem lepší vizualizace, sdílení informací o hrozbách, snazší konfigurace a centrálního řízení (</w:t>
            </w:r>
            <w:r w:rsidRPr="00E424F9">
              <w:rPr>
                <w:rFonts w:ascii="Arial" w:hAnsi="Arial" w:cs="Arial"/>
                <w:sz w:val="20"/>
                <w:u w:val="single"/>
              </w:rPr>
              <w:t>Dodavatel popíše tuto funkcionalitu v separátní části nabídky</w:t>
            </w:r>
            <w:r w:rsidRPr="00E424F9">
              <w:rPr>
                <w:rFonts w:ascii="Arial" w:hAnsi="Arial" w:cs="Arial"/>
                <w:sz w:val="20"/>
              </w:rPr>
              <w:t>).</w:t>
            </w:r>
          </w:p>
        </w:tc>
      </w:tr>
    </w:tbl>
    <w:p w14:paraId="661C8612" w14:textId="77777777" w:rsidR="006D76EF" w:rsidRPr="00E424F9" w:rsidRDefault="006D76EF" w:rsidP="006D76EF">
      <w:pPr>
        <w:rPr>
          <w:szCs w:val="22"/>
        </w:rPr>
      </w:pPr>
    </w:p>
    <w:p w14:paraId="6F503B0D" w14:textId="77777777" w:rsidR="006D76EF" w:rsidRPr="00E424F9" w:rsidRDefault="006D76EF" w:rsidP="006D76EF">
      <w:pPr>
        <w:spacing w:before="0" w:after="0"/>
        <w:jc w:val="left"/>
        <w:rPr>
          <w:rFonts w:cs="Times New Roman"/>
          <w:b/>
          <w:bCs/>
          <w:kern w:val="32"/>
          <w:sz w:val="28"/>
          <w:szCs w:val="32"/>
        </w:rPr>
      </w:pPr>
      <w:bookmarkStart w:id="3" w:name="_Toc526114267"/>
      <w:r w:rsidRPr="00E424F9">
        <w:rPr>
          <w:rFonts w:cs="Times New Roman"/>
          <w:bCs/>
          <w:kern w:val="32"/>
          <w:szCs w:val="32"/>
        </w:rPr>
        <w:br w:type="page"/>
      </w:r>
    </w:p>
    <w:p w14:paraId="73F64BBE" w14:textId="77777777" w:rsidR="006D76EF" w:rsidRPr="00E424F9" w:rsidRDefault="006D76EF" w:rsidP="006D76EF">
      <w:pPr>
        <w:pStyle w:val="Nadpis1"/>
        <w:numPr>
          <w:ilvl w:val="0"/>
          <w:numId w:val="2"/>
        </w:numPr>
        <w:spacing w:before="240" w:line="240" w:lineRule="auto"/>
        <w:rPr>
          <w:rFonts w:ascii="Arial" w:eastAsia="Times New Roman" w:hAnsi="Arial" w:cs="Times New Roman"/>
          <w:bCs/>
          <w:color w:val="auto"/>
          <w:kern w:val="32"/>
          <w:szCs w:val="32"/>
        </w:rPr>
      </w:pPr>
      <w:r w:rsidRPr="00E424F9">
        <w:rPr>
          <w:rFonts w:ascii="Arial" w:eastAsia="Times New Roman" w:hAnsi="Arial" w:cs="Times New Roman"/>
          <w:bCs/>
          <w:color w:val="auto"/>
          <w:kern w:val="32"/>
          <w:szCs w:val="32"/>
        </w:rPr>
        <w:lastRenderedPageBreak/>
        <w:t>Log management pro FW</w:t>
      </w:r>
      <w:bookmarkEnd w:id="3"/>
    </w:p>
    <w:p w14:paraId="4AC4B920" w14:textId="77777777" w:rsidR="006D76EF" w:rsidRPr="00E424F9" w:rsidRDefault="006D76EF" w:rsidP="006D76EF">
      <w:pPr>
        <w:rPr>
          <w:szCs w:val="22"/>
        </w:rPr>
      </w:pPr>
      <w:r w:rsidRPr="00E424F9">
        <w:rPr>
          <w:szCs w:val="22"/>
        </w:rPr>
        <w:t xml:space="preserve">Je poptáván systém pro ukládání a korelaci logů v síti zadavatele. </w:t>
      </w:r>
    </w:p>
    <w:p w14:paraId="77FED943" w14:textId="77777777" w:rsidR="006D76EF" w:rsidRPr="00E424F9" w:rsidRDefault="006D76EF" w:rsidP="006D76EF">
      <w:pPr>
        <w:pStyle w:val="Odstavecseseznamem"/>
        <w:numPr>
          <w:ilvl w:val="0"/>
          <w:numId w:val="6"/>
        </w:numPr>
        <w:rPr>
          <w:szCs w:val="22"/>
        </w:rPr>
      </w:pPr>
      <w:r w:rsidRPr="00E424F9">
        <w:rPr>
          <w:szCs w:val="22"/>
        </w:rPr>
        <w:t xml:space="preserve">Systém musí být plně kompatibilní s dodávanými zařízeními (firewally, sandbox,…), musí podporovat analýzu logů nad provozem. </w:t>
      </w:r>
    </w:p>
    <w:p w14:paraId="06E1DAFA" w14:textId="77777777" w:rsidR="006D76EF" w:rsidRPr="00E424F9" w:rsidRDefault="006D76EF" w:rsidP="006D76EF">
      <w:pPr>
        <w:pStyle w:val="Odstavecseseznamem"/>
        <w:numPr>
          <w:ilvl w:val="0"/>
          <w:numId w:val="6"/>
        </w:numPr>
        <w:rPr>
          <w:szCs w:val="22"/>
        </w:rPr>
      </w:pPr>
      <w:r w:rsidRPr="00E424F9">
        <w:rPr>
          <w:szCs w:val="22"/>
        </w:rPr>
        <w:t>Součástí nabídky a dodávky musí být technická podpora VM/HW appliance a všechny potřebné aktualizace a předplatné služeb na 5 let.</w:t>
      </w:r>
    </w:p>
    <w:p w14:paraId="219A5135" w14:textId="77777777" w:rsidR="006D76EF" w:rsidRPr="00E424F9" w:rsidRDefault="006D76EF" w:rsidP="006D76EF">
      <w:pPr>
        <w:pStyle w:val="Odstavecseseznamem"/>
        <w:numPr>
          <w:ilvl w:val="0"/>
          <w:numId w:val="6"/>
        </w:numPr>
        <w:rPr>
          <w:szCs w:val="22"/>
        </w:rPr>
      </w:pPr>
      <w:r w:rsidRPr="00E424F9">
        <w:rPr>
          <w:szCs w:val="22"/>
        </w:rPr>
        <w:t>Dále musí být schopné poskytovat reporty nad logy a informovat správce systému o hrozbách, které byly v síti odhaleny a splňovat Technické požadavky pro v tomto bodu uvedené parametry:</w:t>
      </w:r>
    </w:p>
    <w:p w14:paraId="382A346C" w14:textId="77777777" w:rsidR="006D76EF" w:rsidRPr="00E424F9" w:rsidRDefault="006D76EF" w:rsidP="006D76EF"/>
    <w:tbl>
      <w:tblPr>
        <w:tblStyle w:val="Motivtabulky"/>
        <w:tblW w:w="9351" w:type="dxa"/>
        <w:tblLook w:val="04A0" w:firstRow="1" w:lastRow="0" w:firstColumn="1" w:lastColumn="0" w:noHBand="0" w:noVBand="1"/>
      </w:tblPr>
      <w:tblGrid>
        <w:gridCol w:w="1696"/>
        <w:gridCol w:w="7655"/>
      </w:tblGrid>
      <w:tr w:rsidR="006D76EF" w:rsidRPr="00E424F9" w14:paraId="24FFBA23" w14:textId="77777777" w:rsidTr="00D16734">
        <w:trPr>
          <w:tblHeader/>
        </w:trPr>
        <w:tc>
          <w:tcPr>
            <w:tcW w:w="907" w:type="pct"/>
            <w:shd w:val="clear" w:color="auto" w:fill="BFBFBF" w:themeFill="background1" w:themeFillShade="BF"/>
            <w:hideMark/>
          </w:tcPr>
          <w:p w14:paraId="4629E8BA"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ID požadavku</w:t>
            </w:r>
          </w:p>
        </w:tc>
        <w:tc>
          <w:tcPr>
            <w:tcW w:w="4093" w:type="pct"/>
            <w:shd w:val="clear" w:color="auto" w:fill="BFBFBF" w:themeFill="background1" w:themeFillShade="BF"/>
            <w:hideMark/>
          </w:tcPr>
          <w:p w14:paraId="50D20B13"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Popis požadavku</w:t>
            </w:r>
          </w:p>
        </w:tc>
      </w:tr>
      <w:tr w:rsidR="006D76EF" w:rsidRPr="00E424F9" w14:paraId="2B053B06" w14:textId="77777777" w:rsidTr="00D16734">
        <w:trPr>
          <w:tblHeader/>
        </w:trPr>
        <w:tc>
          <w:tcPr>
            <w:tcW w:w="907" w:type="pct"/>
          </w:tcPr>
          <w:p w14:paraId="0194893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FW_LOG_01</w:t>
            </w:r>
          </w:p>
        </w:tc>
        <w:tc>
          <w:tcPr>
            <w:tcW w:w="4093" w:type="pct"/>
          </w:tcPr>
          <w:p w14:paraId="3A60B4C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Musí se jednat o virtuální appliance s podporou </w:t>
            </w:r>
            <w:proofErr w:type="spellStart"/>
            <w:r w:rsidRPr="00E424F9">
              <w:rPr>
                <w:rFonts w:ascii="Arial" w:hAnsi="Arial" w:cs="Arial"/>
                <w:sz w:val="20"/>
              </w:rPr>
              <w:t>VMware</w:t>
            </w:r>
            <w:proofErr w:type="spellEnd"/>
            <w:r w:rsidRPr="00E424F9">
              <w:rPr>
                <w:rFonts w:ascii="Arial" w:hAnsi="Arial" w:cs="Arial"/>
                <w:sz w:val="20"/>
              </w:rPr>
              <w:t>, KVM a Hyper-V nebo HW appliance</w:t>
            </w:r>
          </w:p>
        </w:tc>
      </w:tr>
      <w:tr w:rsidR="006D76EF" w:rsidRPr="00E424F9" w14:paraId="0A151E60" w14:textId="77777777" w:rsidTr="00D16734">
        <w:trPr>
          <w:tblHeader/>
        </w:trPr>
        <w:tc>
          <w:tcPr>
            <w:tcW w:w="907" w:type="pct"/>
          </w:tcPr>
          <w:p w14:paraId="02B6219C"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FW_LOG_02</w:t>
            </w:r>
          </w:p>
        </w:tc>
        <w:tc>
          <w:tcPr>
            <w:tcW w:w="4093" w:type="pct"/>
          </w:tcPr>
          <w:p w14:paraId="20341BA4"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Kapacita úložiště logů minimálně 2TB a minimální limit pro množství přijatých logů za jeden den 6 GB</w:t>
            </w:r>
          </w:p>
        </w:tc>
      </w:tr>
      <w:tr w:rsidR="006D76EF" w:rsidRPr="00E424F9" w14:paraId="03E35CD1" w14:textId="77777777" w:rsidTr="00D16734">
        <w:trPr>
          <w:tblHeader/>
        </w:trPr>
        <w:tc>
          <w:tcPr>
            <w:tcW w:w="907" w:type="pct"/>
          </w:tcPr>
          <w:p w14:paraId="673B116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FW_LOG_03</w:t>
            </w:r>
          </w:p>
        </w:tc>
        <w:tc>
          <w:tcPr>
            <w:tcW w:w="4093" w:type="pct"/>
          </w:tcPr>
          <w:p w14:paraId="60179606"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Možnost škálovatelného navýšení kapacity úložiště na základě licence</w:t>
            </w:r>
          </w:p>
        </w:tc>
      </w:tr>
      <w:tr w:rsidR="006D76EF" w:rsidRPr="00E424F9" w14:paraId="17B51D0A" w14:textId="77777777" w:rsidTr="00D16734">
        <w:trPr>
          <w:tblHeader/>
        </w:trPr>
        <w:tc>
          <w:tcPr>
            <w:tcW w:w="907" w:type="pct"/>
          </w:tcPr>
          <w:p w14:paraId="446C8256"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FW_LOG_04</w:t>
            </w:r>
          </w:p>
        </w:tc>
        <w:tc>
          <w:tcPr>
            <w:tcW w:w="4093" w:type="pct"/>
          </w:tcPr>
          <w:p w14:paraId="11D0F0D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Musí se jednat o centrální logovací prvek pro všechny firewally</w:t>
            </w:r>
          </w:p>
        </w:tc>
      </w:tr>
      <w:tr w:rsidR="006D76EF" w:rsidRPr="00E424F9" w14:paraId="7E51A636" w14:textId="77777777" w:rsidTr="00D16734">
        <w:trPr>
          <w:tblHeader/>
        </w:trPr>
        <w:tc>
          <w:tcPr>
            <w:tcW w:w="907" w:type="pct"/>
          </w:tcPr>
          <w:p w14:paraId="1A27B871"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FW_LOG_05</w:t>
            </w:r>
          </w:p>
        </w:tc>
        <w:tc>
          <w:tcPr>
            <w:tcW w:w="4093" w:type="pct"/>
          </w:tcPr>
          <w:p w14:paraId="00DB762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Musí být zajištěna obousměrná komunikace mezi logujícím zařízením (např. firewall) a log management nástrojem.</w:t>
            </w:r>
          </w:p>
        </w:tc>
      </w:tr>
      <w:tr w:rsidR="006D76EF" w:rsidRPr="00E424F9" w14:paraId="5F7C6877" w14:textId="77777777" w:rsidTr="00D16734">
        <w:trPr>
          <w:tblHeader/>
        </w:trPr>
        <w:tc>
          <w:tcPr>
            <w:tcW w:w="907" w:type="pct"/>
          </w:tcPr>
          <w:p w14:paraId="1D626E3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FW_LOG_06</w:t>
            </w:r>
          </w:p>
        </w:tc>
        <w:tc>
          <w:tcPr>
            <w:tcW w:w="4093" w:type="pct"/>
          </w:tcPr>
          <w:p w14:paraId="642AF81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Všechna logující zařízení musí být podporována výrobcem log management nástroje (včetně technické podpory pro případ řešení potíží)</w:t>
            </w:r>
          </w:p>
        </w:tc>
      </w:tr>
      <w:tr w:rsidR="006D76EF" w:rsidRPr="00E424F9" w14:paraId="0B161C23" w14:textId="77777777" w:rsidTr="00D16734">
        <w:trPr>
          <w:tblHeader/>
        </w:trPr>
        <w:tc>
          <w:tcPr>
            <w:tcW w:w="907" w:type="pct"/>
          </w:tcPr>
          <w:p w14:paraId="42C07C7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FW_LOG_07</w:t>
            </w:r>
          </w:p>
        </w:tc>
        <w:tc>
          <w:tcPr>
            <w:tcW w:w="4093" w:type="pct"/>
          </w:tcPr>
          <w:p w14:paraId="6D73B5E6"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Možnost rozdělení zařízení na oddělené administrativní sekce (každý virtuální kontext firewallu může být v jiném administrativním kontextu centrálního logovacího zařízení)</w:t>
            </w:r>
          </w:p>
        </w:tc>
      </w:tr>
      <w:tr w:rsidR="006D76EF" w:rsidRPr="00E424F9" w14:paraId="4C40A3D3" w14:textId="77777777" w:rsidTr="00D16734">
        <w:trPr>
          <w:tblHeader/>
        </w:trPr>
        <w:tc>
          <w:tcPr>
            <w:tcW w:w="907" w:type="pct"/>
          </w:tcPr>
          <w:p w14:paraId="6A422DA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FW_LOG_08</w:t>
            </w:r>
          </w:p>
        </w:tc>
        <w:tc>
          <w:tcPr>
            <w:tcW w:w="4093" w:type="pct"/>
          </w:tcPr>
          <w:p w14:paraId="07DD34D6"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Vizualizace provozu nad všemi firewall</w:t>
            </w:r>
          </w:p>
        </w:tc>
      </w:tr>
      <w:tr w:rsidR="006D76EF" w:rsidRPr="00E424F9" w14:paraId="0355BB19" w14:textId="77777777" w:rsidTr="00D16734">
        <w:trPr>
          <w:tblHeader/>
        </w:trPr>
        <w:tc>
          <w:tcPr>
            <w:tcW w:w="907" w:type="pct"/>
          </w:tcPr>
          <w:p w14:paraId="66D9A45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FW_LOG_09</w:t>
            </w:r>
          </w:p>
        </w:tc>
        <w:tc>
          <w:tcPr>
            <w:tcW w:w="4093" w:type="pct"/>
          </w:tcPr>
          <w:p w14:paraId="4681F9B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Možnost dostat se z vizuálního zobrazení </w:t>
            </w:r>
            <w:proofErr w:type="spellStart"/>
            <w:r w:rsidRPr="00E424F9">
              <w:rPr>
                <w:rFonts w:ascii="Arial" w:hAnsi="Arial" w:cs="Arial"/>
                <w:sz w:val="20"/>
              </w:rPr>
              <w:t>proklikem</w:t>
            </w:r>
            <w:proofErr w:type="spellEnd"/>
            <w:r w:rsidRPr="00E424F9">
              <w:rPr>
                <w:rFonts w:ascii="Arial" w:hAnsi="Arial" w:cs="Arial"/>
                <w:sz w:val="20"/>
              </w:rPr>
              <w:t xml:space="preserve"> na konkrétní logy</w:t>
            </w:r>
          </w:p>
        </w:tc>
      </w:tr>
      <w:tr w:rsidR="006D76EF" w:rsidRPr="00E424F9" w14:paraId="13E30399" w14:textId="77777777" w:rsidTr="00D16734">
        <w:trPr>
          <w:tblHeader/>
        </w:trPr>
        <w:tc>
          <w:tcPr>
            <w:tcW w:w="907" w:type="pct"/>
          </w:tcPr>
          <w:p w14:paraId="0AF76ADA"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FW_LOG_10</w:t>
            </w:r>
          </w:p>
        </w:tc>
        <w:tc>
          <w:tcPr>
            <w:tcW w:w="4093" w:type="pct"/>
          </w:tcPr>
          <w:p w14:paraId="50CAEC95"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Realtime a historický náhled do logů</w:t>
            </w:r>
          </w:p>
        </w:tc>
      </w:tr>
      <w:tr w:rsidR="006D76EF" w:rsidRPr="00E424F9" w14:paraId="5FC0B2CA" w14:textId="77777777" w:rsidTr="00D16734">
        <w:trPr>
          <w:tblHeader/>
        </w:trPr>
        <w:tc>
          <w:tcPr>
            <w:tcW w:w="907" w:type="pct"/>
          </w:tcPr>
          <w:p w14:paraId="070DB48A"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FW_LOG_11</w:t>
            </w:r>
          </w:p>
        </w:tc>
        <w:tc>
          <w:tcPr>
            <w:tcW w:w="4093" w:type="pct"/>
          </w:tcPr>
          <w:p w14:paraId="33D3CF3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Samostatná sekce týkající se hrozeb v síti</w:t>
            </w:r>
          </w:p>
        </w:tc>
      </w:tr>
      <w:tr w:rsidR="006D76EF" w:rsidRPr="00E424F9" w14:paraId="16A6164B" w14:textId="77777777" w:rsidTr="00D16734">
        <w:trPr>
          <w:tblHeader/>
        </w:trPr>
        <w:tc>
          <w:tcPr>
            <w:tcW w:w="907" w:type="pct"/>
          </w:tcPr>
          <w:p w14:paraId="7E97D25C"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FW_LOG_12</w:t>
            </w:r>
          </w:p>
        </w:tc>
        <w:tc>
          <w:tcPr>
            <w:tcW w:w="4093" w:type="pct"/>
          </w:tcPr>
          <w:p w14:paraId="216E119A"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reportů nad logy ve formátu HTML/CSV/XML/PDF</w:t>
            </w:r>
          </w:p>
        </w:tc>
      </w:tr>
      <w:tr w:rsidR="006D76EF" w:rsidRPr="00E424F9" w14:paraId="4620FD6F" w14:textId="77777777" w:rsidTr="00D16734">
        <w:trPr>
          <w:tblHeader/>
        </w:trPr>
        <w:tc>
          <w:tcPr>
            <w:tcW w:w="907" w:type="pct"/>
          </w:tcPr>
          <w:p w14:paraId="7CB1EA7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FW_LOG_13</w:t>
            </w:r>
          </w:p>
        </w:tc>
        <w:tc>
          <w:tcPr>
            <w:tcW w:w="4093" w:type="pct"/>
          </w:tcPr>
          <w:p w14:paraId="507C284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Automatické generování reportů v pravidelných intervalech</w:t>
            </w:r>
          </w:p>
        </w:tc>
      </w:tr>
      <w:tr w:rsidR="006D76EF" w:rsidRPr="00E424F9" w14:paraId="18AB3CE3" w14:textId="77777777" w:rsidTr="00D16734">
        <w:trPr>
          <w:tblHeader/>
        </w:trPr>
        <w:tc>
          <w:tcPr>
            <w:tcW w:w="907" w:type="pct"/>
          </w:tcPr>
          <w:p w14:paraId="7AA77186"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FW_LOG_14</w:t>
            </w:r>
          </w:p>
        </w:tc>
        <w:tc>
          <w:tcPr>
            <w:tcW w:w="4093" w:type="pct"/>
          </w:tcPr>
          <w:p w14:paraId="04BB1898"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Předefinované vzory pro reporty na nejčastější použití</w:t>
            </w:r>
          </w:p>
        </w:tc>
      </w:tr>
      <w:tr w:rsidR="006D76EF" w:rsidRPr="00E424F9" w14:paraId="7260E4BA" w14:textId="77777777" w:rsidTr="00D16734">
        <w:trPr>
          <w:tblHeader/>
        </w:trPr>
        <w:tc>
          <w:tcPr>
            <w:tcW w:w="907" w:type="pct"/>
          </w:tcPr>
          <w:p w14:paraId="7C4B96B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FW_LOG_15</w:t>
            </w:r>
          </w:p>
        </w:tc>
        <w:tc>
          <w:tcPr>
            <w:tcW w:w="4093" w:type="pct"/>
          </w:tcPr>
          <w:p w14:paraId="7AE305C2"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Možnost vytváření vlastních reportů na základě konkrétních parametrů</w:t>
            </w:r>
          </w:p>
        </w:tc>
      </w:tr>
      <w:tr w:rsidR="006D76EF" w:rsidRPr="00E424F9" w14:paraId="30D14A9A" w14:textId="77777777" w:rsidTr="00D16734">
        <w:trPr>
          <w:tblHeader/>
        </w:trPr>
        <w:tc>
          <w:tcPr>
            <w:tcW w:w="907" w:type="pct"/>
          </w:tcPr>
          <w:p w14:paraId="0A339A2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FW_LOG_16</w:t>
            </w:r>
          </w:p>
        </w:tc>
        <w:tc>
          <w:tcPr>
            <w:tcW w:w="4093" w:type="pct"/>
          </w:tcPr>
          <w:p w14:paraId="78AD70E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prohlížení statistických údajů nad logy</w:t>
            </w:r>
          </w:p>
        </w:tc>
      </w:tr>
      <w:tr w:rsidR="006D76EF" w:rsidRPr="00E424F9" w14:paraId="0BD640AE" w14:textId="77777777" w:rsidTr="00D16734">
        <w:trPr>
          <w:tblHeader/>
        </w:trPr>
        <w:tc>
          <w:tcPr>
            <w:tcW w:w="907" w:type="pct"/>
          </w:tcPr>
          <w:p w14:paraId="6827B302"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FW_LOG_17</w:t>
            </w:r>
          </w:p>
        </w:tc>
        <w:tc>
          <w:tcPr>
            <w:tcW w:w="4093" w:type="pct"/>
          </w:tcPr>
          <w:p w14:paraId="560B555A"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Upozorňování na důležité informace z logů – emailem a </w:t>
            </w:r>
            <w:proofErr w:type="spellStart"/>
            <w:r w:rsidRPr="00E424F9">
              <w:rPr>
                <w:rFonts w:ascii="Arial" w:hAnsi="Arial" w:cs="Arial"/>
                <w:sz w:val="20"/>
              </w:rPr>
              <w:t>snmp</w:t>
            </w:r>
            <w:proofErr w:type="spellEnd"/>
            <w:r w:rsidRPr="00E424F9">
              <w:rPr>
                <w:rFonts w:ascii="Arial" w:hAnsi="Arial" w:cs="Arial"/>
                <w:sz w:val="20"/>
              </w:rPr>
              <w:t xml:space="preserve"> trapy</w:t>
            </w:r>
          </w:p>
        </w:tc>
      </w:tr>
      <w:tr w:rsidR="006D76EF" w:rsidRPr="00E424F9" w14:paraId="31089204" w14:textId="77777777" w:rsidTr="00D16734">
        <w:trPr>
          <w:tblHeader/>
        </w:trPr>
        <w:tc>
          <w:tcPr>
            <w:tcW w:w="907" w:type="pct"/>
          </w:tcPr>
          <w:p w14:paraId="357C04AA"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FW_LOG_18</w:t>
            </w:r>
          </w:p>
        </w:tc>
        <w:tc>
          <w:tcPr>
            <w:tcW w:w="4093" w:type="pct"/>
          </w:tcPr>
          <w:p w14:paraId="71CBC31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Integrovaný nástroj pro práci s incident - </w:t>
            </w:r>
            <w:proofErr w:type="spellStart"/>
            <w:r w:rsidRPr="00E424F9">
              <w:rPr>
                <w:rFonts w:ascii="Arial" w:hAnsi="Arial" w:cs="Arial"/>
                <w:sz w:val="20"/>
              </w:rPr>
              <w:t>Event</w:t>
            </w:r>
            <w:proofErr w:type="spellEnd"/>
            <w:r w:rsidRPr="00E424F9">
              <w:rPr>
                <w:rFonts w:ascii="Arial" w:hAnsi="Arial" w:cs="Arial"/>
                <w:sz w:val="20"/>
              </w:rPr>
              <w:t xml:space="preserve"> Management</w:t>
            </w:r>
          </w:p>
        </w:tc>
      </w:tr>
      <w:tr w:rsidR="006D76EF" w:rsidRPr="00E424F9" w14:paraId="6B7B2B3F" w14:textId="77777777" w:rsidTr="00D16734">
        <w:trPr>
          <w:tblHeader/>
        </w:trPr>
        <w:tc>
          <w:tcPr>
            <w:tcW w:w="907" w:type="pct"/>
          </w:tcPr>
          <w:p w14:paraId="30D667B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FW_LOG_19</w:t>
            </w:r>
          </w:p>
        </w:tc>
        <w:tc>
          <w:tcPr>
            <w:tcW w:w="4093" w:type="pct"/>
          </w:tcPr>
          <w:p w14:paraId="2C559D2A"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Možnost propojení se systémem SIEM třetích stran.</w:t>
            </w:r>
          </w:p>
        </w:tc>
      </w:tr>
      <w:tr w:rsidR="006D76EF" w:rsidRPr="00E424F9" w14:paraId="58DFC275" w14:textId="77777777" w:rsidTr="00D16734">
        <w:trPr>
          <w:tblHeader/>
        </w:trPr>
        <w:tc>
          <w:tcPr>
            <w:tcW w:w="907" w:type="pct"/>
          </w:tcPr>
          <w:p w14:paraId="6F370BAA"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FW_LOG_20</w:t>
            </w:r>
          </w:p>
        </w:tc>
        <w:tc>
          <w:tcPr>
            <w:tcW w:w="4093" w:type="pct"/>
          </w:tcPr>
          <w:p w14:paraId="2DC77BA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Fulltext prohledávaní logů, včetně technologií indexace pro účinné a rychlé prohledávání logů/záznamů v milionech</w:t>
            </w:r>
          </w:p>
        </w:tc>
      </w:tr>
    </w:tbl>
    <w:p w14:paraId="1B33E7F6" w14:textId="77777777" w:rsidR="006D76EF" w:rsidRPr="00E424F9" w:rsidRDefault="006D76EF" w:rsidP="006D76EF">
      <w:pPr>
        <w:rPr>
          <w:b/>
          <w:bCs/>
          <w:strike/>
          <w:sz w:val="22"/>
          <w:szCs w:val="22"/>
        </w:rPr>
      </w:pPr>
      <w:bookmarkStart w:id="4" w:name="_Toc526114266"/>
      <w:bookmarkStart w:id="5" w:name="_Toc510079059"/>
      <w:r w:rsidRPr="00E424F9">
        <w:rPr>
          <w:strike/>
          <w:szCs w:val="22"/>
        </w:rPr>
        <w:br w:type="page"/>
      </w:r>
    </w:p>
    <w:p w14:paraId="31567999" w14:textId="77777777" w:rsidR="006D76EF" w:rsidRPr="00E424F9" w:rsidRDefault="006D76EF" w:rsidP="006D76EF">
      <w:pPr>
        <w:pStyle w:val="Nadpis1"/>
        <w:numPr>
          <w:ilvl w:val="0"/>
          <w:numId w:val="2"/>
        </w:numPr>
        <w:spacing w:before="240" w:line="240" w:lineRule="auto"/>
        <w:rPr>
          <w:rFonts w:ascii="Arial" w:eastAsia="Times New Roman" w:hAnsi="Arial" w:cs="Times New Roman"/>
          <w:bCs/>
          <w:color w:val="auto"/>
          <w:kern w:val="32"/>
          <w:szCs w:val="32"/>
        </w:rPr>
      </w:pPr>
      <w:bookmarkStart w:id="6" w:name="OLE_LINK1"/>
      <w:r w:rsidRPr="00E424F9">
        <w:rPr>
          <w:rFonts w:ascii="Arial" w:eastAsia="Times New Roman" w:hAnsi="Arial" w:cs="Times New Roman"/>
          <w:bCs/>
          <w:color w:val="auto"/>
          <w:kern w:val="32"/>
          <w:szCs w:val="32"/>
        </w:rPr>
        <w:lastRenderedPageBreak/>
        <w:t xml:space="preserve">Parametry managementu pro dodávané FW </w:t>
      </w:r>
      <w:bookmarkEnd w:id="4"/>
    </w:p>
    <w:bookmarkEnd w:id="6"/>
    <w:p w14:paraId="5D83A305" w14:textId="77777777" w:rsidR="006D76EF" w:rsidRPr="00E424F9" w:rsidRDefault="006D76EF" w:rsidP="006D76EF">
      <w:pPr>
        <w:rPr>
          <w:szCs w:val="22"/>
        </w:rPr>
      </w:pPr>
      <w:r w:rsidRPr="00E424F9">
        <w:rPr>
          <w:szCs w:val="22"/>
        </w:rPr>
        <w:t xml:space="preserve">Je poptáván systém pro </w:t>
      </w:r>
      <w:r w:rsidRPr="00E424F9">
        <w:rPr>
          <w:b/>
          <w:szCs w:val="22"/>
          <w:u w:val="single"/>
        </w:rPr>
        <w:t>Centrální správu firewallů</w:t>
      </w:r>
      <w:r w:rsidRPr="00E424F9">
        <w:rPr>
          <w:szCs w:val="22"/>
        </w:rPr>
        <w:t xml:space="preserve"> v síti Zadavatele. Systém musí být plně kompatibilní s dodávanými zařízeními, musí podporovat centrální dohled nad </w:t>
      </w:r>
      <w:proofErr w:type="spellStart"/>
      <w:r w:rsidRPr="00E424F9">
        <w:rPr>
          <w:szCs w:val="22"/>
        </w:rPr>
        <w:t>IPsec</w:t>
      </w:r>
      <w:proofErr w:type="spellEnd"/>
      <w:r w:rsidRPr="00E424F9">
        <w:rPr>
          <w:szCs w:val="22"/>
        </w:rPr>
        <w:t xml:space="preserve"> VPN a splňovat Technické požadavky pro v tomto bodu uvedené parametry:</w:t>
      </w:r>
    </w:p>
    <w:p w14:paraId="1E11D8C0" w14:textId="77777777" w:rsidR="006D76EF" w:rsidRPr="00E424F9" w:rsidRDefault="006D76EF" w:rsidP="006D76EF">
      <w:pPr>
        <w:rPr>
          <w:szCs w:val="22"/>
        </w:rPr>
      </w:pPr>
    </w:p>
    <w:tbl>
      <w:tblPr>
        <w:tblStyle w:val="Motivtabulky"/>
        <w:tblW w:w="9351" w:type="dxa"/>
        <w:tblLook w:val="04A0" w:firstRow="1" w:lastRow="0" w:firstColumn="1" w:lastColumn="0" w:noHBand="0" w:noVBand="1"/>
      </w:tblPr>
      <w:tblGrid>
        <w:gridCol w:w="1696"/>
        <w:gridCol w:w="7655"/>
      </w:tblGrid>
      <w:tr w:rsidR="006D76EF" w:rsidRPr="00E424F9" w14:paraId="163364C8" w14:textId="77777777" w:rsidTr="00D16734">
        <w:trPr>
          <w:tblHeader/>
        </w:trPr>
        <w:tc>
          <w:tcPr>
            <w:tcW w:w="907" w:type="pct"/>
            <w:shd w:val="clear" w:color="auto" w:fill="BFBFBF" w:themeFill="background1" w:themeFillShade="BF"/>
            <w:hideMark/>
          </w:tcPr>
          <w:p w14:paraId="2DB500BD"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ID požadavku</w:t>
            </w:r>
          </w:p>
        </w:tc>
        <w:tc>
          <w:tcPr>
            <w:tcW w:w="4093" w:type="pct"/>
            <w:shd w:val="clear" w:color="auto" w:fill="BFBFBF" w:themeFill="background1" w:themeFillShade="BF"/>
            <w:hideMark/>
          </w:tcPr>
          <w:p w14:paraId="13EA14FA"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Popis požadavku</w:t>
            </w:r>
          </w:p>
        </w:tc>
      </w:tr>
      <w:tr w:rsidR="006D76EF" w:rsidRPr="00E424F9" w14:paraId="4921F955" w14:textId="77777777" w:rsidTr="00D16734">
        <w:tc>
          <w:tcPr>
            <w:tcW w:w="907" w:type="pct"/>
          </w:tcPr>
          <w:p w14:paraId="4CAE1BB5"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FW_MAN_01</w:t>
            </w:r>
          </w:p>
        </w:tc>
        <w:tc>
          <w:tcPr>
            <w:tcW w:w="4093" w:type="pct"/>
          </w:tcPr>
          <w:p w14:paraId="4E69BA6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Musí se jednat o virtuální appliance s podporou </w:t>
            </w:r>
            <w:proofErr w:type="spellStart"/>
            <w:r w:rsidRPr="00E424F9">
              <w:rPr>
                <w:rFonts w:ascii="Arial" w:hAnsi="Arial" w:cs="Arial"/>
                <w:sz w:val="20"/>
              </w:rPr>
              <w:t>VMware</w:t>
            </w:r>
            <w:proofErr w:type="spellEnd"/>
            <w:r w:rsidRPr="00E424F9">
              <w:rPr>
                <w:rFonts w:ascii="Arial" w:hAnsi="Arial" w:cs="Arial"/>
                <w:sz w:val="20"/>
              </w:rPr>
              <w:t>, KVM a Hyper-V nebo HW appliance</w:t>
            </w:r>
          </w:p>
        </w:tc>
      </w:tr>
      <w:tr w:rsidR="006D76EF" w:rsidRPr="00E424F9" w14:paraId="6EA73A0D" w14:textId="77777777" w:rsidTr="00D16734">
        <w:tc>
          <w:tcPr>
            <w:tcW w:w="907" w:type="pct"/>
          </w:tcPr>
          <w:p w14:paraId="376716E2"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FW_MAN_02</w:t>
            </w:r>
          </w:p>
        </w:tc>
        <w:tc>
          <w:tcPr>
            <w:tcW w:w="4093" w:type="pct"/>
          </w:tcPr>
          <w:p w14:paraId="08E5B04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Množství spravovaných zařízení/virtuálních kontextů musí být minimálně 200</w:t>
            </w:r>
          </w:p>
        </w:tc>
      </w:tr>
      <w:tr w:rsidR="006D76EF" w:rsidRPr="00E424F9" w14:paraId="26F4BF48" w14:textId="77777777" w:rsidTr="00D16734">
        <w:tc>
          <w:tcPr>
            <w:tcW w:w="907" w:type="pct"/>
          </w:tcPr>
          <w:p w14:paraId="206AE46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FW_MAN_03</w:t>
            </w:r>
          </w:p>
        </w:tc>
        <w:tc>
          <w:tcPr>
            <w:tcW w:w="4093" w:type="pct"/>
          </w:tcPr>
          <w:p w14:paraId="3FC941F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Možnost škálovatelného navýšení množství spravovaných zařízení na základě licence</w:t>
            </w:r>
          </w:p>
        </w:tc>
      </w:tr>
      <w:tr w:rsidR="006D76EF" w:rsidRPr="00E424F9" w14:paraId="4766FA63" w14:textId="77777777" w:rsidTr="00D16734">
        <w:tc>
          <w:tcPr>
            <w:tcW w:w="907" w:type="pct"/>
          </w:tcPr>
          <w:p w14:paraId="165AEE1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FW_MAN_04</w:t>
            </w:r>
          </w:p>
        </w:tc>
        <w:tc>
          <w:tcPr>
            <w:tcW w:w="4093" w:type="pct"/>
          </w:tcPr>
          <w:p w14:paraId="396DE13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Musí se jedna o centrální management pro všechny UTM firewally</w:t>
            </w:r>
          </w:p>
        </w:tc>
      </w:tr>
      <w:tr w:rsidR="006D76EF" w:rsidRPr="00E424F9" w14:paraId="0477EE25" w14:textId="77777777" w:rsidTr="00D16734">
        <w:tc>
          <w:tcPr>
            <w:tcW w:w="907" w:type="pct"/>
          </w:tcPr>
          <w:p w14:paraId="54A0934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FW_MAN_05</w:t>
            </w:r>
          </w:p>
        </w:tc>
        <w:tc>
          <w:tcPr>
            <w:tcW w:w="4093" w:type="pct"/>
          </w:tcPr>
          <w:p w14:paraId="2F3E4F6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Možnost rozdělení zařízení na oddělené administrativní sekce (každý virtuální kontext firewallu může být v jiném administrativním kontextu centrálního logovacího zařízení) – </w:t>
            </w:r>
            <w:proofErr w:type="spellStart"/>
            <w:r w:rsidRPr="00E424F9">
              <w:rPr>
                <w:rFonts w:ascii="Arial" w:hAnsi="Arial" w:cs="Arial"/>
                <w:sz w:val="20"/>
              </w:rPr>
              <w:t>multitenantnost</w:t>
            </w:r>
            <w:proofErr w:type="spellEnd"/>
          </w:p>
        </w:tc>
      </w:tr>
      <w:tr w:rsidR="006D76EF" w:rsidRPr="00E424F9" w14:paraId="025E4DEC" w14:textId="77777777" w:rsidTr="00D16734">
        <w:tc>
          <w:tcPr>
            <w:tcW w:w="907" w:type="pct"/>
          </w:tcPr>
          <w:p w14:paraId="07F7B3D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FW_MAN_06</w:t>
            </w:r>
          </w:p>
        </w:tc>
        <w:tc>
          <w:tcPr>
            <w:tcW w:w="4093" w:type="pct"/>
          </w:tcPr>
          <w:p w14:paraId="44BC2ED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Možnost nastavení centrálních </w:t>
            </w:r>
            <w:proofErr w:type="spellStart"/>
            <w:r w:rsidRPr="00E424F9">
              <w:rPr>
                <w:rFonts w:ascii="Arial" w:hAnsi="Arial" w:cs="Arial"/>
                <w:sz w:val="20"/>
              </w:rPr>
              <w:t>policy</w:t>
            </w:r>
            <w:proofErr w:type="spellEnd"/>
            <w:r w:rsidRPr="00E424F9">
              <w:rPr>
                <w:rFonts w:ascii="Arial" w:hAnsi="Arial" w:cs="Arial"/>
                <w:sz w:val="20"/>
              </w:rPr>
              <w:t xml:space="preserve"> pro všechny zařízení</w:t>
            </w:r>
          </w:p>
        </w:tc>
      </w:tr>
      <w:tr w:rsidR="006D76EF" w:rsidRPr="00E424F9" w14:paraId="53AD74E0" w14:textId="77777777" w:rsidTr="00D16734">
        <w:tc>
          <w:tcPr>
            <w:tcW w:w="907" w:type="pct"/>
          </w:tcPr>
          <w:p w14:paraId="76DFF95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FW_MAN_07</w:t>
            </w:r>
          </w:p>
        </w:tc>
        <w:tc>
          <w:tcPr>
            <w:tcW w:w="4093" w:type="pct"/>
          </w:tcPr>
          <w:p w14:paraId="096DC865"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Podpora </w:t>
            </w:r>
            <w:proofErr w:type="spellStart"/>
            <w:r w:rsidRPr="00E424F9">
              <w:rPr>
                <w:rFonts w:ascii="Arial" w:hAnsi="Arial" w:cs="Arial"/>
                <w:sz w:val="20"/>
              </w:rPr>
              <w:t>RESTfulAPI</w:t>
            </w:r>
            <w:proofErr w:type="spellEnd"/>
            <w:r w:rsidRPr="00E424F9">
              <w:rPr>
                <w:rFonts w:ascii="Arial" w:hAnsi="Arial" w:cs="Arial"/>
                <w:sz w:val="20"/>
              </w:rPr>
              <w:t xml:space="preserve"> pro integraci se již aktivními systémy zadavatele</w:t>
            </w:r>
          </w:p>
        </w:tc>
      </w:tr>
      <w:tr w:rsidR="006D76EF" w:rsidRPr="00E424F9" w14:paraId="6B9C714B" w14:textId="77777777" w:rsidTr="00D16734">
        <w:tc>
          <w:tcPr>
            <w:tcW w:w="907" w:type="pct"/>
          </w:tcPr>
          <w:p w14:paraId="40699954"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FW_MAN_08</w:t>
            </w:r>
          </w:p>
        </w:tc>
        <w:tc>
          <w:tcPr>
            <w:tcW w:w="4093" w:type="pct"/>
          </w:tcPr>
          <w:p w14:paraId="2E2C1132"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Možnost vytváření skupin zařízení na základě jejich geografické polohy nebo logického členění</w:t>
            </w:r>
          </w:p>
        </w:tc>
      </w:tr>
      <w:tr w:rsidR="006D76EF" w:rsidRPr="00E424F9" w14:paraId="0094173E" w14:textId="77777777" w:rsidTr="00D16734">
        <w:tc>
          <w:tcPr>
            <w:tcW w:w="907" w:type="pct"/>
          </w:tcPr>
          <w:p w14:paraId="6BB34B0C"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FW_MAN_09</w:t>
            </w:r>
          </w:p>
        </w:tc>
        <w:tc>
          <w:tcPr>
            <w:tcW w:w="4093" w:type="pct"/>
          </w:tcPr>
          <w:p w14:paraId="5852EE7D"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vytváření vzorů konfigurací pro nově instalovaná zařízení</w:t>
            </w:r>
          </w:p>
        </w:tc>
      </w:tr>
      <w:tr w:rsidR="006D76EF" w:rsidRPr="00E424F9" w14:paraId="574D9FC1" w14:textId="77777777" w:rsidTr="00D16734">
        <w:tc>
          <w:tcPr>
            <w:tcW w:w="907" w:type="pct"/>
          </w:tcPr>
          <w:p w14:paraId="4C4C533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FW_MAN_10</w:t>
            </w:r>
          </w:p>
        </w:tc>
        <w:tc>
          <w:tcPr>
            <w:tcW w:w="4093" w:type="pct"/>
          </w:tcPr>
          <w:p w14:paraId="2721D0A2"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Možnost vytváření a aplikace konfiguračních skriptů pro spravované firewally</w:t>
            </w:r>
          </w:p>
        </w:tc>
      </w:tr>
      <w:tr w:rsidR="006D76EF" w:rsidRPr="00E424F9" w14:paraId="4140293B" w14:textId="77777777" w:rsidTr="00D16734">
        <w:tc>
          <w:tcPr>
            <w:tcW w:w="907" w:type="pct"/>
          </w:tcPr>
          <w:p w14:paraId="57F6A53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FW_MAN_11</w:t>
            </w:r>
          </w:p>
        </w:tc>
        <w:tc>
          <w:tcPr>
            <w:tcW w:w="4093" w:type="pct"/>
          </w:tcPr>
          <w:p w14:paraId="2C2C798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Revize konfigurací spravovaných firewallů, jestli nejsou pravidla duplikována</w:t>
            </w:r>
          </w:p>
        </w:tc>
      </w:tr>
      <w:tr w:rsidR="006D76EF" w:rsidRPr="00E424F9" w14:paraId="019C76A1" w14:textId="77777777" w:rsidTr="00D16734">
        <w:tc>
          <w:tcPr>
            <w:tcW w:w="907" w:type="pct"/>
          </w:tcPr>
          <w:p w14:paraId="557AA4C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FW_MAN_12</w:t>
            </w:r>
          </w:p>
        </w:tc>
        <w:tc>
          <w:tcPr>
            <w:tcW w:w="4093" w:type="pct"/>
          </w:tcPr>
          <w:p w14:paraId="5D11740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Ukládání konfiguračních revizí a porovnávání změn mezi nimi</w:t>
            </w:r>
          </w:p>
        </w:tc>
      </w:tr>
      <w:tr w:rsidR="006D76EF" w:rsidRPr="00E424F9" w14:paraId="4D473B1F" w14:textId="77777777" w:rsidTr="00D16734">
        <w:tc>
          <w:tcPr>
            <w:tcW w:w="907" w:type="pct"/>
          </w:tcPr>
          <w:p w14:paraId="6A7FA24D"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FW_MAN_13</w:t>
            </w:r>
          </w:p>
        </w:tc>
        <w:tc>
          <w:tcPr>
            <w:tcW w:w="4093" w:type="pct"/>
          </w:tcPr>
          <w:p w14:paraId="3D825D6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SNMP, logování na SYSLOG server</w:t>
            </w:r>
          </w:p>
        </w:tc>
      </w:tr>
      <w:tr w:rsidR="006D76EF" w:rsidRPr="00E424F9" w14:paraId="46466A40" w14:textId="77777777" w:rsidTr="00D16734">
        <w:tc>
          <w:tcPr>
            <w:tcW w:w="907" w:type="pct"/>
          </w:tcPr>
          <w:p w14:paraId="40B3FF42"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FW_MAN_14</w:t>
            </w:r>
          </w:p>
        </w:tc>
        <w:tc>
          <w:tcPr>
            <w:tcW w:w="4093" w:type="pct"/>
          </w:tcPr>
          <w:p w14:paraId="54546F8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centrálního upgradu firmwaru spravovaných firewallů</w:t>
            </w:r>
          </w:p>
        </w:tc>
      </w:tr>
      <w:tr w:rsidR="006D76EF" w:rsidRPr="00E424F9" w14:paraId="19F054A7" w14:textId="77777777" w:rsidTr="00D16734">
        <w:tc>
          <w:tcPr>
            <w:tcW w:w="907" w:type="pct"/>
          </w:tcPr>
          <w:p w14:paraId="1666F08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FW_MAN_15</w:t>
            </w:r>
          </w:p>
        </w:tc>
        <w:tc>
          <w:tcPr>
            <w:tcW w:w="4093" w:type="pct"/>
          </w:tcPr>
          <w:p w14:paraId="0626CF6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správy licencí spravovaných firewallů</w:t>
            </w:r>
          </w:p>
        </w:tc>
      </w:tr>
      <w:tr w:rsidR="006D76EF" w:rsidRPr="00E424F9" w14:paraId="283D027B" w14:textId="77777777" w:rsidTr="00D16734">
        <w:tc>
          <w:tcPr>
            <w:tcW w:w="907" w:type="pct"/>
          </w:tcPr>
          <w:p w14:paraId="33EC4C28"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FW_MAN_16</w:t>
            </w:r>
          </w:p>
        </w:tc>
        <w:tc>
          <w:tcPr>
            <w:tcW w:w="4093" w:type="pct"/>
          </w:tcPr>
          <w:p w14:paraId="0B326AE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stahování signatur přes centrální management pro spravovaná zařízení</w:t>
            </w:r>
          </w:p>
        </w:tc>
      </w:tr>
      <w:tr w:rsidR="006D76EF" w:rsidRPr="00E424F9" w14:paraId="718D88C3" w14:textId="77777777" w:rsidTr="00D16734">
        <w:tc>
          <w:tcPr>
            <w:tcW w:w="907" w:type="pct"/>
          </w:tcPr>
          <w:p w14:paraId="4794F03D"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FW_MAN_17</w:t>
            </w:r>
          </w:p>
        </w:tc>
        <w:tc>
          <w:tcPr>
            <w:tcW w:w="4093" w:type="pct"/>
          </w:tcPr>
          <w:p w14:paraId="37D13FE8"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centrální konfigurace a monitoring VPN sítě</w:t>
            </w:r>
          </w:p>
        </w:tc>
      </w:tr>
      <w:tr w:rsidR="006D76EF" w:rsidRPr="00E424F9" w14:paraId="4BC5EDE3" w14:textId="77777777" w:rsidTr="00D16734">
        <w:tc>
          <w:tcPr>
            <w:tcW w:w="907" w:type="pct"/>
          </w:tcPr>
          <w:p w14:paraId="5DC486B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FW_MAN_18</w:t>
            </w:r>
          </w:p>
        </w:tc>
        <w:tc>
          <w:tcPr>
            <w:tcW w:w="4093" w:type="pct"/>
          </w:tcPr>
          <w:p w14:paraId="5772020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U monitoringu </w:t>
            </w:r>
            <w:proofErr w:type="spellStart"/>
            <w:r w:rsidRPr="00E424F9">
              <w:rPr>
                <w:rFonts w:ascii="Arial" w:hAnsi="Arial" w:cs="Arial"/>
                <w:sz w:val="20"/>
              </w:rPr>
              <w:t>IPsec</w:t>
            </w:r>
            <w:proofErr w:type="spellEnd"/>
            <w:r w:rsidRPr="00E424F9">
              <w:rPr>
                <w:rFonts w:ascii="Arial" w:hAnsi="Arial" w:cs="Arial"/>
                <w:sz w:val="20"/>
              </w:rPr>
              <w:t xml:space="preserve"> VPN možnost manuálního shození a nahození tunelu</w:t>
            </w:r>
          </w:p>
        </w:tc>
      </w:tr>
      <w:tr w:rsidR="006D76EF" w:rsidRPr="00E424F9" w14:paraId="0EED6408" w14:textId="77777777" w:rsidTr="00D16734">
        <w:tc>
          <w:tcPr>
            <w:tcW w:w="907" w:type="pct"/>
          </w:tcPr>
          <w:p w14:paraId="034401A6"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FW_MAN_19</w:t>
            </w:r>
          </w:p>
        </w:tc>
        <w:tc>
          <w:tcPr>
            <w:tcW w:w="4093" w:type="pct"/>
          </w:tcPr>
          <w:p w14:paraId="62FFEB2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Možnost správy administrátorských účtů na základě profilů, kde dle přiřazeného profilu bude mít daný administrátor oprávnění vidět nebo spravovat zařízení v různých administrativních kontextech</w:t>
            </w:r>
          </w:p>
        </w:tc>
      </w:tr>
      <w:tr w:rsidR="006D76EF" w:rsidRPr="00E424F9" w14:paraId="777A3DBC" w14:textId="77777777" w:rsidTr="00D16734">
        <w:tc>
          <w:tcPr>
            <w:tcW w:w="907" w:type="pct"/>
          </w:tcPr>
          <w:p w14:paraId="4423531C"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FW_MAN_20</w:t>
            </w:r>
          </w:p>
        </w:tc>
        <w:tc>
          <w:tcPr>
            <w:tcW w:w="4093" w:type="pct"/>
          </w:tcPr>
          <w:p w14:paraId="1A38289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Možnost nastavení módu, kdy bude hlavní administrátor schvalovat změny v konfiguraci firewallů ještě před tím, než se aplikují</w:t>
            </w:r>
          </w:p>
        </w:tc>
      </w:tr>
      <w:tr w:rsidR="006D76EF" w:rsidRPr="00E424F9" w14:paraId="354CF899" w14:textId="77777777" w:rsidTr="00D16734">
        <w:tc>
          <w:tcPr>
            <w:tcW w:w="907" w:type="pct"/>
          </w:tcPr>
          <w:p w14:paraId="279F526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FW_MAN_21</w:t>
            </w:r>
          </w:p>
        </w:tc>
        <w:tc>
          <w:tcPr>
            <w:tcW w:w="4093" w:type="pct"/>
          </w:tcPr>
          <w:p w14:paraId="262A06A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vzdáleného ověření administrátorů přes RADIUS a LDAP</w:t>
            </w:r>
          </w:p>
        </w:tc>
      </w:tr>
      <w:tr w:rsidR="006D76EF" w:rsidRPr="00E424F9" w14:paraId="20891415" w14:textId="77777777" w:rsidTr="00D16734">
        <w:tc>
          <w:tcPr>
            <w:tcW w:w="907" w:type="pct"/>
          </w:tcPr>
          <w:p w14:paraId="64E9E291"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FW_MAN_22</w:t>
            </w:r>
          </w:p>
        </w:tc>
        <w:tc>
          <w:tcPr>
            <w:tcW w:w="4093" w:type="pct"/>
          </w:tcPr>
          <w:p w14:paraId="7BA5BE7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vyhledávaní v pravidlech, vyhledávaní textových výrazů/objektů/IP adres nebo prohledávaní všech objektů</w:t>
            </w:r>
          </w:p>
        </w:tc>
      </w:tr>
      <w:tr w:rsidR="006D76EF" w:rsidRPr="00E424F9" w14:paraId="20687FF4" w14:textId="77777777" w:rsidTr="00D16734">
        <w:tc>
          <w:tcPr>
            <w:tcW w:w="907" w:type="pct"/>
          </w:tcPr>
          <w:p w14:paraId="45D4214D"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FW_MAN_23</w:t>
            </w:r>
          </w:p>
        </w:tc>
        <w:tc>
          <w:tcPr>
            <w:tcW w:w="4093" w:type="pct"/>
          </w:tcPr>
          <w:p w14:paraId="760E5F3C"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Konzistentní modifikace politiky více administrátory najednou, konzistence politik na základě uzamykání pravidel, politik a objektů</w:t>
            </w:r>
          </w:p>
        </w:tc>
      </w:tr>
      <w:tr w:rsidR="006D76EF" w:rsidRPr="00E424F9" w14:paraId="3019C7A7" w14:textId="77777777" w:rsidTr="00D16734">
        <w:tc>
          <w:tcPr>
            <w:tcW w:w="907" w:type="pct"/>
          </w:tcPr>
          <w:p w14:paraId="6401708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lastRenderedPageBreak/>
              <w:t>FW_MAN_24</w:t>
            </w:r>
          </w:p>
        </w:tc>
        <w:tc>
          <w:tcPr>
            <w:tcW w:w="4093" w:type="pct"/>
          </w:tcPr>
          <w:p w14:paraId="2647EB4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Hit </w:t>
            </w:r>
            <w:proofErr w:type="spellStart"/>
            <w:r w:rsidRPr="00E424F9">
              <w:rPr>
                <w:rFonts w:ascii="Arial" w:hAnsi="Arial" w:cs="Arial"/>
                <w:sz w:val="20"/>
              </w:rPr>
              <w:t>count</w:t>
            </w:r>
            <w:proofErr w:type="spellEnd"/>
            <w:r w:rsidRPr="00E424F9">
              <w:rPr>
                <w:rFonts w:ascii="Arial" w:hAnsi="Arial" w:cs="Arial"/>
                <w:sz w:val="20"/>
              </w:rPr>
              <w:t xml:space="preserve"> statistiky pro jednotlivá pravidla za účelem optimalizace bezpečnostní politiky</w:t>
            </w:r>
          </w:p>
        </w:tc>
      </w:tr>
      <w:tr w:rsidR="006D76EF" w:rsidRPr="00E424F9" w14:paraId="511B61FD" w14:textId="77777777" w:rsidTr="00D16734">
        <w:tc>
          <w:tcPr>
            <w:tcW w:w="907" w:type="pct"/>
          </w:tcPr>
          <w:p w14:paraId="680D28BC"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FW_MAN_25</w:t>
            </w:r>
          </w:p>
        </w:tc>
        <w:tc>
          <w:tcPr>
            <w:tcW w:w="4093" w:type="pct"/>
          </w:tcPr>
          <w:p w14:paraId="5BE090A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Integrovaný monitoring musí poskytovat grafické rozhraní pro sledování parametrů v reálnem čase (využití paměti, CPU, počet navázaných spojení, počet nově otevřených spojení za sekundu, propustnost atd.).</w:t>
            </w:r>
          </w:p>
        </w:tc>
      </w:tr>
      <w:tr w:rsidR="006D76EF" w:rsidRPr="00E424F9" w14:paraId="7B1508D1" w14:textId="77777777" w:rsidTr="00D16734">
        <w:tc>
          <w:tcPr>
            <w:tcW w:w="907" w:type="pct"/>
          </w:tcPr>
          <w:p w14:paraId="228B0DA4"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FW_MAN_26</w:t>
            </w:r>
          </w:p>
        </w:tc>
        <w:tc>
          <w:tcPr>
            <w:tcW w:w="4093" w:type="pct"/>
          </w:tcPr>
          <w:p w14:paraId="4B97012D"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Bezpečnostní audit, provedení bezpečnostních testů správného nastavení </w:t>
            </w:r>
            <w:proofErr w:type="spellStart"/>
            <w:r w:rsidRPr="00E424F9">
              <w:rPr>
                <w:rFonts w:ascii="Arial" w:hAnsi="Arial" w:cs="Arial"/>
                <w:sz w:val="20"/>
              </w:rPr>
              <w:t>fw</w:t>
            </w:r>
            <w:proofErr w:type="spellEnd"/>
            <w:r w:rsidRPr="00E424F9">
              <w:rPr>
                <w:rFonts w:ascii="Arial" w:hAnsi="Arial" w:cs="Arial"/>
                <w:sz w:val="20"/>
              </w:rPr>
              <w:t xml:space="preserve">, upozornění na správný firmware, vypršení licencí atd., nepoužívaných pravidel, správného nastavení interních segmentačního </w:t>
            </w:r>
            <w:proofErr w:type="spellStart"/>
            <w:r w:rsidRPr="00E424F9">
              <w:rPr>
                <w:rFonts w:ascii="Arial" w:hAnsi="Arial" w:cs="Arial"/>
                <w:sz w:val="20"/>
              </w:rPr>
              <w:t>fw</w:t>
            </w:r>
            <w:proofErr w:type="spellEnd"/>
            <w:r w:rsidRPr="00E424F9">
              <w:rPr>
                <w:rFonts w:ascii="Arial" w:hAnsi="Arial" w:cs="Arial"/>
                <w:sz w:val="20"/>
              </w:rPr>
              <w:t xml:space="preserve">, </w:t>
            </w:r>
            <w:proofErr w:type="spellStart"/>
            <w:r w:rsidRPr="00E424F9">
              <w:rPr>
                <w:rFonts w:ascii="Arial" w:hAnsi="Arial" w:cs="Arial"/>
                <w:sz w:val="20"/>
              </w:rPr>
              <w:t>endpoint</w:t>
            </w:r>
            <w:proofErr w:type="spellEnd"/>
            <w:r w:rsidRPr="00E424F9">
              <w:rPr>
                <w:rFonts w:ascii="Arial" w:hAnsi="Arial" w:cs="Arial"/>
                <w:sz w:val="20"/>
              </w:rPr>
              <w:t xml:space="preserve"> </w:t>
            </w:r>
            <w:proofErr w:type="spellStart"/>
            <w:r w:rsidRPr="00E424F9">
              <w:rPr>
                <w:rFonts w:ascii="Arial" w:hAnsi="Arial" w:cs="Arial"/>
                <w:sz w:val="20"/>
              </w:rPr>
              <w:t>compliance</w:t>
            </w:r>
            <w:proofErr w:type="spellEnd"/>
            <w:r w:rsidRPr="00E424F9">
              <w:rPr>
                <w:rFonts w:ascii="Arial" w:hAnsi="Arial" w:cs="Arial"/>
                <w:sz w:val="20"/>
              </w:rPr>
              <w:t xml:space="preserve">, soulad s bezpečnostními </w:t>
            </w:r>
            <w:proofErr w:type="spellStart"/>
            <w:r w:rsidRPr="00E424F9">
              <w:rPr>
                <w:rFonts w:ascii="Arial" w:hAnsi="Arial" w:cs="Arial"/>
                <w:sz w:val="20"/>
              </w:rPr>
              <w:t>practices</w:t>
            </w:r>
            <w:proofErr w:type="spellEnd"/>
            <w:r w:rsidRPr="00E424F9">
              <w:rPr>
                <w:rFonts w:ascii="Arial" w:hAnsi="Arial" w:cs="Arial"/>
                <w:sz w:val="20"/>
              </w:rPr>
              <w:t>.</w:t>
            </w:r>
          </w:p>
        </w:tc>
      </w:tr>
      <w:tr w:rsidR="006D76EF" w:rsidRPr="00E424F9" w14:paraId="53CD9ABD" w14:textId="77777777" w:rsidTr="00D16734">
        <w:tc>
          <w:tcPr>
            <w:tcW w:w="907" w:type="pct"/>
          </w:tcPr>
          <w:p w14:paraId="7100223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FW_MAN_27</w:t>
            </w:r>
          </w:p>
        </w:tc>
        <w:tc>
          <w:tcPr>
            <w:tcW w:w="4093" w:type="pct"/>
          </w:tcPr>
          <w:p w14:paraId="2D2DDEE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revizí bezpečnostních politik, jejich verzování</w:t>
            </w:r>
          </w:p>
        </w:tc>
      </w:tr>
      <w:tr w:rsidR="006D76EF" w:rsidRPr="00E424F9" w14:paraId="548EF29A" w14:textId="77777777" w:rsidTr="00D16734">
        <w:tc>
          <w:tcPr>
            <w:tcW w:w="907" w:type="pct"/>
          </w:tcPr>
          <w:p w14:paraId="11B6157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FW_MAN_28</w:t>
            </w:r>
          </w:p>
        </w:tc>
        <w:tc>
          <w:tcPr>
            <w:tcW w:w="4093" w:type="pct"/>
          </w:tcPr>
          <w:p w14:paraId="116115D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auditních informací u změn bezpečnostní politiky (kdo provedl změnu)</w:t>
            </w:r>
          </w:p>
        </w:tc>
      </w:tr>
    </w:tbl>
    <w:p w14:paraId="0AFDEB92" w14:textId="77777777" w:rsidR="006D76EF" w:rsidRPr="00E424F9" w:rsidRDefault="006D76EF" w:rsidP="006D76EF">
      <w:pPr>
        <w:rPr>
          <w:strike/>
          <w:sz w:val="22"/>
          <w:szCs w:val="22"/>
        </w:rPr>
      </w:pPr>
      <w:r w:rsidRPr="00E424F9">
        <w:rPr>
          <w:strike/>
          <w:sz w:val="22"/>
          <w:szCs w:val="22"/>
        </w:rPr>
        <w:br w:type="page"/>
      </w:r>
    </w:p>
    <w:p w14:paraId="4A42E98D" w14:textId="77777777" w:rsidR="006D76EF" w:rsidRPr="00E424F9" w:rsidRDefault="006D76EF" w:rsidP="006D76EF">
      <w:pPr>
        <w:pStyle w:val="Nadpis1"/>
        <w:numPr>
          <w:ilvl w:val="0"/>
          <w:numId w:val="2"/>
        </w:numPr>
        <w:spacing w:before="240" w:line="240" w:lineRule="auto"/>
        <w:rPr>
          <w:rFonts w:ascii="Arial" w:eastAsia="Times New Roman" w:hAnsi="Arial" w:cs="Times New Roman"/>
          <w:bCs/>
          <w:color w:val="auto"/>
          <w:kern w:val="32"/>
          <w:szCs w:val="32"/>
        </w:rPr>
      </w:pPr>
      <w:bookmarkStart w:id="7" w:name="_Toc526114268"/>
      <w:bookmarkStart w:id="8" w:name="_Ref527459565"/>
      <w:bookmarkStart w:id="9" w:name="_Toc526114271"/>
      <w:r w:rsidRPr="00E424F9">
        <w:rPr>
          <w:rFonts w:ascii="Arial" w:eastAsia="Times New Roman" w:hAnsi="Arial" w:cs="Times New Roman"/>
          <w:bCs/>
          <w:color w:val="auto"/>
          <w:kern w:val="32"/>
          <w:szCs w:val="32"/>
        </w:rPr>
        <w:lastRenderedPageBreak/>
        <w:t>Řešení SANDBOX – SANDBOX, hostované v infrastruktuře Metropolnet a.s.</w:t>
      </w:r>
      <w:bookmarkEnd w:id="7"/>
      <w:bookmarkEnd w:id="8"/>
    </w:p>
    <w:p w14:paraId="040691D4" w14:textId="77777777" w:rsidR="006D76EF" w:rsidRPr="00E424F9" w:rsidRDefault="006D76EF" w:rsidP="006D76EF">
      <w:pPr>
        <w:rPr>
          <w:szCs w:val="22"/>
        </w:rPr>
      </w:pPr>
      <w:r w:rsidRPr="00E424F9">
        <w:rPr>
          <w:szCs w:val="22"/>
        </w:rPr>
        <w:t>Je poptáváno řešení ochrany před zero-day škodlivým kódem, viry a malware (založeném na principu tzv. sandbox) ve formě HW appliance (pokud je k dispozici) nebo VM appliance (pokud je k dispozici, v případě VM musí být součástí ceny i doporučené provozní HW/SW vybavení)</w:t>
      </w:r>
    </w:p>
    <w:p w14:paraId="0B15300F" w14:textId="77777777" w:rsidR="006D76EF" w:rsidRPr="00E424F9" w:rsidRDefault="006D76EF" w:rsidP="006D76EF">
      <w:pPr>
        <w:pStyle w:val="Odstavecseseznamem"/>
        <w:numPr>
          <w:ilvl w:val="0"/>
          <w:numId w:val="6"/>
        </w:numPr>
        <w:rPr>
          <w:szCs w:val="22"/>
        </w:rPr>
      </w:pPr>
      <w:r w:rsidRPr="00E424F9">
        <w:rPr>
          <w:szCs w:val="22"/>
        </w:rPr>
        <w:t xml:space="preserve">Dodávané řešení musí být plně integrováno s dodávaným firewallem za podmínky plné technické podpory výrobce (pro případ řešení potíží). </w:t>
      </w:r>
    </w:p>
    <w:p w14:paraId="46E17236" w14:textId="77777777" w:rsidR="006D76EF" w:rsidRPr="00E424F9" w:rsidRDefault="006D76EF" w:rsidP="006D76EF">
      <w:pPr>
        <w:pStyle w:val="Odstavecseseznamem"/>
        <w:numPr>
          <w:ilvl w:val="0"/>
          <w:numId w:val="6"/>
        </w:numPr>
        <w:rPr>
          <w:szCs w:val="22"/>
        </w:rPr>
      </w:pPr>
      <w:r w:rsidRPr="00E424F9">
        <w:rPr>
          <w:szCs w:val="22"/>
        </w:rPr>
        <w:t>Plnou integrací se rozumí nativní integrace, umožňující obousměrnou komunikaci mezi firewallem/AS&amp;AV (</w:t>
      </w:r>
      <w:proofErr w:type="spellStart"/>
      <w:r w:rsidRPr="00E424F9">
        <w:rPr>
          <w:szCs w:val="22"/>
        </w:rPr>
        <w:t>antispam</w:t>
      </w:r>
      <w:proofErr w:type="spellEnd"/>
      <w:r w:rsidRPr="00E424F9">
        <w:rPr>
          <w:szCs w:val="22"/>
        </w:rPr>
        <w:t>/antivir) řešením a platformou sandbox (předávání souborů pro kontrolu, předávání detailních informací o kontrole zpět na firewall).</w:t>
      </w:r>
    </w:p>
    <w:p w14:paraId="51E75563" w14:textId="77777777" w:rsidR="006D76EF" w:rsidRPr="00E424F9" w:rsidRDefault="006D76EF" w:rsidP="006D76EF">
      <w:pPr>
        <w:pStyle w:val="Odstavecseseznamem"/>
        <w:numPr>
          <w:ilvl w:val="0"/>
          <w:numId w:val="6"/>
        </w:numPr>
        <w:rPr>
          <w:szCs w:val="22"/>
        </w:rPr>
      </w:pPr>
      <w:r w:rsidRPr="00E424F9">
        <w:rPr>
          <w:szCs w:val="22"/>
        </w:rPr>
        <w:t>Součástí nabídky a dodávky musí být podpora výrobce a předplatné pro veškeré požadované funkce na dobu 5-ti let.</w:t>
      </w:r>
    </w:p>
    <w:p w14:paraId="32C393A7" w14:textId="77777777" w:rsidR="006D76EF" w:rsidRPr="00E424F9" w:rsidRDefault="006D76EF" w:rsidP="006D76EF">
      <w:pPr>
        <w:pStyle w:val="Odstavecseseznamem"/>
        <w:numPr>
          <w:ilvl w:val="0"/>
          <w:numId w:val="6"/>
        </w:numPr>
        <w:rPr>
          <w:szCs w:val="22"/>
        </w:rPr>
      </w:pPr>
      <w:r w:rsidRPr="00E424F9">
        <w:rPr>
          <w:szCs w:val="22"/>
        </w:rPr>
        <w:t>Navržené řešení VM Sandbox hostované v síti Metropolnet a.s. musí splňovat Technické požadavky pro v tomto bodu uvedené parametry:</w:t>
      </w:r>
    </w:p>
    <w:p w14:paraId="14043B99" w14:textId="77777777" w:rsidR="006D76EF" w:rsidRPr="00E424F9" w:rsidRDefault="006D76EF" w:rsidP="006D76EF">
      <w:pPr>
        <w:rPr>
          <w:szCs w:val="22"/>
        </w:rPr>
      </w:pPr>
    </w:p>
    <w:p w14:paraId="016F0C77" w14:textId="77777777" w:rsidR="006D76EF" w:rsidRPr="00E424F9" w:rsidRDefault="006D76EF" w:rsidP="006D76EF">
      <w:pPr>
        <w:rPr>
          <w:b/>
          <w:szCs w:val="22"/>
        </w:rPr>
      </w:pPr>
      <w:r w:rsidRPr="00E424F9">
        <w:rPr>
          <w:b/>
          <w:szCs w:val="22"/>
        </w:rPr>
        <w:t>Hardwarové parametry:</w:t>
      </w:r>
    </w:p>
    <w:tbl>
      <w:tblPr>
        <w:tblStyle w:val="Motivtabulky"/>
        <w:tblW w:w="9180" w:type="dxa"/>
        <w:tblLook w:val="04A0" w:firstRow="1" w:lastRow="0" w:firstColumn="1" w:lastColumn="0" w:noHBand="0" w:noVBand="1"/>
      </w:tblPr>
      <w:tblGrid>
        <w:gridCol w:w="1814"/>
        <w:gridCol w:w="7366"/>
      </w:tblGrid>
      <w:tr w:rsidR="006D76EF" w:rsidRPr="00E424F9" w14:paraId="73F245A9" w14:textId="77777777" w:rsidTr="00D16734">
        <w:trPr>
          <w:tblHeader/>
        </w:trPr>
        <w:tc>
          <w:tcPr>
            <w:tcW w:w="988" w:type="pct"/>
            <w:shd w:val="clear" w:color="auto" w:fill="BFBFBF" w:themeFill="background1" w:themeFillShade="BF"/>
            <w:hideMark/>
          </w:tcPr>
          <w:p w14:paraId="1C3DE755"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Id požadavku</w:t>
            </w:r>
          </w:p>
        </w:tc>
        <w:tc>
          <w:tcPr>
            <w:tcW w:w="4012" w:type="pct"/>
            <w:shd w:val="clear" w:color="auto" w:fill="BFBFBF" w:themeFill="background1" w:themeFillShade="BF"/>
            <w:hideMark/>
          </w:tcPr>
          <w:p w14:paraId="0DE060E7"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Popis požadavku</w:t>
            </w:r>
          </w:p>
        </w:tc>
      </w:tr>
      <w:tr w:rsidR="006D76EF" w:rsidRPr="00E424F9" w14:paraId="7EE52939" w14:textId="77777777" w:rsidTr="00D16734">
        <w:trPr>
          <w:tblHeader/>
        </w:trPr>
        <w:tc>
          <w:tcPr>
            <w:tcW w:w="988" w:type="pct"/>
          </w:tcPr>
          <w:p w14:paraId="30674E62"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SAND_I_VM_01</w:t>
            </w:r>
          </w:p>
        </w:tc>
        <w:tc>
          <w:tcPr>
            <w:tcW w:w="4012" w:type="pct"/>
          </w:tcPr>
          <w:p w14:paraId="0636C9B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Požadujeme řešení ve formě HW nebo VM appliance. Řešení musí umožňovat paralelní běh až 8 virtuálních operačních systémů.</w:t>
            </w:r>
          </w:p>
        </w:tc>
      </w:tr>
      <w:tr w:rsidR="006D76EF" w:rsidRPr="00E424F9" w14:paraId="037617D1" w14:textId="77777777" w:rsidTr="00D16734">
        <w:trPr>
          <w:tblHeader/>
        </w:trPr>
        <w:tc>
          <w:tcPr>
            <w:tcW w:w="988" w:type="pct"/>
          </w:tcPr>
          <w:p w14:paraId="386B754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SAND_I_VM_02</w:t>
            </w:r>
          </w:p>
        </w:tc>
        <w:tc>
          <w:tcPr>
            <w:tcW w:w="4012" w:type="pct"/>
          </w:tcPr>
          <w:p w14:paraId="0D800615"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Součástí dodávky musí být licence na min. 4 virtuální systémy typu MS Windows (např. 7/8/10)</w:t>
            </w:r>
          </w:p>
        </w:tc>
      </w:tr>
      <w:tr w:rsidR="006D76EF" w:rsidRPr="00E424F9" w14:paraId="1BC35459" w14:textId="77777777" w:rsidTr="00D16734">
        <w:trPr>
          <w:tblHeader/>
        </w:trPr>
        <w:tc>
          <w:tcPr>
            <w:tcW w:w="988" w:type="pct"/>
          </w:tcPr>
          <w:p w14:paraId="647C6BA4"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SAND_I_VM_03</w:t>
            </w:r>
          </w:p>
        </w:tc>
        <w:tc>
          <w:tcPr>
            <w:tcW w:w="4012" w:type="pct"/>
          </w:tcPr>
          <w:p w14:paraId="143A4DB2"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Vše musí být součástí jedné HW nebo VM appliance.</w:t>
            </w:r>
          </w:p>
        </w:tc>
      </w:tr>
      <w:tr w:rsidR="006D76EF" w:rsidRPr="00E424F9" w14:paraId="543A0C53" w14:textId="77777777" w:rsidTr="00D16734">
        <w:trPr>
          <w:tblHeader/>
        </w:trPr>
        <w:tc>
          <w:tcPr>
            <w:tcW w:w="988" w:type="pct"/>
          </w:tcPr>
          <w:p w14:paraId="2F87940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SAND_I_VM_04</w:t>
            </w:r>
          </w:p>
        </w:tc>
        <w:tc>
          <w:tcPr>
            <w:tcW w:w="4012" w:type="pct"/>
          </w:tcPr>
          <w:p w14:paraId="7F46A522"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Požadujeme plnohodnotnou, výrobcem podporovanou a obousměrnou integraci s nabízeným modelem firewall a dalších bezpečnostních appliance. Dále musí být dostupná možnost integrace s interními systémy pomocí API.</w:t>
            </w:r>
          </w:p>
        </w:tc>
      </w:tr>
      <w:tr w:rsidR="006D76EF" w:rsidRPr="00E424F9" w14:paraId="54D7F2E0" w14:textId="77777777" w:rsidTr="00D16734">
        <w:trPr>
          <w:tblHeader/>
        </w:trPr>
        <w:tc>
          <w:tcPr>
            <w:tcW w:w="988" w:type="pct"/>
          </w:tcPr>
          <w:p w14:paraId="51F7B97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SAND_I_VM_05</w:t>
            </w:r>
          </w:p>
        </w:tc>
        <w:tc>
          <w:tcPr>
            <w:tcW w:w="4012" w:type="pct"/>
          </w:tcPr>
          <w:p w14:paraId="2793315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Sandbox musí být nakonfigurován tak, aby nekomunikoval přímo do internetu. Dodavatel navrhne způsob a možnosti managementu SANDBOX platformy v tomto scénáři – např. tím, že Výrobcem navržené řešení bude doplněno o management platformu, která bude instalovaná v samostatné DMZ s povoleným přístupem do internetu a se kterou bude SANDBOX komunikovat. Výjimkou je komunikace virtuálních strojů do internetu, která bude vedena samostatným fyzickým portem a samostatným internetovým připojením.</w:t>
            </w:r>
          </w:p>
        </w:tc>
      </w:tr>
      <w:tr w:rsidR="006D76EF" w:rsidRPr="00E424F9" w14:paraId="76071CE6" w14:textId="77777777" w:rsidTr="00D16734">
        <w:trPr>
          <w:tblHeader/>
        </w:trPr>
        <w:tc>
          <w:tcPr>
            <w:tcW w:w="988" w:type="pct"/>
          </w:tcPr>
          <w:p w14:paraId="7B8D5E4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SAND_I_VM_06</w:t>
            </w:r>
          </w:p>
        </w:tc>
        <w:tc>
          <w:tcPr>
            <w:tcW w:w="4012" w:type="pct"/>
          </w:tcPr>
          <w:p w14:paraId="7966C10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U sandbox platformy nepožadujeme dodání vysoce dostupného řešení (HA), nicméně dodaná platforma musí tuto funkcionalitu podporovat s ohledem na možný další rozvoj sítě (včetně zvýšení výkonnosti formou </w:t>
            </w:r>
            <w:proofErr w:type="spellStart"/>
            <w:r w:rsidRPr="00E424F9">
              <w:rPr>
                <w:rFonts w:ascii="Arial" w:hAnsi="Arial" w:cs="Arial"/>
                <w:sz w:val="20"/>
              </w:rPr>
              <w:t>active-active</w:t>
            </w:r>
            <w:proofErr w:type="spellEnd"/>
            <w:r w:rsidRPr="00E424F9">
              <w:rPr>
                <w:rFonts w:ascii="Arial" w:hAnsi="Arial" w:cs="Arial"/>
                <w:sz w:val="20"/>
              </w:rPr>
              <w:t xml:space="preserve"> HA). To vše ale pouze za předpokladu, že zapojení do síťové </w:t>
            </w:r>
            <w:proofErr w:type="spellStart"/>
            <w:r w:rsidRPr="00E424F9">
              <w:rPr>
                <w:rFonts w:ascii="Arial" w:hAnsi="Arial" w:cs="Arial"/>
                <w:sz w:val="20"/>
              </w:rPr>
              <w:t>infratruktury</w:t>
            </w:r>
            <w:proofErr w:type="spellEnd"/>
            <w:r w:rsidRPr="00E424F9">
              <w:rPr>
                <w:rFonts w:ascii="Arial" w:hAnsi="Arial" w:cs="Arial"/>
                <w:sz w:val="20"/>
              </w:rPr>
              <w:t>, s ohledem na požadované funkce, nevyžaduje nasazení tzv. v “</w:t>
            </w:r>
            <w:proofErr w:type="spellStart"/>
            <w:r w:rsidRPr="00E424F9">
              <w:rPr>
                <w:rFonts w:ascii="Arial" w:hAnsi="Arial" w:cs="Arial"/>
                <w:sz w:val="20"/>
              </w:rPr>
              <w:t>inline</w:t>
            </w:r>
            <w:proofErr w:type="spellEnd"/>
            <w:r w:rsidRPr="00E424F9">
              <w:rPr>
                <w:rFonts w:ascii="Arial" w:hAnsi="Arial" w:cs="Arial"/>
                <w:sz w:val="20"/>
              </w:rPr>
              <w:t xml:space="preserve"> režimu” a případný výpadek sandbox platformy neohrozí produkční komunikaci (komunikace uživatel do internetu, přístup uživatel do vnitřní sítě, emailová komunikace atd.). V opačném případě požadujeme dodání platformy sandbox ve vysoce dostupné HW konfiguraci, s požadovanou výkonností zajištěnou i při výpadku jednoho z uzlů sandbox clusteru.</w:t>
            </w:r>
          </w:p>
        </w:tc>
      </w:tr>
      <w:tr w:rsidR="006D76EF" w:rsidRPr="00E424F9" w14:paraId="16157692" w14:textId="77777777" w:rsidTr="00D16734">
        <w:trPr>
          <w:tblHeader/>
        </w:trPr>
        <w:tc>
          <w:tcPr>
            <w:tcW w:w="988" w:type="pct"/>
          </w:tcPr>
          <w:p w14:paraId="09ECA62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SAND_I_VM_07</w:t>
            </w:r>
          </w:p>
        </w:tc>
        <w:tc>
          <w:tcPr>
            <w:tcW w:w="4012" w:type="pct"/>
          </w:tcPr>
          <w:p w14:paraId="56AF1715"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Oddělená konektivita pro systémovou/management komunikaci a pro komunikaci virtuálních strojů do internetu</w:t>
            </w:r>
          </w:p>
        </w:tc>
      </w:tr>
      <w:tr w:rsidR="006D76EF" w:rsidRPr="00E424F9" w14:paraId="78F73BFA" w14:textId="77777777" w:rsidTr="00D16734">
        <w:trPr>
          <w:tblHeader/>
        </w:trPr>
        <w:tc>
          <w:tcPr>
            <w:tcW w:w="988" w:type="pct"/>
          </w:tcPr>
          <w:p w14:paraId="50726EC5"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SAND_I_VM_08</w:t>
            </w:r>
          </w:p>
        </w:tc>
        <w:tc>
          <w:tcPr>
            <w:tcW w:w="4012" w:type="pct"/>
          </w:tcPr>
          <w:p w14:paraId="51104A1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Podpora </w:t>
            </w:r>
            <w:proofErr w:type="spellStart"/>
            <w:r w:rsidRPr="00E424F9">
              <w:rPr>
                <w:rFonts w:ascii="Arial" w:hAnsi="Arial" w:cs="Arial"/>
                <w:sz w:val="20"/>
              </w:rPr>
              <w:t>hypervisorů</w:t>
            </w:r>
            <w:proofErr w:type="spellEnd"/>
            <w:r w:rsidRPr="00E424F9">
              <w:rPr>
                <w:rFonts w:ascii="Arial" w:hAnsi="Arial" w:cs="Arial"/>
                <w:sz w:val="20"/>
              </w:rPr>
              <w:t xml:space="preserve"> v případě VM appliance: VMWARE, KVM</w:t>
            </w:r>
          </w:p>
        </w:tc>
      </w:tr>
    </w:tbl>
    <w:p w14:paraId="3FC4EE0A" w14:textId="77777777" w:rsidR="006D76EF" w:rsidRPr="00E424F9" w:rsidRDefault="006D76EF" w:rsidP="006D76EF">
      <w:pPr>
        <w:rPr>
          <w:b/>
          <w:szCs w:val="22"/>
        </w:rPr>
      </w:pPr>
    </w:p>
    <w:p w14:paraId="00ECD82B" w14:textId="77777777" w:rsidR="006D76EF" w:rsidRPr="00E424F9" w:rsidRDefault="006D76EF" w:rsidP="006D76EF">
      <w:pPr>
        <w:rPr>
          <w:b/>
          <w:szCs w:val="22"/>
        </w:rPr>
      </w:pPr>
      <w:r w:rsidRPr="00E424F9">
        <w:rPr>
          <w:b/>
          <w:szCs w:val="22"/>
        </w:rPr>
        <w:t>Požadované funkce:</w:t>
      </w:r>
    </w:p>
    <w:tbl>
      <w:tblPr>
        <w:tblStyle w:val="Motivtabulky"/>
        <w:tblW w:w="9180" w:type="dxa"/>
        <w:tblLook w:val="04A0" w:firstRow="1" w:lastRow="0" w:firstColumn="1" w:lastColumn="0" w:noHBand="0" w:noVBand="1"/>
      </w:tblPr>
      <w:tblGrid>
        <w:gridCol w:w="1696"/>
        <w:gridCol w:w="7484"/>
      </w:tblGrid>
      <w:tr w:rsidR="006D76EF" w:rsidRPr="00E424F9" w14:paraId="083333FD" w14:textId="77777777" w:rsidTr="00D16734">
        <w:trPr>
          <w:tblHeader/>
        </w:trPr>
        <w:tc>
          <w:tcPr>
            <w:tcW w:w="924" w:type="pct"/>
            <w:shd w:val="clear" w:color="auto" w:fill="BFBFBF" w:themeFill="background1" w:themeFillShade="BF"/>
            <w:hideMark/>
          </w:tcPr>
          <w:p w14:paraId="192D97A1"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Id požadavku</w:t>
            </w:r>
          </w:p>
        </w:tc>
        <w:tc>
          <w:tcPr>
            <w:tcW w:w="4076" w:type="pct"/>
            <w:shd w:val="clear" w:color="auto" w:fill="BFBFBF" w:themeFill="background1" w:themeFillShade="BF"/>
            <w:hideMark/>
          </w:tcPr>
          <w:p w14:paraId="051EC333"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Popis požadavku</w:t>
            </w:r>
          </w:p>
        </w:tc>
      </w:tr>
      <w:tr w:rsidR="006D76EF" w:rsidRPr="00E424F9" w14:paraId="610BC41A" w14:textId="77777777" w:rsidTr="00D16734">
        <w:tc>
          <w:tcPr>
            <w:tcW w:w="924" w:type="pct"/>
          </w:tcPr>
          <w:p w14:paraId="2F5E327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SAND_I_F_01</w:t>
            </w:r>
          </w:p>
        </w:tc>
        <w:tc>
          <w:tcPr>
            <w:tcW w:w="4076" w:type="pct"/>
          </w:tcPr>
          <w:p w14:paraId="4BC1B36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Řešení musí poskytovat vícevrstvou ochranu před škodlivým kódem. Vícevrstvou ochranou je myšlena kombinace antivirové kontroly za pomoci signatur, emulace kódu a plnohodnotný sandbox (spuštění v reálném operačním systému). Všechny tyto úrovně musí být integrovány do jednoho zařízení a vzájemně spolupracovat.</w:t>
            </w:r>
          </w:p>
        </w:tc>
      </w:tr>
      <w:tr w:rsidR="006D76EF" w:rsidRPr="00E424F9" w14:paraId="768F8E8F" w14:textId="77777777" w:rsidTr="00D16734">
        <w:tc>
          <w:tcPr>
            <w:tcW w:w="924" w:type="pct"/>
          </w:tcPr>
          <w:p w14:paraId="1B6F0798"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SAND_I_F_02</w:t>
            </w:r>
          </w:p>
        </w:tc>
        <w:tc>
          <w:tcPr>
            <w:tcW w:w="4076" w:type="pct"/>
          </w:tcPr>
          <w:p w14:paraId="0D830626"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Všechny prvky ochrany musí být poskytovány lokálně, nikoliv jako </w:t>
            </w:r>
            <w:proofErr w:type="spellStart"/>
            <w:r w:rsidRPr="00E424F9">
              <w:rPr>
                <w:rFonts w:ascii="Arial" w:hAnsi="Arial" w:cs="Arial"/>
                <w:sz w:val="20"/>
              </w:rPr>
              <w:t>cloud</w:t>
            </w:r>
            <w:proofErr w:type="spellEnd"/>
            <w:r w:rsidRPr="00E424F9">
              <w:rPr>
                <w:rFonts w:ascii="Arial" w:hAnsi="Arial" w:cs="Arial"/>
                <w:sz w:val="20"/>
              </w:rPr>
              <w:t xml:space="preserve"> služba.</w:t>
            </w:r>
          </w:p>
        </w:tc>
      </w:tr>
      <w:tr w:rsidR="006D76EF" w:rsidRPr="00E424F9" w14:paraId="469E7F2D" w14:textId="77777777" w:rsidTr="00D16734">
        <w:tc>
          <w:tcPr>
            <w:tcW w:w="924" w:type="pct"/>
          </w:tcPr>
          <w:p w14:paraId="7C5CEAF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SAND_I_F_03</w:t>
            </w:r>
          </w:p>
        </w:tc>
        <w:tc>
          <w:tcPr>
            <w:tcW w:w="4076" w:type="pct"/>
          </w:tcPr>
          <w:p w14:paraId="13AF495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Požadujeme následující podporované operační systémy: Windows XP, Windows 7, Windows 8.1, Windows 10, Android, MAC OS</w:t>
            </w:r>
          </w:p>
        </w:tc>
      </w:tr>
      <w:tr w:rsidR="006D76EF" w:rsidRPr="00E424F9" w14:paraId="0BBCC81F" w14:textId="77777777" w:rsidTr="00D16734">
        <w:tc>
          <w:tcPr>
            <w:tcW w:w="924" w:type="pct"/>
          </w:tcPr>
          <w:p w14:paraId="4981CDF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SAND_I_F_04</w:t>
            </w:r>
          </w:p>
        </w:tc>
        <w:tc>
          <w:tcPr>
            <w:tcW w:w="4076" w:type="pct"/>
          </w:tcPr>
          <w:p w14:paraId="13C871A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Volitelně: Podpora zákaznické konfigurace Windows VM (zákazník si může připravit specifickou konfiguraci OS, využívanou jako standard v prostředí zákazníka).</w:t>
            </w:r>
          </w:p>
        </w:tc>
      </w:tr>
      <w:tr w:rsidR="006D76EF" w:rsidRPr="00E424F9" w14:paraId="16D119F6" w14:textId="77777777" w:rsidTr="00D16734">
        <w:tc>
          <w:tcPr>
            <w:tcW w:w="924" w:type="pct"/>
          </w:tcPr>
          <w:p w14:paraId="6456066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SAND_I_F_05</w:t>
            </w:r>
          </w:p>
        </w:tc>
        <w:tc>
          <w:tcPr>
            <w:tcW w:w="4076" w:type="pct"/>
          </w:tcPr>
          <w:p w14:paraId="53419A81"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Požadujeme ochranu proti zjištění běhu v sandbox prostředí (anti </w:t>
            </w:r>
            <w:proofErr w:type="spellStart"/>
            <w:r w:rsidRPr="00E424F9">
              <w:rPr>
                <w:rFonts w:ascii="Arial" w:hAnsi="Arial" w:cs="Arial"/>
                <w:sz w:val="20"/>
              </w:rPr>
              <w:t>evasion</w:t>
            </w:r>
            <w:proofErr w:type="spellEnd"/>
            <w:r w:rsidRPr="00E424F9">
              <w:rPr>
                <w:rFonts w:ascii="Arial" w:hAnsi="Arial" w:cs="Arial"/>
                <w:sz w:val="20"/>
              </w:rPr>
              <w:t xml:space="preserve"> techniky)</w:t>
            </w:r>
          </w:p>
        </w:tc>
      </w:tr>
      <w:tr w:rsidR="006D76EF" w:rsidRPr="00E424F9" w14:paraId="65574CF1" w14:textId="77777777" w:rsidTr="00D16734">
        <w:tc>
          <w:tcPr>
            <w:tcW w:w="924" w:type="pct"/>
          </w:tcPr>
          <w:p w14:paraId="6EDDB6B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SAND_I_F_06</w:t>
            </w:r>
          </w:p>
        </w:tc>
        <w:tc>
          <w:tcPr>
            <w:tcW w:w="4076" w:type="pct"/>
          </w:tcPr>
          <w:p w14:paraId="4AB6E40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Požadujeme detekce komunikace s C&amp;C centry</w:t>
            </w:r>
          </w:p>
        </w:tc>
      </w:tr>
      <w:tr w:rsidR="006D76EF" w:rsidRPr="00E424F9" w14:paraId="7C563C1F" w14:textId="77777777" w:rsidTr="00D16734">
        <w:tc>
          <w:tcPr>
            <w:tcW w:w="924" w:type="pct"/>
          </w:tcPr>
          <w:p w14:paraId="612F964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SAND_I_F_07</w:t>
            </w:r>
          </w:p>
        </w:tc>
        <w:tc>
          <w:tcPr>
            <w:tcW w:w="4076" w:type="pct"/>
          </w:tcPr>
          <w:p w14:paraId="79A64FF4"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Požadujeme Podpora detekce přístupu na kompromitované URL</w:t>
            </w:r>
          </w:p>
        </w:tc>
      </w:tr>
      <w:tr w:rsidR="006D76EF" w:rsidRPr="00E424F9" w14:paraId="6033E9CE" w14:textId="77777777" w:rsidTr="00D16734">
        <w:tc>
          <w:tcPr>
            <w:tcW w:w="924" w:type="pct"/>
          </w:tcPr>
          <w:p w14:paraId="134D747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SAND_I_F_08</w:t>
            </w:r>
          </w:p>
        </w:tc>
        <w:tc>
          <w:tcPr>
            <w:tcW w:w="4076" w:type="pct"/>
          </w:tcPr>
          <w:p w14:paraId="1D79AEC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Požadujeme funkce reportingu nalezených problémů (Součástí výsledné informace nesmí být pouze status čistý/škodlivý kód, ale kompletní informací včetně detailního popisu chování, </w:t>
            </w:r>
            <w:proofErr w:type="spellStart"/>
            <w:r w:rsidRPr="00E424F9">
              <w:rPr>
                <w:rFonts w:ascii="Arial" w:hAnsi="Arial" w:cs="Arial"/>
                <w:sz w:val="20"/>
              </w:rPr>
              <w:t>packet</w:t>
            </w:r>
            <w:proofErr w:type="spellEnd"/>
            <w:r w:rsidRPr="00E424F9">
              <w:rPr>
                <w:rFonts w:ascii="Arial" w:hAnsi="Arial" w:cs="Arial"/>
                <w:sz w:val="20"/>
              </w:rPr>
              <w:t xml:space="preserve"> </w:t>
            </w:r>
            <w:proofErr w:type="spellStart"/>
            <w:r w:rsidRPr="00E424F9">
              <w:rPr>
                <w:rFonts w:ascii="Arial" w:hAnsi="Arial" w:cs="Arial"/>
                <w:sz w:val="20"/>
              </w:rPr>
              <w:t>capture</w:t>
            </w:r>
            <w:proofErr w:type="spellEnd"/>
            <w:r w:rsidRPr="00E424F9">
              <w:rPr>
                <w:rFonts w:ascii="Arial" w:hAnsi="Arial" w:cs="Arial"/>
                <w:sz w:val="20"/>
              </w:rPr>
              <w:t xml:space="preserve">, a v případě projevu malware v GUI také </w:t>
            </w:r>
            <w:proofErr w:type="spellStart"/>
            <w:r w:rsidRPr="00E424F9">
              <w:rPr>
                <w:rFonts w:ascii="Arial" w:hAnsi="Arial" w:cs="Arial"/>
                <w:sz w:val="20"/>
              </w:rPr>
              <w:t>screenshoty</w:t>
            </w:r>
            <w:proofErr w:type="spellEnd"/>
            <w:r w:rsidRPr="00E424F9">
              <w:rPr>
                <w:rFonts w:ascii="Arial" w:hAnsi="Arial" w:cs="Arial"/>
                <w:sz w:val="20"/>
              </w:rPr>
              <w:t>)</w:t>
            </w:r>
          </w:p>
        </w:tc>
      </w:tr>
      <w:tr w:rsidR="006D76EF" w:rsidRPr="00E424F9" w14:paraId="47DEAFCD" w14:textId="77777777" w:rsidTr="00D16734">
        <w:tc>
          <w:tcPr>
            <w:tcW w:w="924" w:type="pct"/>
          </w:tcPr>
          <w:p w14:paraId="429D5CED"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SAND_I_F_09</w:t>
            </w:r>
          </w:p>
        </w:tc>
        <w:tc>
          <w:tcPr>
            <w:tcW w:w="4076" w:type="pct"/>
          </w:tcPr>
          <w:p w14:paraId="2A02C8D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Požadujeme podporu kontroly minimálně následujících typů souborů: spustitelné soubory, JAVA, PDF, MS Office dokumenty, běžné multimediální formáty jako např.  JPEG, </w:t>
            </w:r>
            <w:proofErr w:type="spellStart"/>
            <w:r w:rsidRPr="00E424F9">
              <w:rPr>
                <w:rFonts w:ascii="Arial" w:hAnsi="Arial" w:cs="Arial"/>
                <w:sz w:val="20"/>
              </w:rPr>
              <w:t>QuickTime</w:t>
            </w:r>
            <w:proofErr w:type="spellEnd"/>
            <w:r w:rsidRPr="00E424F9">
              <w:rPr>
                <w:rFonts w:ascii="Arial" w:hAnsi="Arial" w:cs="Arial"/>
                <w:sz w:val="20"/>
              </w:rPr>
              <w:t xml:space="preserve">, MP3; archívy (ZIP/RAR/7ZIP/TNEF), </w:t>
            </w:r>
            <w:proofErr w:type="spellStart"/>
            <w:r w:rsidRPr="00E424F9">
              <w:rPr>
                <w:rFonts w:ascii="Arial" w:hAnsi="Arial" w:cs="Arial"/>
                <w:sz w:val="20"/>
              </w:rPr>
              <w:t>asf</w:t>
            </w:r>
            <w:proofErr w:type="spellEnd"/>
            <w:r w:rsidRPr="00E424F9">
              <w:rPr>
                <w:rFonts w:ascii="Arial" w:hAnsi="Arial" w:cs="Arial"/>
                <w:sz w:val="20"/>
              </w:rPr>
              <w:t xml:space="preserve">, </w:t>
            </w:r>
            <w:proofErr w:type="spellStart"/>
            <w:r w:rsidRPr="00E424F9">
              <w:rPr>
                <w:rFonts w:ascii="Arial" w:hAnsi="Arial" w:cs="Arial"/>
                <w:sz w:val="20"/>
              </w:rPr>
              <w:t>chm</w:t>
            </w:r>
            <w:proofErr w:type="spellEnd"/>
            <w:r w:rsidRPr="00E424F9">
              <w:rPr>
                <w:rFonts w:ascii="Arial" w:hAnsi="Arial" w:cs="Arial"/>
                <w:sz w:val="20"/>
              </w:rPr>
              <w:t xml:space="preserve">, </w:t>
            </w:r>
            <w:proofErr w:type="spellStart"/>
            <w:r w:rsidRPr="00E424F9">
              <w:rPr>
                <w:rFonts w:ascii="Arial" w:hAnsi="Arial" w:cs="Arial"/>
                <w:sz w:val="20"/>
              </w:rPr>
              <w:t>com</w:t>
            </w:r>
            <w:proofErr w:type="spellEnd"/>
            <w:r w:rsidRPr="00E424F9">
              <w:rPr>
                <w:rFonts w:ascii="Arial" w:hAnsi="Arial" w:cs="Arial"/>
                <w:sz w:val="20"/>
              </w:rPr>
              <w:t xml:space="preserve">, </w:t>
            </w:r>
            <w:proofErr w:type="spellStart"/>
            <w:r w:rsidRPr="00E424F9">
              <w:rPr>
                <w:rFonts w:ascii="Arial" w:hAnsi="Arial" w:cs="Arial"/>
                <w:sz w:val="20"/>
              </w:rPr>
              <w:t>dll</w:t>
            </w:r>
            <w:proofErr w:type="spellEnd"/>
            <w:r w:rsidRPr="00E424F9">
              <w:rPr>
                <w:rFonts w:ascii="Arial" w:hAnsi="Arial" w:cs="Arial"/>
                <w:sz w:val="20"/>
              </w:rPr>
              <w:t xml:space="preserve">, doc, </w:t>
            </w:r>
            <w:proofErr w:type="spellStart"/>
            <w:r w:rsidRPr="00E424F9">
              <w:rPr>
                <w:rFonts w:ascii="Arial" w:hAnsi="Arial" w:cs="Arial"/>
                <w:sz w:val="20"/>
              </w:rPr>
              <w:t>docx</w:t>
            </w:r>
            <w:proofErr w:type="spellEnd"/>
            <w:r w:rsidRPr="00E424F9">
              <w:rPr>
                <w:rFonts w:ascii="Arial" w:hAnsi="Arial" w:cs="Arial"/>
                <w:sz w:val="20"/>
              </w:rPr>
              <w:t xml:space="preserve">, </w:t>
            </w:r>
            <w:proofErr w:type="spellStart"/>
            <w:r w:rsidRPr="00E424F9">
              <w:rPr>
                <w:rFonts w:ascii="Arial" w:hAnsi="Arial" w:cs="Arial"/>
                <w:sz w:val="20"/>
              </w:rPr>
              <w:t>exe</w:t>
            </w:r>
            <w:proofErr w:type="spellEnd"/>
            <w:r w:rsidRPr="00E424F9">
              <w:rPr>
                <w:rFonts w:ascii="Arial" w:hAnsi="Arial" w:cs="Arial"/>
                <w:sz w:val="20"/>
              </w:rPr>
              <w:t xml:space="preserve">, </w:t>
            </w:r>
            <w:proofErr w:type="spellStart"/>
            <w:r w:rsidRPr="00E424F9">
              <w:rPr>
                <w:rFonts w:ascii="Arial" w:hAnsi="Arial" w:cs="Arial"/>
                <w:sz w:val="20"/>
              </w:rPr>
              <w:t>gif</w:t>
            </w:r>
            <w:proofErr w:type="spellEnd"/>
            <w:r w:rsidRPr="00E424F9">
              <w:rPr>
                <w:rFonts w:ascii="Arial" w:hAnsi="Arial" w:cs="Arial"/>
                <w:sz w:val="20"/>
              </w:rPr>
              <w:t xml:space="preserve">, hip, </w:t>
            </w:r>
            <w:proofErr w:type="spellStart"/>
            <w:r w:rsidRPr="00E424F9">
              <w:rPr>
                <w:rFonts w:ascii="Arial" w:hAnsi="Arial" w:cs="Arial"/>
                <w:sz w:val="20"/>
              </w:rPr>
              <w:t>htm</w:t>
            </w:r>
            <w:proofErr w:type="spellEnd"/>
            <w:r w:rsidRPr="00E424F9">
              <w:rPr>
                <w:rFonts w:ascii="Arial" w:hAnsi="Arial" w:cs="Arial"/>
                <w:sz w:val="20"/>
              </w:rPr>
              <w:t xml:space="preserve">, </w:t>
            </w:r>
            <w:proofErr w:type="spellStart"/>
            <w:r w:rsidRPr="00E424F9">
              <w:rPr>
                <w:rFonts w:ascii="Arial" w:hAnsi="Arial" w:cs="Arial"/>
                <w:sz w:val="20"/>
              </w:rPr>
              <w:t>ico</w:t>
            </w:r>
            <w:proofErr w:type="spellEnd"/>
            <w:r w:rsidRPr="00E424F9">
              <w:rPr>
                <w:rFonts w:ascii="Arial" w:hAnsi="Arial" w:cs="Arial"/>
                <w:sz w:val="20"/>
              </w:rPr>
              <w:t xml:space="preserve">, jar, </w:t>
            </w:r>
            <w:proofErr w:type="spellStart"/>
            <w:r w:rsidRPr="00E424F9">
              <w:rPr>
                <w:rFonts w:ascii="Arial" w:hAnsi="Arial" w:cs="Arial"/>
                <w:sz w:val="20"/>
              </w:rPr>
              <w:t>jpeg</w:t>
            </w:r>
            <w:proofErr w:type="spellEnd"/>
            <w:r w:rsidRPr="00E424F9">
              <w:rPr>
                <w:rFonts w:ascii="Arial" w:hAnsi="Arial" w:cs="Arial"/>
                <w:sz w:val="20"/>
              </w:rPr>
              <w:t xml:space="preserve">, </w:t>
            </w:r>
            <w:proofErr w:type="spellStart"/>
            <w:r w:rsidRPr="00E424F9">
              <w:rPr>
                <w:rFonts w:ascii="Arial" w:hAnsi="Arial" w:cs="Arial"/>
                <w:sz w:val="20"/>
              </w:rPr>
              <w:t>jpg</w:t>
            </w:r>
            <w:proofErr w:type="spellEnd"/>
            <w:r w:rsidRPr="00E424F9">
              <w:rPr>
                <w:rFonts w:ascii="Arial" w:hAnsi="Arial" w:cs="Arial"/>
                <w:sz w:val="20"/>
              </w:rPr>
              <w:t xml:space="preserve">, </w:t>
            </w:r>
            <w:proofErr w:type="spellStart"/>
            <w:r w:rsidRPr="00E424F9">
              <w:rPr>
                <w:rFonts w:ascii="Arial" w:hAnsi="Arial" w:cs="Arial"/>
                <w:sz w:val="20"/>
              </w:rPr>
              <w:t>mov</w:t>
            </w:r>
            <w:proofErr w:type="spellEnd"/>
            <w:r w:rsidRPr="00E424F9">
              <w:rPr>
                <w:rFonts w:ascii="Arial" w:hAnsi="Arial" w:cs="Arial"/>
                <w:sz w:val="20"/>
              </w:rPr>
              <w:t xml:space="preserve">, </w:t>
            </w:r>
            <w:proofErr w:type="spellStart"/>
            <w:r w:rsidRPr="00E424F9">
              <w:rPr>
                <w:rFonts w:ascii="Arial" w:hAnsi="Arial" w:cs="Arial"/>
                <w:sz w:val="20"/>
              </w:rPr>
              <w:t>mps</w:t>
            </w:r>
            <w:proofErr w:type="spellEnd"/>
            <w:r w:rsidRPr="00E424F9">
              <w:rPr>
                <w:rFonts w:ascii="Arial" w:hAnsi="Arial" w:cs="Arial"/>
                <w:sz w:val="20"/>
              </w:rPr>
              <w:t xml:space="preserve">, mp4, </w:t>
            </w:r>
            <w:proofErr w:type="spellStart"/>
            <w:r w:rsidRPr="00E424F9">
              <w:rPr>
                <w:rFonts w:ascii="Arial" w:hAnsi="Arial" w:cs="Arial"/>
                <w:sz w:val="20"/>
              </w:rPr>
              <w:t>pdf</w:t>
            </w:r>
            <w:proofErr w:type="spellEnd"/>
            <w:r w:rsidRPr="00E424F9">
              <w:rPr>
                <w:rFonts w:ascii="Arial" w:hAnsi="Arial" w:cs="Arial"/>
                <w:sz w:val="20"/>
              </w:rPr>
              <w:t xml:space="preserve">, </w:t>
            </w:r>
            <w:proofErr w:type="spellStart"/>
            <w:r w:rsidRPr="00E424F9">
              <w:rPr>
                <w:rFonts w:ascii="Arial" w:hAnsi="Arial" w:cs="Arial"/>
                <w:sz w:val="20"/>
              </w:rPr>
              <w:t>png</w:t>
            </w:r>
            <w:proofErr w:type="spellEnd"/>
            <w:r w:rsidRPr="00E424F9">
              <w:rPr>
                <w:rFonts w:ascii="Arial" w:hAnsi="Arial" w:cs="Arial"/>
                <w:sz w:val="20"/>
              </w:rPr>
              <w:t xml:space="preserve">, </w:t>
            </w:r>
            <w:proofErr w:type="spellStart"/>
            <w:r w:rsidRPr="00E424F9">
              <w:rPr>
                <w:rFonts w:ascii="Arial" w:hAnsi="Arial" w:cs="Arial"/>
                <w:sz w:val="20"/>
              </w:rPr>
              <w:t>ppsx</w:t>
            </w:r>
            <w:proofErr w:type="spellEnd"/>
            <w:r w:rsidRPr="00E424F9">
              <w:rPr>
                <w:rFonts w:ascii="Arial" w:hAnsi="Arial" w:cs="Arial"/>
                <w:sz w:val="20"/>
              </w:rPr>
              <w:t xml:space="preserve">, </w:t>
            </w:r>
            <w:proofErr w:type="spellStart"/>
            <w:r w:rsidRPr="00E424F9">
              <w:rPr>
                <w:rFonts w:ascii="Arial" w:hAnsi="Arial" w:cs="Arial"/>
                <w:sz w:val="20"/>
              </w:rPr>
              <w:t>ppt</w:t>
            </w:r>
            <w:proofErr w:type="spellEnd"/>
            <w:r w:rsidRPr="00E424F9">
              <w:rPr>
                <w:rFonts w:ascii="Arial" w:hAnsi="Arial" w:cs="Arial"/>
                <w:sz w:val="20"/>
              </w:rPr>
              <w:t xml:space="preserve">, </w:t>
            </w:r>
            <w:proofErr w:type="spellStart"/>
            <w:r w:rsidRPr="00E424F9">
              <w:rPr>
                <w:rFonts w:ascii="Arial" w:hAnsi="Arial" w:cs="Arial"/>
                <w:sz w:val="20"/>
              </w:rPr>
              <w:t>pptx</w:t>
            </w:r>
            <w:proofErr w:type="spellEnd"/>
            <w:r w:rsidRPr="00E424F9">
              <w:rPr>
                <w:rFonts w:ascii="Arial" w:hAnsi="Arial" w:cs="Arial"/>
                <w:sz w:val="20"/>
              </w:rPr>
              <w:t xml:space="preserve">, </w:t>
            </w:r>
            <w:proofErr w:type="spellStart"/>
            <w:r w:rsidRPr="00E424F9">
              <w:rPr>
                <w:rFonts w:ascii="Arial" w:hAnsi="Arial" w:cs="Arial"/>
                <w:sz w:val="20"/>
              </w:rPr>
              <w:t>qt</w:t>
            </w:r>
            <w:proofErr w:type="spellEnd"/>
            <w:r w:rsidRPr="00E424F9">
              <w:rPr>
                <w:rFonts w:ascii="Arial" w:hAnsi="Arial" w:cs="Arial"/>
                <w:sz w:val="20"/>
              </w:rPr>
              <w:t xml:space="preserve">, </w:t>
            </w:r>
            <w:proofErr w:type="spellStart"/>
            <w:r w:rsidRPr="00E424F9">
              <w:rPr>
                <w:rFonts w:ascii="Arial" w:hAnsi="Arial" w:cs="Arial"/>
                <w:sz w:val="20"/>
              </w:rPr>
              <w:t>rm</w:t>
            </w:r>
            <w:proofErr w:type="spellEnd"/>
            <w:r w:rsidRPr="00E424F9">
              <w:rPr>
                <w:rFonts w:ascii="Arial" w:hAnsi="Arial" w:cs="Arial"/>
                <w:sz w:val="20"/>
              </w:rPr>
              <w:t xml:space="preserve">, </w:t>
            </w:r>
            <w:proofErr w:type="spellStart"/>
            <w:r w:rsidRPr="00E424F9">
              <w:rPr>
                <w:rFonts w:ascii="Arial" w:hAnsi="Arial" w:cs="Arial"/>
                <w:sz w:val="20"/>
              </w:rPr>
              <w:t>rtf</w:t>
            </w:r>
            <w:proofErr w:type="spellEnd"/>
            <w:r w:rsidRPr="00E424F9">
              <w:rPr>
                <w:rFonts w:ascii="Arial" w:hAnsi="Arial" w:cs="Arial"/>
                <w:sz w:val="20"/>
              </w:rPr>
              <w:t xml:space="preserve">, </w:t>
            </w:r>
            <w:proofErr w:type="spellStart"/>
            <w:r w:rsidRPr="00E424F9">
              <w:rPr>
                <w:rFonts w:ascii="Arial" w:hAnsi="Arial" w:cs="Arial"/>
                <w:sz w:val="20"/>
              </w:rPr>
              <w:t>swf</w:t>
            </w:r>
            <w:proofErr w:type="spellEnd"/>
            <w:r w:rsidRPr="00E424F9">
              <w:rPr>
                <w:rFonts w:ascii="Arial" w:hAnsi="Arial" w:cs="Arial"/>
                <w:sz w:val="20"/>
              </w:rPr>
              <w:t xml:space="preserve">, </w:t>
            </w:r>
            <w:proofErr w:type="spellStart"/>
            <w:r w:rsidRPr="00E424F9">
              <w:rPr>
                <w:rFonts w:ascii="Arial" w:hAnsi="Arial" w:cs="Arial"/>
                <w:sz w:val="20"/>
              </w:rPr>
              <w:t>tiff</w:t>
            </w:r>
            <w:proofErr w:type="spellEnd"/>
            <w:r w:rsidRPr="00E424F9">
              <w:rPr>
                <w:rFonts w:ascii="Arial" w:hAnsi="Arial" w:cs="Arial"/>
                <w:sz w:val="20"/>
              </w:rPr>
              <w:t xml:space="preserve">, </w:t>
            </w:r>
            <w:proofErr w:type="spellStart"/>
            <w:r w:rsidRPr="00E424F9">
              <w:rPr>
                <w:rFonts w:ascii="Arial" w:hAnsi="Arial" w:cs="Arial"/>
                <w:sz w:val="20"/>
              </w:rPr>
              <w:t>url</w:t>
            </w:r>
            <w:proofErr w:type="spellEnd"/>
            <w:r w:rsidRPr="00E424F9">
              <w:rPr>
                <w:rFonts w:ascii="Arial" w:hAnsi="Arial" w:cs="Arial"/>
                <w:sz w:val="20"/>
              </w:rPr>
              <w:t xml:space="preserve">, </w:t>
            </w:r>
            <w:proofErr w:type="spellStart"/>
            <w:r w:rsidRPr="00E424F9">
              <w:rPr>
                <w:rFonts w:ascii="Arial" w:hAnsi="Arial" w:cs="Arial"/>
                <w:sz w:val="20"/>
              </w:rPr>
              <w:t>vbs</w:t>
            </w:r>
            <w:proofErr w:type="spellEnd"/>
            <w:r w:rsidRPr="00E424F9">
              <w:rPr>
                <w:rFonts w:ascii="Arial" w:hAnsi="Arial" w:cs="Arial"/>
                <w:sz w:val="20"/>
              </w:rPr>
              <w:t xml:space="preserve">, </w:t>
            </w:r>
            <w:proofErr w:type="spellStart"/>
            <w:r w:rsidRPr="00E424F9">
              <w:rPr>
                <w:rFonts w:ascii="Arial" w:hAnsi="Arial" w:cs="Arial"/>
                <w:sz w:val="20"/>
              </w:rPr>
              <w:t>vcf</w:t>
            </w:r>
            <w:proofErr w:type="spellEnd"/>
            <w:r w:rsidRPr="00E424F9">
              <w:rPr>
                <w:rFonts w:ascii="Arial" w:hAnsi="Arial" w:cs="Arial"/>
                <w:sz w:val="20"/>
              </w:rPr>
              <w:t xml:space="preserve">, </w:t>
            </w:r>
            <w:proofErr w:type="spellStart"/>
            <w:r w:rsidRPr="00E424F9">
              <w:rPr>
                <w:rFonts w:ascii="Arial" w:hAnsi="Arial" w:cs="Arial"/>
                <w:sz w:val="20"/>
              </w:rPr>
              <w:t>xls</w:t>
            </w:r>
            <w:proofErr w:type="spellEnd"/>
            <w:r w:rsidRPr="00E424F9">
              <w:rPr>
                <w:rFonts w:ascii="Arial" w:hAnsi="Arial" w:cs="Arial"/>
                <w:sz w:val="20"/>
              </w:rPr>
              <w:t xml:space="preserve">, </w:t>
            </w:r>
            <w:proofErr w:type="spellStart"/>
            <w:r w:rsidRPr="00E424F9">
              <w:rPr>
                <w:rFonts w:ascii="Arial" w:hAnsi="Arial" w:cs="Arial"/>
                <w:sz w:val="20"/>
              </w:rPr>
              <w:t>xlsx</w:t>
            </w:r>
            <w:proofErr w:type="spellEnd"/>
            <w:r w:rsidRPr="00E424F9">
              <w:rPr>
                <w:rFonts w:ascii="Arial" w:hAnsi="Arial" w:cs="Arial"/>
                <w:sz w:val="20"/>
              </w:rPr>
              <w:t xml:space="preserve">, </w:t>
            </w:r>
            <w:proofErr w:type="spellStart"/>
            <w:r w:rsidRPr="00E424F9">
              <w:rPr>
                <w:rFonts w:ascii="Arial" w:hAnsi="Arial" w:cs="Arial"/>
                <w:sz w:val="20"/>
              </w:rPr>
              <w:t>bat</w:t>
            </w:r>
            <w:proofErr w:type="spellEnd"/>
            <w:r w:rsidRPr="00E424F9">
              <w:rPr>
                <w:rFonts w:ascii="Arial" w:hAnsi="Arial" w:cs="Arial"/>
                <w:sz w:val="20"/>
              </w:rPr>
              <w:t xml:space="preserve">, </w:t>
            </w:r>
            <w:proofErr w:type="spellStart"/>
            <w:r w:rsidRPr="00E424F9">
              <w:rPr>
                <w:rFonts w:ascii="Arial" w:hAnsi="Arial" w:cs="Arial"/>
                <w:sz w:val="20"/>
              </w:rPr>
              <w:t>cmd</w:t>
            </w:r>
            <w:proofErr w:type="spellEnd"/>
            <w:r w:rsidRPr="00E424F9">
              <w:rPr>
                <w:rFonts w:ascii="Arial" w:hAnsi="Arial" w:cs="Arial"/>
                <w:sz w:val="20"/>
              </w:rPr>
              <w:t xml:space="preserve">, </w:t>
            </w:r>
            <w:proofErr w:type="spellStart"/>
            <w:r w:rsidRPr="00E424F9">
              <w:rPr>
                <w:rFonts w:ascii="Arial" w:hAnsi="Arial" w:cs="Arial"/>
                <w:sz w:val="20"/>
              </w:rPr>
              <w:t>js</w:t>
            </w:r>
            <w:proofErr w:type="spellEnd"/>
            <w:r w:rsidRPr="00E424F9">
              <w:rPr>
                <w:rFonts w:ascii="Arial" w:hAnsi="Arial" w:cs="Arial"/>
                <w:sz w:val="20"/>
              </w:rPr>
              <w:t xml:space="preserve">, </w:t>
            </w:r>
            <w:proofErr w:type="spellStart"/>
            <w:r w:rsidRPr="00E424F9">
              <w:rPr>
                <w:rFonts w:ascii="Arial" w:hAnsi="Arial" w:cs="Arial"/>
                <w:sz w:val="20"/>
              </w:rPr>
              <w:t>wsf</w:t>
            </w:r>
            <w:proofErr w:type="spellEnd"/>
            <w:r w:rsidRPr="00E424F9">
              <w:rPr>
                <w:rFonts w:ascii="Arial" w:hAnsi="Arial" w:cs="Arial"/>
                <w:sz w:val="20"/>
              </w:rPr>
              <w:t xml:space="preserve">, </w:t>
            </w:r>
            <w:proofErr w:type="spellStart"/>
            <w:r w:rsidRPr="00E424F9">
              <w:rPr>
                <w:rFonts w:ascii="Arial" w:hAnsi="Arial" w:cs="Arial"/>
                <w:sz w:val="20"/>
              </w:rPr>
              <w:t>xml</w:t>
            </w:r>
            <w:proofErr w:type="spellEnd"/>
            <w:r w:rsidRPr="00E424F9">
              <w:rPr>
                <w:rFonts w:ascii="Arial" w:hAnsi="Arial" w:cs="Arial"/>
                <w:sz w:val="20"/>
              </w:rPr>
              <w:t xml:space="preserve">, </w:t>
            </w:r>
            <w:proofErr w:type="spellStart"/>
            <w:r w:rsidRPr="00E424F9">
              <w:rPr>
                <w:rFonts w:ascii="Arial" w:hAnsi="Arial" w:cs="Arial"/>
                <w:sz w:val="20"/>
              </w:rPr>
              <w:t>flv</w:t>
            </w:r>
            <w:proofErr w:type="spellEnd"/>
            <w:r w:rsidRPr="00E424F9">
              <w:rPr>
                <w:rFonts w:ascii="Arial" w:hAnsi="Arial" w:cs="Arial"/>
                <w:sz w:val="20"/>
              </w:rPr>
              <w:t xml:space="preserve">, </w:t>
            </w:r>
            <w:proofErr w:type="spellStart"/>
            <w:r w:rsidRPr="00E424F9">
              <w:rPr>
                <w:rFonts w:ascii="Arial" w:hAnsi="Arial" w:cs="Arial"/>
                <w:sz w:val="20"/>
              </w:rPr>
              <w:t>wav</w:t>
            </w:r>
            <w:proofErr w:type="spellEnd"/>
            <w:r w:rsidRPr="00E424F9">
              <w:rPr>
                <w:rFonts w:ascii="Arial" w:hAnsi="Arial" w:cs="Arial"/>
                <w:sz w:val="20"/>
              </w:rPr>
              <w:t xml:space="preserve">, </w:t>
            </w:r>
            <w:proofErr w:type="spellStart"/>
            <w:r w:rsidRPr="00E424F9">
              <w:rPr>
                <w:rFonts w:ascii="Arial" w:hAnsi="Arial" w:cs="Arial"/>
                <w:sz w:val="20"/>
              </w:rPr>
              <w:t>avi</w:t>
            </w:r>
            <w:proofErr w:type="spellEnd"/>
            <w:r w:rsidRPr="00E424F9">
              <w:rPr>
                <w:rFonts w:ascii="Arial" w:hAnsi="Arial" w:cs="Arial"/>
                <w:sz w:val="20"/>
              </w:rPr>
              <w:t xml:space="preserve">, </w:t>
            </w:r>
            <w:proofErr w:type="spellStart"/>
            <w:r w:rsidRPr="00E424F9">
              <w:rPr>
                <w:rFonts w:ascii="Arial" w:hAnsi="Arial" w:cs="Arial"/>
                <w:sz w:val="20"/>
              </w:rPr>
              <w:t>mpg</w:t>
            </w:r>
            <w:proofErr w:type="spellEnd"/>
            <w:r w:rsidRPr="00E424F9">
              <w:rPr>
                <w:rFonts w:ascii="Arial" w:hAnsi="Arial" w:cs="Arial"/>
                <w:sz w:val="20"/>
              </w:rPr>
              <w:t xml:space="preserve">, </w:t>
            </w:r>
            <w:proofErr w:type="spellStart"/>
            <w:r w:rsidRPr="00E424F9">
              <w:rPr>
                <w:rFonts w:ascii="Arial" w:hAnsi="Arial" w:cs="Arial"/>
                <w:sz w:val="20"/>
              </w:rPr>
              <w:t>midi</w:t>
            </w:r>
            <w:proofErr w:type="spellEnd"/>
            <w:r w:rsidRPr="00E424F9">
              <w:rPr>
                <w:rFonts w:ascii="Arial" w:hAnsi="Arial" w:cs="Arial"/>
                <w:sz w:val="20"/>
              </w:rPr>
              <w:t xml:space="preserve">, </w:t>
            </w:r>
            <w:proofErr w:type="spellStart"/>
            <w:r w:rsidRPr="00E424F9">
              <w:rPr>
                <w:rFonts w:ascii="Arial" w:hAnsi="Arial" w:cs="Arial"/>
                <w:sz w:val="20"/>
              </w:rPr>
              <w:t>vcs</w:t>
            </w:r>
            <w:proofErr w:type="spellEnd"/>
            <w:r w:rsidRPr="00E424F9">
              <w:rPr>
                <w:rFonts w:ascii="Arial" w:hAnsi="Arial" w:cs="Arial"/>
                <w:sz w:val="20"/>
              </w:rPr>
              <w:t xml:space="preserve">, </w:t>
            </w:r>
            <w:proofErr w:type="spellStart"/>
            <w:r w:rsidRPr="00E424F9">
              <w:rPr>
                <w:rFonts w:ascii="Arial" w:hAnsi="Arial" w:cs="Arial"/>
                <w:sz w:val="20"/>
              </w:rPr>
              <w:t>lnk</w:t>
            </w:r>
            <w:proofErr w:type="spellEnd"/>
            <w:r w:rsidRPr="00E424F9">
              <w:rPr>
                <w:rFonts w:ascii="Arial" w:hAnsi="Arial" w:cs="Arial"/>
                <w:sz w:val="20"/>
              </w:rPr>
              <w:t xml:space="preserve">, </w:t>
            </w:r>
            <w:proofErr w:type="spellStart"/>
            <w:r w:rsidRPr="00E424F9">
              <w:rPr>
                <w:rFonts w:ascii="Arial" w:hAnsi="Arial" w:cs="Arial"/>
                <w:sz w:val="20"/>
              </w:rPr>
              <w:t>csv</w:t>
            </w:r>
            <w:proofErr w:type="spellEnd"/>
            <w:r w:rsidRPr="00E424F9">
              <w:rPr>
                <w:rFonts w:ascii="Arial" w:hAnsi="Arial" w:cs="Arial"/>
                <w:sz w:val="20"/>
              </w:rPr>
              <w:t xml:space="preserve">, </w:t>
            </w:r>
            <w:proofErr w:type="spellStart"/>
            <w:r w:rsidRPr="00E424F9">
              <w:rPr>
                <w:rFonts w:ascii="Arial" w:hAnsi="Arial" w:cs="Arial"/>
                <w:sz w:val="20"/>
              </w:rPr>
              <w:t>rm</w:t>
            </w:r>
            <w:proofErr w:type="spellEnd"/>
          </w:p>
        </w:tc>
      </w:tr>
      <w:tr w:rsidR="006D76EF" w:rsidRPr="00E424F9" w14:paraId="5E6E1D19" w14:textId="77777777" w:rsidTr="00D16734">
        <w:tc>
          <w:tcPr>
            <w:tcW w:w="924" w:type="pct"/>
          </w:tcPr>
          <w:p w14:paraId="450B15F4"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SAND_I_F_10</w:t>
            </w:r>
          </w:p>
        </w:tc>
        <w:tc>
          <w:tcPr>
            <w:tcW w:w="4076" w:type="pct"/>
          </w:tcPr>
          <w:p w14:paraId="5555FA3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reportování ve standardních formátech (HTML, CSV, PDF, XML, …)</w:t>
            </w:r>
          </w:p>
        </w:tc>
      </w:tr>
      <w:tr w:rsidR="006D76EF" w:rsidRPr="00E424F9" w14:paraId="2A90AC40" w14:textId="77777777" w:rsidTr="00D16734">
        <w:tc>
          <w:tcPr>
            <w:tcW w:w="924" w:type="pct"/>
          </w:tcPr>
          <w:p w14:paraId="415F3C9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SAND_I_F_11</w:t>
            </w:r>
          </w:p>
        </w:tc>
        <w:tc>
          <w:tcPr>
            <w:tcW w:w="4076" w:type="pct"/>
          </w:tcPr>
          <w:p w14:paraId="7DA47E5D"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Požadujeme automatická aktualizace </w:t>
            </w:r>
            <w:proofErr w:type="spellStart"/>
            <w:r w:rsidRPr="00E424F9">
              <w:rPr>
                <w:rFonts w:ascii="Arial" w:hAnsi="Arial" w:cs="Arial"/>
                <w:sz w:val="20"/>
              </w:rPr>
              <w:t>signaturových</w:t>
            </w:r>
            <w:proofErr w:type="spellEnd"/>
            <w:r w:rsidRPr="00E424F9">
              <w:rPr>
                <w:rFonts w:ascii="Arial" w:hAnsi="Arial" w:cs="Arial"/>
                <w:sz w:val="20"/>
              </w:rPr>
              <w:t xml:space="preserve"> databází.</w:t>
            </w:r>
          </w:p>
        </w:tc>
      </w:tr>
      <w:tr w:rsidR="006D76EF" w:rsidRPr="00E424F9" w14:paraId="563B2112" w14:textId="77777777" w:rsidTr="00D16734">
        <w:tc>
          <w:tcPr>
            <w:tcW w:w="924" w:type="pct"/>
          </w:tcPr>
          <w:p w14:paraId="0B2CCD7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SAND_I_F_12</w:t>
            </w:r>
          </w:p>
        </w:tc>
        <w:tc>
          <w:tcPr>
            <w:tcW w:w="4076" w:type="pct"/>
          </w:tcPr>
          <w:p w14:paraId="50D3539A"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Požadujeme automatické aktualizace VM zveřejněných výrobcem</w:t>
            </w:r>
          </w:p>
        </w:tc>
      </w:tr>
    </w:tbl>
    <w:p w14:paraId="35709F7C" w14:textId="77777777" w:rsidR="006D76EF" w:rsidRPr="00E424F9" w:rsidRDefault="006D76EF" w:rsidP="006D76EF">
      <w:pPr>
        <w:rPr>
          <w:sz w:val="22"/>
          <w:szCs w:val="22"/>
        </w:rPr>
      </w:pPr>
    </w:p>
    <w:p w14:paraId="3CA319C2" w14:textId="77777777" w:rsidR="006D76EF" w:rsidRPr="00E424F9" w:rsidRDefault="006D76EF" w:rsidP="006D76EF">
      <w:pPr>
        <w:spacing w:before="0" w:after="0"/>
        <w:jc w:val="left"/>
        <w:rPr>
          <w:rFonts w:cs="Times New Roman"/>
          <w:b/>
          <w:bCs/>
          <w:kern w:val="32"/>
          <w:sz w:val="28"/>
          <w:szCs w:val="32"/>
        </w:rPr>
      </w:pPr>
      <w:r w:rsidRPr="00E424F9">
        <w:rPr>
          <w:rFonts w:cs="Times New Roman"/>
          <w:bCs/>
          <w:kern w:val="32"/>
          <w:szCs w:val="32"/>
        </w:rPr>
        <w:br w:type="page"/>
      </w:r>
    </w:p>
    <w:p w14:paraId="58200CC7" w14:textId="77777777" w:rsidR="006D76EF" w:rsidRPr="00E424F9" w:rsidRDefault="006D76EF" w:rsidP="006D76EF">
      <w:pPr>
        <w:pStyle w:val="Nadpis1"/>
        <w:numPr>
          <w:ilvl w:val="0"/>
          <w:numId w:val="2"/>
        </w:numPr>
        <w:spacing w:before="240" w:line="240" w:lineRule="auto"/>
        <w:rPr>
          <w:rFonts w:ascii="Arial" w:eastAsia="Times New Roman" w:hAnsi="Arial" w:cs="Times New Roman"/>
          <w:bCs/>
          <w:color w:val="auto"/>
          <w:kern w:val="32"/>
          <w:szCs w:val="32"/>
        </w:rPr>
      </w:pPr>
      <w:r w:rsidRPr="00E424F9">
        <w:rPr>
          <w:rFonts w:ascii="Arial" w:eastAsia="Times New Roman" w:hAnsi="Arial" w:cs="Times New Roman"/>
          <w:bCs/>
          <w:color w:val="auto"/>
          <w:kern w:val="32"/>
          <w:szCs w:val="32"/>
        </w:rPr>
        <w:lastRenderedPageBreak/>
        <w:t>Požadavky na Mailovou bránu</w:t>
      </w:r>
      <w:bookmarkEnd w:id="9"/>
    </w:p>
    <w:p w14:paraId="60971E4F" w14:textId="77777777" w:rsidR="006D76EF" w:rsidRPr="00E424F9" w:rsidRDefault="006D76EF" w:rsidP="006D76EF">
      <w:pPr>
        <w:rPr>
          <w:szCs w:val="22"/>
        </w:rPr>
      </w:pPr>
      <w:r w:rsidRPr="00E424F9">
        <w:rPr>
          <w:szCs w:val="22"/>
        </w:rPr>
        <w:t>Je poptávána bezpečná e-mailová brána, jež bude implementována v transparentním módu jako sekundární ochranný prostředek a bude sloužit zejména jako sonda pro ochranu a nativní integraci s řešením Sandbox.</w:t>
      </w:r>
    </w:p>
    <w:p w14:paraId="2072ABBF" w14:textId="77777777" w:rsidR="006D76EF" w:rsidRPr="00E424F9" w:rsidRDefault="006D76EF" w:rsidP="006D76EF">
      <w:pPr>
        <w:rPr>
          <w:szCs w:val="22"/>
        </w:rPr>
      </w:pPr>
      <w:r w:rsidRPr="00E424F9">
        <w:rPr>
          <w:szCs w:val="22"/>
        </w:rPr>
        <w:t>Navržené řešení na Bezpečnou mailovou bránu pro klienty sítě Metropolnet a.s. musí splňovat Technické požadavky pro v tomto bodě uvedené parametry.</w:t>
      </w:r>
    </w:p>
    <w:p w14:paraId="6A337934" w14:textId="77777777" w:rsidR="006D76EF" w:rsidRPr="00E424F9" w:rsidRDefault="006D76EF" w:rsidP="006D76EF">
      <w:pPr>
        <w:rPr>
          <w:i/>
          <w:szCs w:val="22"/>
          <w:u w:val="single"/>
        </w:rPr>
      </w:pPr>
      <w:r w:rsidRPr="00E424F9">
        <w:rPr>
          <w:i/>
          <w:szCs w:val="22"/>
          <w:u w:val="single"/>
        </w:rPr>
        <w:t>Pozn.: Pokud výrobce ve svém řešení bezpečnou bránu nenabízí, tak tuto skutečnost musí dodavatel jasně označit a uvést důvody (zejména bezpečnostní apod.), které ho k tomu vedou.</w:t>
      </w:r>
    </w:p>
    <w:p w14:paraId="53BDB048" w14:textId="77777777" w:rsidR="006D76EF" w:rsidRPr="00E424F9" w:rsidRDefault="006D76EF" w:rsidP="006D76EF">
      <w:pPr>
        <w:rPr>
          <w:szCs w:val="22"/>
        </w:rPr>
      </w:pPr>
    </w:p>
    <w:p w14:paraId="2F20A5AE" w14:textId="77777777" w:rsidR="006D76EF" w:rsidRPr="00E424F9" w:rsidRDefault="006D76EF" w:rsidP="006D76EF">
      <w:pPr>
        <w:rPr>
          <w:b/>
          <w:szCs w:val="22"/>
        </w:rPr>
      </w:pPr>
      <w:r w:rsidRPr="00E424F9">
        <w:rPr>
          <w:b/>
          <w:szCs w:val="22"/>
        </w:rPr>
        <w:t>Obecné parametry SW:</w:t>
      </w:r>
    </w:p>
    <w:tbl>
      <w:tblPr>
        <w:tblStyle w:val="Motivtabulky"/>
        <w:tblW w:w="9180" w:type="dxa"/>
        <w:tblLook w:val="04A0" w:firstRow="1" w:lastRow="0" w:firstColumn="1" w:lastColumn="0" w:noHBand="0" w:noVBand="1"/>
      </w:tblPr>
      <w:tblGrid>
        <w:gridCol w:w="1696"/>
        <w:gridCol w:w="7484"/>
      </w:tblGrid>
      <w:tr w:rsidR="006D76EF" w:rsidRPr="00E424F9" w14:paraId="2EF6476F" w14:textId="77777777" w:rsidTr="00D16734">
        <w:tc>
          <w:tcPr>
            <w:tcW w:w="924" w:type="pct"/>
            <w:shd w:val="clear" w:color="auto" w:fill="BFBFBF" w:themeFill="background1" w:themeFillShade="BF"/>
            <w:hideMark/>
          </w:tcPr>
          <w:p w14:paraId="1280D0CA"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ID požadavku</w:t>
            </w:r>
          </w:p>
        </w:tc>
        <w:tc>
          <w:tcPr>
            <w:tcW w:w="4076" w:type="pct"/>
            <w:shd w:val="clear" w:color="auto" w:fill="BFBFBF" w:themeFill="background1" w:themeFillShade="BF"/>
            <w:hideMark/>
          </w:tcPr>
          <w:p w14:paraId="72D6A148"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Popis požadavku</w:t>
            </w:r>
          </w:p>
        </w:tc>
      </w:tr>
      <w:tr w:rsidR="006D76EF" w:rsidRPr="00E424F9" w14:paraId="4CDCD099" w14:textId="77777777" w:rsidTr="00D16734">
        <w:tc>
          <w:tcPr>
            <w:tcW w:w="924" w:type="pct"/>
          </w:tcPr>
          <w:p w14:paraId="391F45F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MA_GE_01</w:t>
            </w:r>
          </w:p>
        </w:tc>
        <w:tc>
          <w:tcPr>
            <w:tcW w:w="4076" w:type="pct"/>
          </w:tcPr>
          <w:p w14:paraId="7FCBE9F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Musí se jednat o virtuální appliance s podporou </w:t>
            </w:r>
            <w:proofErr w:type="spellStart"/>
            <w:r w:rsidRPr="00E424F9">
              <w:rPr>
                <w:rFonts w:ascii="Arial" w:hAnsi="Arial" w:cs="Arial"/>
                <w:sz w:val="20"/>
              </w:rPr>
              <w:t>VMware</w:t>
            </w:r>
            <w:proofErr w:type="spellEnd"/>
            <w:r w:rsidRPr="00E424F9">
              <w:rPr>
                <w:rFonts w:ascii="Arial" w:hAnsi="Arial" w:cs="Arial"/>
                <w:sz w:val="20"/>
              </w:rPr>
              <w:t xml:space="preserve">, KVM a Hyper-V nebo HW appliance. </w:t>
            </w:r>
            <w:r w:rsidRPr="00E424F9">
              <w:rPr>
                <w:rFonts w:ascii="Arial" w:hAnsi="Arial" w:cs="Arial"/>
                <w:sz w:val="20"/>
                <w:u w:val="single"/>
              </w:rPr>
              <w:t>Z důvodu výkonu nesmí být součástí dodávaných FW typu NG</w:t>
            </w:r>
            <w:r w:rsidRPr="00E424F9">
              <w:rPr>
                <w:rFonts w:ascii="Arial" w:hAnsi="Arial" w:cs="Arial"/>
                <w:sz w:val="20"/>
              </w:rPr>
              <w:t>.</w:t>
            </w:r>
          </w:p>
        </w:tc>
      </w:tr>
    </w:tbl>
    <w:p w14:paraId="4E3B6C40" w14:textId="77777777" w:rsidR="006D76EF" w:rsidRPr="00E424F9" w:rsidRDefault="006D76EF" w:rsidP="006D76EF">
      <w:pPr>
        <w:rPr>
          <w:szCs w:val="22"/>
        </w:rPr>
      </w:pPr>
    </w:p>
    <w:p w14:paraId="58B4B7F4" w14:textId="77777777" w:rsidR="006D76EF" w:rsidRPr="00E424F9" w:rsidRDefault="006D76EF" w:rsidP="006D76EF">
      <w:pPr>
        <w:rPr>
          <w:b/>
          <w:szCs w:val="22"/>
        </w:rPr>
      </w:pPr>
      <w:r w:rsidRPr="00E424F9">
        <w:rPr>
          <w:b/>
          <w:szCs w:val="22"/>
        </w:rPr>
        <w:t>Výkonnostní parametry:</w:t>
      </w:r>
    </w:p>
    <w:tbl>
      <w:tblPr>
        <w:tblStyle w:val="Motivtabulky"/>
        <w:tblW w:w="9180" w:type="dxa"/>
        <w:tblLook w:val="04A0" w:firstRow="1" w:lastRow="0" w:firstColumn="1" w:lastColumn="0" w:noHBand="0" w:noVBand="1"/>
      </w:tblPr>
      <w:tblGrid>
        <w:gridCol w:w="1698"/>
        <w:gridCol w:w="7482"/>
      </w:tblGrid>
      <w:tr w:rsidR="006D76EF" w:rsidRPr="00E424F9" w14:paraId="551D0273" w14:textId="77777777" w:rsidTr="00D16734">
        <w:trPr>
          <w:tblHeader/>
        </w:trPr>
        <w:tc>
          <w:tcPr>
            <w:tcW w:w="925" w:type="pct"/>
            <w:shd w:val="clear" w:color="auto" w:fill="BFBFBF" w:themeFill="background1" w:themeFillShade="BF"/>
            <w:hideMark/>
          </w:tcPr>
          <w:p w14:paraId="2801EA47"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ID požadavku</w:t>
            </w:r>
          </w:p>
        </w:tc>
        <w:tc>
          <w:tcPr>
            <w:tcW w:w="4075" w:type="pct"/>
            <w:shd w:val="clear" w:color="auto" w:fill="BFBFBF" w:themeFill="background1" w:themeFillShade="BF"/>
            <w:hideMark/>
          </w:tcPr>
          <w:p w14:paraId="6C856914"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Popis požadavku</w:t>
            </w:r>
          </w:p>
        </w:tc>
      </w:tr>
      <w:tr w:rsidR="006D76EF" w:rsidRPr="00E424F9" w14:paraId="0814DFC8" w14:textId="77777777" w:rsidTr="00D16734">
        <w:tc>
          <w:tcPr>
            <w:tcW w:w="925" w:type="pct"/>
          </w:tcPr>
          <w:p w14:paraId="54F3DC0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MA_PE_01</w:t>
            </w:r>
          </w:p>
        </w:tc>
        <w:tc>
          <w:tcPr>
            <w:tcW w:w="4075" w:type="pct"/>
          </w:tcPr>
          <w:p w14:paraId="2A4DDC9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Směrování pošty – min. 30 000 zpráv (zpráv/hodinu, 100kb </w:t>
            </w:r>
            <w:proofErr w:type="spellStart"/>
            <w:r w:rsidRPr="00E424F9">
              <w:rPr>
                <w:rFonts w:ascii="Arial" w:hAnsi="Arial" w:cs="Arial"/>
                <w:sz w:val="20"/>
              </w:rPr>
              <w:t>prům</w:t>
            </w:r>
            <w:proofErr w:type="spellEnd"/>
            <w:r w:rsidRPr="00E424F9">
              <w:rPr>
                <w:rFonts w:ascii="Arial" w:hAnsi="Arial" w:cs="Arial"/>
                <w:sz w:val="20"/>
              </w:rPr>
              <w:t>. velikost zprávy)</w:t>
            </w:r>
          </w:p>
        </w:tc>
      </w:tr>
      <w:tr w:rsidR="006D76EF" w:rsidRPr="00E424F9" w14:paraId="3D3E94BF" w14:textId="77777777" w:rsidTr="00D16734">
        <w:tc>
          <w:tcPr>
            <w:tcW w:w="925" w:type="pct"/>
          </w:tcPr>
          <w:p w14:paraId="23D9BB5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MA_PE_02</w:t>
            </w:r>
          </w:p>
        </w:tc>
        <w:tc>
          <w:tcPr>
            <w:tcW w:w="4075" w:type="pct"/>
          </w:tcPr>
          <w:p w14:paraId="72F507F1"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Antispamová ochrana – min. 28 000 zpráv (zpráv/hodinu, 100kb </w:t>
            </w:r>
            <w:proofErr w:type="spellStart"/>
            <w:r w:rsidRPr="00E424F9">
              <w:rPr>
                <w:rFonts w:ascii="Arial" w:hAnsi="Arial" w:cs="Arial"/>
                <w:sz w:val="20"/>
              </w:rPr>
              <w:t>prům</w:t>
            </w:r>
            <w:proofErr w:type="spellEnd"/>
            <w:r w:rsidRPr="00E424F9">
              <w:rPr>
                <w:rFonts w:ascii="Arial" w:hAnsi="Arial" w:cs="Arial"/>
                <w:sz w:val="20"/>
              </w:rPr>
              <w:t>. velikost)</w:t>
            </w:r>
          </w:p>
        </w:tc>
      </w:tr>
      <w:tr w:rsidR="006D76EF" w:rsidRPr="00E424F9" w14:paraId="2EB8A93B" w14:textId="77777777" w:rsidTr="00D16734">
        <w:tc>
          <w:tcPr>
            <w:tcW w:w="925" w:type="pct"/>
          </w:tcPr>
          <w:p w14:paraId="24DD4851"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MA_PE_03</w:t>
            </w:r>
          </w:p>
        </w:tc>
        <w:tc>
          <w:tcPr>
            <w:tcW w:w="4075" w:type="pct"/>
          </w:tcPr>
          <w:p w14:paraId="582C189A"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Antispamová a antivirová ochrana – min. 25 000 zpráv (zpráv/hodinu, 100kb </w:t>
            </w:r>
            <w:proofErr w:type="spellStart"/>
            <w:r w:rsidRPr="00E424F9">
              <w:rPr>
                <w:rFonts w:ascii="Arial" w:hAnsi="Arial" w:cs="Arial"/>
                <w:sz w:val="20"/>
              </w:rPr>
              <w:t>prům</w:t>
            </w:r>
            <w:proofErr w:type="spellEnd"/>
            <w:r w:rsidRPr="00E424F9">
              <w:rPr>
                <w:rFonts w:ascii="Arial" w:hAnsi="Arial" w:cs="Arial"/>
                <w:sz w:val="20"/>
              </w:rPr>
              <w:t>. velikost)</w:t>
            </w:r>
          </w:p>
        </w:tc>
      </w:tr>
      <w:tr w:rsidR="006D76EF" w:rsidRPr="00E424F9" w14:paraId="29AEE9EE" w14:textId="77777777" w:rsidTr="00D16734">
        <w:tc>
          <w:tcPr>
            <w:tcW w:w="925" w:type="pct"/>
          </w:tcPr>
          <w:p w14:paraId="7D411BBD"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MA_PE_04</w:t>
            </w:r>
          </w:p>
        </w:tc>
        <w:tc>
          <w:tcPr>
            <w:tcW w:w="4075" w:type="pct"/>
          </w:tcPr>
          <w:p w14:paraId="45D223A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počtu provozovaných domén – alespoň 10</w:t>
            </w:r>
          </w:p>
        </w:tc>
      </w:tr>
    </w:tbl>
    <w:p w14:paraId="365119A4" w14:textId="77777777" w:rsidR="006D76EF" w:rsidRPr="00E424F9" w:rsidRDefault="006D76EF" w:rsidP="006D76EF">
      <w:pPr>
        <w:rPr>
          <w:b/>
          <w:szCs w:val="22"/>
        </w:rPr>
      </w:pPr>
    </w:p>
    <w:p w14:paraId="60517BAC" w14:textId="77777777" w:rsidR="006D76EF" w:rsidRPr="00E424F9" w:rsidRDefault="006D76EF" w:rsidP="006D76EF">
      <w:pPr>
        <w:rPr>
          <w:b/>
          <w:szCs w:val="22"/>
        </w:rPr>
      </w:pPr>
      <w:r w:rsidRPr="00E424F9">
        <w:rPr>
          <w:b/>
          <w:szCs w:val="22"/>
        </w:rPr>
        <w:t>Požadované funkce:</w:t>
      </w:r>
    </w:p>
    <w:tbl>
      <w:tblPr>
        <w:tblStyle w:val="Motivtabulky"/>
        <w:tblW w:w="9180" w:type="dxa"/>
        <w:tblLook w:val="04A0" w:firstRow="1" w:lastRow="0" w:firstColumn="1" w:lastColumn="0" w:noHBand="0" w:noVBand="1"/>
      </w:tblPr>
      <w:tblGrid>
        <w:gridCol w:w="1696"/>
        <w:gridCol w:w="7484"/>
      </w:tblGrid>
      <w:tr w:rsidR="006D76EF" w:rsidRPr="00E424F9" w14:paraId="3F052D71" w14:textId="77777777" w:rsidTr="00D16734">
        <w:tc>
          <w:tcPr>
            <w:tcW w:w="924" w:type="pct"/>
            <w:shd w:val="clear" w:color="auto" w:fill="BFBFBF" w:themeFill="background1" w:themeFillShade="BF"/>
            <w:hideMark/>
          </w:tcPr>
          <w:p w14:paraId="3102602F"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ID požadavku</w:t>
            </w:r>
          </w:p>
        </w:tc>
        <w:tc>
          <w:tcPr>
            <w:tcW w:w="4076" w:type="pct"/>
            <w:shd w:val="clear" w:color="auto" w:fill="BFBFBF" w:themeFill="background1" w:themeFillShade="BF"/>
            <w:hideMark/>
          </w:tcPr>
          <w:p w14:paraId="4330B7BA" w14:textId="77777777" w:rsidR="006D76EF" w:rsidRPr="00E424F9" w:rsidRDefault="006D76EF" w:rsidP="00D16734">
            <w:pPr>
              <w:pStyle w:val="TABULKASWOT"/>
              <w:spacing w:before="120"/>
              <w:contextualSpacing w:val="0"/>
              <w:rPr>
                <w:rFonts w:ascii="Arial" w:hAnsi="Arial" w:cs="Arial"/>
                <w:b/>
                <w:sz w:val="20"/>
              </w:rPr>
            </w:pPr>
            <w:r w:rsidRPr="00E424F9">
              <w:rPr>
                <w:rFonts w:ascii="Arial" w:hAnsi="Arial" w:cs="Arial"/>
                <w:b/>
                <w:sz w:val="20"/>
              </w:rPr>
              <w:t>Popis požadavku</w:t>
            </w:r>
          </w:p>
        </w:tc>
      </w:tr>
      <w:tr w:rsidR="006D76EF" w:rsidRPr="00E424F9" w14:paraId="0E0B26CC" w14:textId="77777777" w:rsidTr="00D16734">
        <w:tc>
          <w:tcPr>
            <w:tcW w:w="924" w:type="pct"/>
          </w:tcPr>
          <w:p w14:paraId="44AD1DD8"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MA_FU_01</w:t>
            </w:r>
          </w:p>
        </w:tc>
        <w:tc>
          <w:tcPr>
            <w:tcW w:w="4076" w:type="pct"/>
          </w:tcPr>
          <w:p w14:paraId="405EC07C"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Možnost nasazení v režimu MTA a/nebo v transparentním režimu</w:t>
            </w:r>
          </w:p>
        </w:tc>
      </w:tr>
      <w:tr w:rsidR="006D76EF" w:rsidRPr="00E424F9" w14:paraId="3DEDA823" w14:textId="77777777" w:rsidTr="00D16734">
        <w:tc>
          <w:tcPr>
            <w:tcW w:w="924" w:type="pct"/>
          </w:tcPr>
          <w:p w14:paraId="5CDC1A1A"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MA_FU_02</w:t>
            </w:r>
          </w:p>
        </w:tc>
        <w:tc>
          <w:tcPr>
            <w:tcW w:w="4076" w:type="pct"/>
          </w:tcPr>
          <w:p w14:paraId="02E247E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Možnost nasazení v režimu vysoké dostupnosti (včetně sdílené fronty)</w:t>
            </w:r>
          </w:p>
        </w:tc>
      </w:tr>
      <w:tr w:rsidR="006D76EF" w:rsidRPr="00E424F9" w14:paraId="77A37407" w14:textId="77777777" w:rsidTr="00D16734">
        <w:tc>
          <w:tcPr>
            <w:tcW w:w="924" w:type="pct"/>
          </w:tcPr>
          <w:p w14:paraId="61580F2C"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MA_FU_03</w:t>
            </w:r>
          </w:p>
        </w:tc>
        <w:tc>
          <w:tcPr>
            <w:tcW w:w="4076" w:type="pct"/>
          </w:tcPr>
          <w:p w14:paraId="0A4AEE45"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Plná podpora antivirové kontroly – AV kontrola musí být plně integrována s platformou Sandbox (viz níže), umožňující pokročilou ochranu před pokročilými typy hrozeb včetně tzv. zero-day útoků. Tato integrace musí být v režimu pozdržení emailu ve frontě až do konce analýzy na </w:t>
            </w:r>
            <w:proofErr w:type="spellStart"/>
            <w:r w:rsidRPr="00E424F9">
              <w:rPr>
                <w:rFonts w:ascii="Arial" w:hAnsi="Arial" w:cs="Arial"/>
                <w:sz w:val="20"/>
              </w:rPr>
              <w:t>sandboxu</w:t>
            </w:r>
            <w:proofErr w:type="spellEnd"/>
            <w:r w:rsidRPr="00E424F9">
              <w:rPr>
                <w:rFonts w:ascii="Arial" w:hAnsi="Arial" w:cs="Arial"/>
                <w:sz w:val="20"/>
              </w:rPr>
              <w:t xml:space="preserve">. Je požadovaná integrace na úrovni sdílení signatur dynamicky vytvářených na platformě sandbox. </w:t>
            </w:r>
          </w:p>
        </w:tc>
      </w:tr>
      <w:tr w:rsidR="006D76EF" w:rsidRPr="00E424F9" w14:paraId="3896E453" w14:textId="77777777" w:rsidTr="00D16734">
        <w:tc>
          <w:tcPr>
            <w:tcW w:w="924" w:type="pct"/>
          </w:tcPr>
          <w:p w14:paraId="54A71BC4"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MA_FU_04</w:t>
            </w:r>
          </w:p>
        </w:tc>
        <w:tc>
          <w:tcPr>
            <w:tcW w:w="4076" w:type="pct"/>
          </w:tcPr>
          <w:p w14:paraId="29E1055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Kompletní nabídka antispamové funkcí; systém by měl podporovat minimálně následující AS funkce:</w:t>
            </w:r>
          </w:p>
        </w:tc>
      </w:tr>
      <w:tr w:rsidR="006D76EF" w:rsidRPr="00E424F9" w14:paraId="7B8A0364" w14:textId="77777777" w:rsidTr="00D16734">
        <w:tc>
          <w:tcPr>
            <w:tcW w:w="924" w:type="pct"/>
          </w:tcPr>
          <w:p w14:paraId="0FC2187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MA_FU_05</w:t>
            </w:r>
          </w:p>
        </w:tc>
        <w:tc>
          <w:tcPr>
            <w:tcW w:w="4076" w:type="pct"/>
          </w:tcPr>
          <w:p w14:paraId="2430B484"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Kontrola na úrovni spojení, hlaviček i těla zprávy</w:t>
            </w:r>
          </w:p>
        </w:tc>
      </w:tr>
      <w:tr w:rsidR="006D76EF" w:rsidRPr="00E424F9" w14:paraId="7532A9E4" w14:textId="77777777" w:rsidTr="00D16734">
        <w:tc>
          <w:tcPr>
            <w:tcW w:w="924" w:type="pct"/>
          </w:tcPr>
          <w:p w14:paraId="78B1128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MA_FU_06</w:t>
            </w:r>
          </w:p>
        </w:tc>
        <w:tc>
          <w:tcPr>
            <w:tcW w:w="4076" w:type="pct"/>
          </w:tcPr>
          <w:p w14:paraId="3C21BBE9"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Kontrola proti databázi známých SPAM zpráv, s neustálým přístupem k plně aktualizované DB</w:t>
            </w:r>
          </w:p>
        </w:tc>
      </w:tr>
      <w:tr w:rsidR="006D76EF" w:rsidRPr="00E424F9" w14:paraId="557542CF" w14:textId="77777777" w:rsidTr="00D16734">
        <w:tc>
          <w:tcPr>
            <w:tcW w:w="924" w:type="pct"/>
          </w:tcPr>
          <w:p w14:paraId="33AC7E46"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MA_FU_07</w:t>
            </w:r>
          </w:p>
        </w:tc>
        <w:tc>
          <w:tcPr>
            <w:tcW w:w="4076" w:type="pct"/>
          </w:tcPr>
          <w:p w14:paraId="7B751360"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Kontrola proti reputační databázi odesílajících poštovních serverů</w:t>
            </w:r>
          </w:p>
        </w:tc>
      </w:tr>
      <w:tr w:rsidR="006D76EF" w:rsidRPr="00E424F9" w14:paraId="3E75BE1B" w14:textId="77777777" w:rsidTr="00D16734">
        <w:tc>
          <w:tcPr>
            <w:tcW w:w="924" w:type="pct"/>
          </w:tcPr>
          <w:p w14:paraId="0E90DFA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lastRenderedPageBreak/>
              <w:t>MA_FU_08</w:t>
            </w:r>
          </w:p>
        </w:tc>
        <w:tc>
          <w:tcPr>
            <w:tcW w:w="4076" w:type="pct"/>
          </w:tcPr>
          <w:p w14:paraId="66E01AEC"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Velkou výhodou je i funkce lokální, dynamicky udržované reputační databáze komunikujících poštovních serverů a klientů</w:t>
            </w:r>
          </w:p>
        </w:tc>
      </w:tr>
      <w:tr w:rsidR="006D76EF" w:rsidRPr="00E424F9" w14:paraId="2ACB3B08" w14:textId="77777777" w:rsidTr="00D16734">
        <w:tc>
          <w:tcPr>
            <w:tcW w:w="924" w:type="pct"/>
          </w:tcPr>
          <w:p w14:paraId="460ADAA4"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MA_FU_09</w:t>
            </w:r>
          </w:p>
        </w:tc>
        <w:tc>
          <w:tcPr>
            <w:tcW w:w="4076" w:type="pct"/>
          </w:tcPr>
          <w:p w14:paraId="29728E56"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Behaviorální a heuristická analýza</w:t>
            </w:r>
          </w:p>
        </w:tc>
      </w:tr>
      <w:tr w:rsidR="006D76EF" w:rsidRPr="00E424F9" w14:paraId="58ACB1EC" w14:textId="77777777" w:rsidTr="00D16734">
        <w:tc>
          <w:tcPr>
            <w:tcW w:w="924" w:type="pct"/>
          </w:tcPr>
          <w:p w14:paraId="51A467D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MA_FU_10</w:t>
            </w:r>
          </w:p>
        </w:tc>
        <w:tc>
          <w:tcPr>
            <w:tcW w:w="4076" w:type="pct"/>
          </w:tcPr>
          <w:p w14:paraId="2B2F8276"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 xml:space="preserve">Podpora tzv. </w:t>
            </w:r>
            <w:proofErr w:type="spellStart"/>
            <w:r w:rsidRPr="00E424F9">
              <w:rPr>
                <w:rFonts w:ascii="Arial" w:hAnsi="Arial" w:cs="Arial"/>
                <w:sz w:val="20"/>
              </w:rPr>
              <w:t>Bayesova</w:t>
            </w:r>
            <w:proofErr w:type="spellEnd"/>
            <w:r w:rsidRPr="00E424F9">
              <w:rPr>
                <w:rFonts w:ascii="Arial" w:hAnsi="Arial" w:cs="Arial"/>
                <w:sz w:val="20"/>
              </w:rPr>
              <w:t xml:space="preserve"> filtru</w:t>
            </w:r>
          </w:p>
        </w:tc>
      </w:tr>
      <w:tr w:rsidR="006D76EF" w:rsidRPr="00E424F9" w14:paraId="1E1343CB" w14:textId="77777777" w:rsidTr="00D16734">
        <w:tc>
          <w:tcPr>
            <w:tcW w:w="924" w:type="pct"/>
          </w:tcPr>
          <w:p w14:paraId="74328864"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MA_FU_11</w:t>
            </w:r>
          </w:p>
        </w:tc>
        <w:tc>
          <w:tcPr>
            <w:tcW w:w="4076" w:type="pct"/>
          </w:tcPr>
          <w:p w14:paraId="51A7667A"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Analýza obrázků a pdf</w:t>
            </w:r>
          </w:p>
        </w:tc>
      </w:tr>
      <w:tr w:rsidR="006D76EF" w:rsidRPr="00E424F9" w14:paraId="68124986" w14:textId="77777777" w:rsidTr="00D16734">
        <w:tc>
          <w:tcPr>
            <w:tcW w:w="924" w:type="pct"/>
          </w:tcPr>
          <w:p w14:paraId="641C84A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MA_FU_12</w:t>
            </w:r>
          </w:p>
        </w:tc>
        <w:tc>
          <w:tcPr>
            <w:tcW w:w="4076" w:type="pct"/>
          </w:tcPr>
          <w:p w14:paraId="351B016C"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Kategorizace URL obsažených v emailu</w:t>
            </w:r>
          </w:p>
        </w:tc>
      </w:tr>
      <w:tr w:rsidR="006D76EF" w:rsidRPr="00E424F9" w14:paraId="5B5DB4B7" w14:textId="77777777" w:rsidTr="00D16734">
        <w:tc>
          <w:tcPr>
            <w:tcW w:w="924" w:type="pct"/>
          </w:tcPr>
          <w:p w14:paraId="209B89D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MA_FU_13</w:t>
            </w:r>
          </w:p>
        </w:tc>
        <w:tc>
          <w:tcPr>
            <w:tcW w:w="4076" w:type="pct"/>
          </w:tcPr>
          <w:p w14:paraId="0A042074"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 xml:space="preserve">Podpora tzv. </w:t>
            </w:r>
            <w:proofErr w:type="spellStart"/>
            <w:r w:rsidRPr="00E424F9">
              <w:rPr>
                <w:rFonts w:ascii="Arial" w:hAnsi="Arial" w:cs="Arial"/>
                <w:sz w:val="20"/>
              </w:rPr>
              <w:t>greylistingu</w:t>
            </w:r>
            <w:proofErr w:type="spellEnd"/>
          </w:p>
        </w:tc>
      </w:tr>
      <w:tr w:rsidR="006D76EF" w:rsidRPr="00E424F9" w14:paraId="468B7541" w14:textId="77777777" w:rsidTr="00D16734">
        <w:tc>
          <w:tcPr>
            <w:tcW w:w="924" w:type="pct"/>
          </w:tcPr>
          <w:p w14:paraId="34EAC1A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MA_FU_14</w:t>
            </w:r>
          </w:p>
        </w:tc>
        <w:tc>
          <w:tcPr>
            <w:tcW w:w="4076" w:type="pct"/>
          </w:tcPr>
          <w:p w14:paraId="2D12D53E"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 xml:space="preserve">Podpora integrace s tzv. </w:t>
            </w:r>
            <w:proofErr w:type="spellStart"/>
            <w:r w:rsidRPr="00E424F9">
              <w:rPr>
                <w:rFonts w:ascii="Arial" w:hAnsi="Arial" w:cs="Arial"/>
                <w:sz w:val="20"/>
              </w:rPr>
              <w:t>blacklisty</w:t>
            </w:r>
            <w:proofErr w:type="spellEnd"/>
            <w:r w:rsidRPr="00E424F9">
              <w:rPr>
                <w:rFonts w:ascii="Arial" w:hAnsi="Arial" w:cs="Arial"/>
                <w:sz w:val="20"/>
              </w:rPr>
              <w:t xml:space="preserve"> třetích stran</w:t>
            </w:r>
          </w:p>
        </w:tc>
      </w:tr>
      <w:tr w:rsidR="006D76EF" w:rsidRPr="00E424F9" w14:paraId="39A722F9" w14:textId="77777777" w:rsidTr="00D16734">
        <w:tc>
          <w:tcPr>
            <w:tcW w:w="924" w:type="pct"/>
          </w:tcPr>
          <w:p w14:paraId="6F1E0E42"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MA_FU_15</w:t>
            </w:r>
          </w:p>
        </w:tc>
        <w:tc>
          <w:tcPr>
            <w:tcW w:w="4076" w:type="pct"/>
          </w:tcPr>
          <w:p w14:paraId="6F15FD66"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 xml:space="preserve">Možnost nastavení citlivosti (váhy) </w:t>
            </w:r>
            <w:proofErr w:type="spellStart"/>
            <w:r w:rsidRPr="00E424F9">
              <w:rPr>
                <w:rFonts w:ascii="Arial" w:hAnsi="Arial" w:cs="Arial"/>
                <w:sz w:val="20"/>
              </w:rPr>
              <w:t>Antispam</w:t>
            </w:r>
            <w:proofErr w:type="spellEnd"/>
            <w:r w:rsidRPr="00E424F9">
              <w:rPr>
                <w:rFonts w:ascii="Arial" w:hAnsi="Arial" w:cs="Arial"/>
                <w:sz w:val="20"/>
              </w:rPr>
              <w:t xml:space="preserve"> </w:t>
            </w:r>
            <w:proofErr w:type="spellStart"/>
            <w:r w:rsidRPr="00E424F9">
              <w:rPr>
                <w:rFonts w:ascii="Arial" w:hAnsi="Arial" w:cs="Arial"/>
                <w:sz w:val="20"/>
              </w:rPr>
              <w:t>policy</w:t>
            </w:r>
            <w:proofErr w:type="spellEnd"/>
          </w:p>
        </w:tc>
      </w:tr>
      <w:tr w:rsidR="006D76EF" w:rsidRPr="00E424F9" w14:paraId="6791476A" w14:textId="77777777" w:rsidTr="00D16734">
        <w:tc>
          <w:tcPr>
            <w:tcW w:w="924" w:type="pct"/>
          </w:tcPr>
          <w:p w14:paraId="5BF57A1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MA_FU_16</w:t>
            </w:r>
          </w:p>
        </w:tc>
        <w:tc>
          <w:tcPr>
            <w:tcW w:w="4076" w:type="pct"/>
          </w:tcPr>
          <w:p w14:paraId="735A3ADE"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 xml:space="preserve">Centrální </w:t>
            </w:r>
            <w:proofErr w:type="spellStart"/>
            <w:r w:rsidRPr="00E424F9">
              <w:rPr>
                <w:rFonts w:ascii="Arial" w:hAnsi="Arial" w:cs="Arial"/>
                <w:sz w:val="20"/>
              </w:rPr>
              <w:t>White</w:t>
            </w:r>
            <w:proofErr w:type="spellEnd"/>
            <w:r w:rsidRPr="00E424F9">
              <w:rPr>
                <w:rFonts w:ascii="Arial" w:hAnsi="Arial" w:cs="Arial"/>
                <w:sz w:val="20"/>
              </w:rPr>
              <w:t>/Black listy pro domény/maily/</w:t>
            </w:r>
            <w:proofErr w:type="spellStart"/>
            <w:r w:rsidRPr="00E424F9">
              <w:rPr>
                <w:rFonts w:ascii="Arial" w:hAnsi="Arial" w:cs="Arial"/>
                <w:sz w:val="20"/>
              </w:rPr>
              <w:t>mailservery</w:t>
            </w:r>
            <w:proofErr w:type="spellEnd"/>
            <w:r w:rsidRPr="00E424F9">
              <w:rPr>
                <w:rFonts w:ascii="Arial" w:hAnsi="Arial" w:cs="Arial"/>
                <w:sz w:val="20"/>
              </w:rPr>
              <w:t xml:space="preserve"> + uživatelské </w:t>
            </w:r>
            <w:proofErr w:type="spellStart"/>
            <w:r w:rsidRPr="00E424F9">
              <w:rPr>
                <w:rFonts w:ascii="Arial" w:hAnsi="Arial" w:cs="Arial"/>
                <w:sz w:val="20"/>
              </w:rPr>
              <w:t>White</w:t>
            </w:r>
            <w:proofErr w:type="spellEnd"/>
            <w:r w:rsidRPr="00E424F9">
              <w:rPr>
                <w:rFonts w:ascii="Arial" w:hAnsi="Arial" w:cs="Arial"/>
                <w:sz w:val="20"/>
              </w:rPr>
              <w:t>/Black listy minimálně pro odesílatele</w:t>
            </w:r>
          </w:p>
        </w:tc>
      </w:tr>
      <w:tr w:rsidR="006D76EF" w:rsidRPr="00E424F9" w14:paraId="7C6A1DFA" w14:textId="77777777" w:rsidTr="00D16734">
        <w:tc>
          <w:tcPr>
            <w:tcW w:w="924" w:type="pct"/>
          </w:tcPr>
          <w:p w14:paraId="4B6D9595"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MA_FU_17</w:t>
            </w:r>
          </w:p>
        </w:tc>
        <w:tc>
          <w:tcPr>
            <w:tcW w:w="4076" w:type="pct"/>
          </w:tcPr>
          <w:p w14:paraId="46105A6F"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 xml:space="preserve">Možnost vytváření pravidel pro email </w:t>
            </w:r>
            <w:proofErr w:type="spellStart"/>
            <w:r w:rsidRPr="00E424F9">
              <w:rPr>
                <w:rFonts w:ascii="Arial" w:hAnsi="Arial" w:cs="Arial"/>
                <w:sz w:val="20"/>
              </w:rPr>
              <w:t>gateway</w:t>
            </w:r>
            <w:proofErr w:type="spellEnd"/>
            <w:r w:rsidRPr="00E424F9">
              <w:rPr>
                <w:rFonts w:ascii="Arial" w:hAnsi="Arial" w:cs="Arial"/>
                <w:sz w:val="20"/>
              </w:rPr>
              <w:t xml:space="preserve"> až na úroveň jednotlivých email účtů</w:t>
            </w:r>
          </w:p>
        </w:tc>
      </w:tr>
      <w:tr w:rsidR="006D76EF" w:rsidRPr="00E424F9" w14:paraId="7491065D" w14:textId="77777777" w:rsidTr="00D16734">
        <w:tc>
          <w:tcPr>
            <w:tcW w:w="924" w:type="pct"/>
          </w:tcPr>
          <w:p w14:paraId="0E0CEEDE"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MA_FU_18</w:t>
            </w:r>
          </w:p>
        </w:tc>
        <w:tc>
          <w:tcPr>
            <w:tcW w:w="4076" w:type="pct"/>
          </w:tcPr>
          <w:p w14:paraId="2134759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funkce DMARC</w:t>
            </w:r>
          </w:p>
        </w:tc>
      </w:tr>
      <w:tr w:rsidR="006D76EF" w:rsidRPr="00E424F9" w14:paraId="3F4817AB" w14:textId="77777777" w:rsidTr="00D16734">
        <w:tc>
          <w:tcPr>
            <w:tcW w:w="924" w:type="pct"/>
          </w:tcPr>
          <w:p w14:paraId="7AAE011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MA_FU_19</w:t>
            </w:r>
          </w:p>
        </w:tc>
        <w:tc>
          <w:tcPr>
            <w:tcW w:w="4076" w:type="pct"/>
          </w:tcPr>
          <w:p w14:paraId="006BB695"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IPv4 i IPv6</w:t>
            </w:r>
          </w:p>
        </w:tc>
      </w:tr>
      <w:tr w:rsidR="006D76EF" w:rsidRPr="00E424F9" w14:paraId="4EFD9620" w14:textId="77777777" w:rsidTr="00D16734">
        <w:tc>
          <w:tcPr>
            <w:tcW w:w="924" w:type="pct"/>
          </w:tcPr>
          <w:p w14:paraId="4BC0D50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MA_FU_20</w:t>
            </w:r>
          </w:p>
        </w:tc>
        <w:tc>
          <w:tcPr>
            <w:tcW w:w="4076" w:type="pct"/>
          </w:tcPr>
          <w:p w14:paraId="3FB99E6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VLAN</w:t>
            </w:r>
          </w:p>
        </w:tc>
      </w:tr>
      <w:tr w:rsidR="006D76EF" w:rsidRPr="00E424F9" w14:paraId="0F00BF30" w14:textId="77777777" w:rsidTr="00D16734">
        <w:tc>
          <w:tcPr>
            <w:tcW w:w="924" w:type="pct"/>
          </w:tcPr>
          <w:p w14:paraId="71752DE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MA_FU_21</w:t>
            </w:r>
          </w:p>
        </w:tc>
        <w:tc>
          <w:tcPr>
            <w:tcW w:w="4076" w:type="pct"/>
          </w:tcPr>
          <w:p w14:paraId="376DEBED"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Možnost konfigurovat akci na základě detekovaného </w:t>
            </w:r>
            <w:proofErr w:type="spellStart"/>
            <w:r w:rsidRPr="00E424F9">
              <w:rPr>
                <w:rFonts w:ascii="Arial" w:hAnsi="Arial" w:cs="Arial"/>
                <w:sz w:val="20"/>
              </w:rPr>
              <w:t>SPAMu</w:t>
            </w:r>
            <w:proofErr w:type="spellEnd"/>
            <w:r w:rsidRPr="00E424F9">
              <w:rPr>
                <w:rFonts w:ascii="Arial" w:hAnsi="Arial" w:cs="Arial"/>
                <w:sz w:val="20"/>
              </w:rPr>
              <w:t>:</w:t>
            </w:r>
          </w:p>
        </w:tc>
      </w:tr>
      <w:tr w:rsidR="006D76EF" w:rsidRPr="00E424F9" w14:paraId="118DD260" w14:textId="77777777" w:rsidTr="00D16734">
        <w:tc>
          <w:tcPr>
            <w:tcW w:w="924" w:type="pct"/>
          </w:tcPr>
          <w:p w14:paraId="2AB350F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MA_FU_22</w:t>
            </w:r>
          </w:p>
        </w:tc>
        <w:tc>
          <w:tcPr>
            <w:tcW w:w="4076" w:type="pct"/>
          </w:tcPr>
          <w:p w14:paraId="3C367E08"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 xml:space="preserve">Přidání </w:t>
            </w:r>
            <w:proofErr w:type="spellStart"/>
            <w:r w:rsidRPr="00E424F9">
              <w:rPr>
                <w:rFonts w:ascii="Arial" w:hAnsi="Arial" w:cs="Arial"/>
                <w:sz w:val="20"/>
              </w:rPr>
              <w:t>tagu</w:t>
            </w:r>
            <w:proofErr w:type="spellEnd"/>
          </w:p>
        </w:tc>
      </w:tr>
      <w:tr w:rsidR="006D76EF" w:rsidRPr="00E424F9" w14:paraId="11870052" w14:textId="77777777" w:rsidTr="00D16734">
        <w:tc>
          <w:tcPr>
            <w:tcW w:w="924" w:type="pct"/>
          </w:tcPr>
          <w:p w14:paraId="08CC5BB5"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MA_FU_23</w:t>
            </w:r>
          </w:p>
        </w:tc>
        <w:tc>
          <w:tcPr>
            <w:tcW w:w="4076" w:type="pct"/>
          </w:tcPr>
          <w:p w14:paraId="22E6F663"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Přidání hlavičky</w:t>
            </w:r>
          </w:p>
        </w:tc>
      </w:tr>
      <w:tr w:rsidR="006D76EF" w:rsidRPr="00E424F9" w14:paraId="67BB0C20" w14:textId="77777777" w:rsidTr="00D16734">
        <w:tc>
          <w:tcPr>
            <w:tcW w:w="924" w:type="pct"/>
          </w:tcPr>
          <w:p w14:paraId="032400CA"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MA_FU_24</w:t>
            </w:r>
          </w:p>
        </w:tc>
        <w:tc>
          <w:tcPr>
            <w:tcW w:w="4076" w:type="pct"/>
          </w:tcPr>
          <w:p w14:paraId="173F054D"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 xml:space="preserve">Předání emailu na jiný </w:t>
            </w:r>
            <w:proofErr w:type="spellStart"/>
            <w:r w:rsidRPr="00E424F9">
              <w:rPr>
                <w:rFonts w:ascii="Arial" w:hAnsi="Arial" w:cs="Arial"/>
                <w:sz w:val="20"/>
              </w:rPr>
              <w:t>poštovni</w:t>
            </w:r>
            <w:proofErr w:type="spellEnd"/>
            <w:r w:rsidRPr="00E424F9">
              <w:rPr>
                <w:rFonts w:ascii="Arial" w:hAnsi="Arial" w:cs="Arial"/>
                <w:sz w:val="20"/>
              </w:rPr>
              <w:t xml:space="preserve"> server</w:t>
            </w:r>
          </w:p>
        </w:tc>
      </w:tr>
      <w:tr w:rsidR="006D76EF" w:rsidRPr="00E424F9" w14:paraId="251AA1FF" w14:textId="77777777" w:rsidTr="00D16734">
        <w:tc>
          <w:tcPr>
            <w:tcW w:w="924" w:type="pct"/>
          </w:tcPr>
          <w:p w14:paraId="0DCD1E7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MA_FU_25</w:t>
            </w:r>
          </w:p>
        </w:tc>
        <w:tc>
          <w:tcPr>
            <w:tcW w:w="4076" w:type="pct"/>
          </w:tcPr>
          <w:p w14:paraId="111671DB"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Odmítnutí (</w:t>
            </w:r>
            <w:proofErr w:type="spellStart"/>
            <w:r w:rsidRPr="00E424F9">
              <w:rPr>
                <w:rFonts w:ascii="Arial" w:hAnsi="Arial" w:cs="Arial"/>
                <w:sz w:val="20"/>
              </w:rPr>
              <w:t>reject</w:t>
            </w:r>
            <w:proofErr w:type="spellEnd"/>
            <w:r w:rsidRPr="00E424F9">
              <w:rPr>
                <w:rFonts w:ascii="Arial" w:hAnsi="Arial" w:cs="Arial"/>
                <w:sz w:val="20"/>
              </w:rPr>
              <w:t>)</w:t>
            </w:r>
          </w:p>
        </w:tc>
      </w:tr>
      <w:tr w:rsidR="006D76EF" w:rsidRPr="00E424F9" w14:paraId="59B2D8F7" w14:textId="77777777" w:rsidTr="00D16734">
        <w:tc>
          <w:tcPr>
            <w:tcW w:w="924" w:type="pct"/>
          </w:tcPr>
          <w:p w14:paraId="09C57966"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MA_FU_26</w:t>
            </w:r>
          </w:p>
        </w:tc>
        <w:tc>
          <w:tcPr>
            <w:tcW w:w="4076" w:type="pct"/>
          </w:tcPr>
          <w:p w14:paraId="77CEF5A6"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Zahození (</w:t>
            </w:r>
            <w:proofErr w:type="spellStart"/>
            <w:r w:rsidRPr="00E424F9">
              <w:rPr>
                <w:rFonts w:ascii="Arial" w:hAnsi="Arial" w:cs="Arial"/>
                <w:sz w:val="20"/>
              </w:rPr>
              <w:t>discard</w:t>
            </w:r>
            <w:proofErr w:type="spellEnd"/>
            <w:r w:rsidRPr="00E424F9">
              <w:rPr>
                <w:rFonts w:ascii="Arial" w:hAnsi="Arial" w:cs="Arial"/>
                <w:sz w:val="20"/>
              </w:rPr>
              <w:t>)</w:t>
            </w:r>
          </w:p>
        </w:tc>
      </w:tr>
      <w:tr w:rsidR="006D76EF" w:rsidRPr="00E424F9" w14:paraId="4349E5EA" w14:textId="77777777" w:rsidTr="00D16734">
        <w:tc>
          <w:tcPr>
            <w:tcW w:w="924" w:type="pct"/>
          </w:tcPr>
          <w:p w14:paraId="3D3A58B8"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MA_FU_27</w:t>
            </w:r>
          </w:p>
        </w:tc>
        <w:tc>
          <w:tcPr>
            <w:tcW w:w="4076" w:type="pct"/>
          </w:tcPr>
          <w:p w14:paraId="026A4E49"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Uložení do karantény</w:t>
            </w:r>
          </w:p>
        </w:tc>
      </w:tr>
      <w:tr w:rsidR="006D76EF" w:rsidRPr="00E424F9" w14:paraId="02A9D78A" w14:textId="77777777" w:rsidTr="00D16734">
        <w:tc>
          <w:tcPr>
            <w:tcW w:w="924" w:type="pct"/>
          </w:tcPr>
          <w:p w14:paraId="05061FF9"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MA_FU_28</w:t>
            </w:r>
          </w:p>
        </w:tc>
        <w:tc>
          <w:tcPr>
            <w:tcW w:w="4076" w:type="pct"/>
          </w:tcPr>
          <w:p w14:paraId="57055565"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Přepsání adresy příjemce</w:t>
            </w:r>
          </w:p>
        </w:tc>
      </w:tr>
      <w:tr w:rsidR="006D76EF" w:rsidRPr="00E424F9" w14:paraId="07CFD60B" w14:textId="77777777" w:rsidTr="00D16734">
        <w:tc>
          <w:tcPr>
            <w:tcW w:w="924" w:type="pct"/>
          </w:tcPr>
          <w:p w14:paraId="48BE866D"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MA_FU_29</w:t>
            </w:r>
          </w:p>
        </w:tc>
        <w:tc>
          <w:tcPr>
            <w:tcW w:w="4076" w:type="pct"/>
          </w:tcPr>
          <w:p w14:paraId="5037CD6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Podpora karantény:</w:t>
            </w:r>
          </w:p>
        </w:tc>
      </w:tr>
      <w:tr w:rsidR="006D76EF" w:rsidRPr="00E424F9" w14:paraId="68184C6B" w14:textId="77777777" w:rsidTr="00D16734">
        <w:tc>
          <w:tcPr>
            <w:tcW w:w="924" w:type="pct"/>
          </w:tcPr>
          <w:p w14:paraId="4B530D82"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MA_FU_30</w:t>
            </w:r>
          </w:p>
        </w:tc>
        <w:tc>
          <w:tcPr>
            <w:tcW w:w="4076" w:type="pct"/>
          </w:tcPr>
          <w:p w14:paraId="4C39FFD4"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Včetně webového uživatelského přístupu do karantény</w:t>
            </w:r>
          </w:p>
        </w:tc>
      </w:tr>
      <w:tr w:rsidR="006D76EF" w:rsidRPr="00E424F9" w14:paraId="2EA2C978" w14:textId="77777777" w:rsidTr="00D16734">
        <w:tc>
          <w:tcPr>
            <w:tcW w:w="924" w:type="pct"/>
          </w:tcPr>
          <w:p w14:paraId="07388E00"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MA_FU_31</w:t>
            </w:r>
          </w:p>
        </w:tc>
        <w:tc>
          <w:tcPr>
            <w:tcW w:w="4076" w:type="pct"/>
          </w:tcPr>
          <w:p w14:paraId="1FAC4369"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Uživatelská možnost zobrazení obsahu a hlaviček mailů v karanténě před uvolněním z karantény (pokud možno přímým odkazem u každého mailu z denního reportu).</w:t>
            </w:r>
          </w:p>
        </w:tc>
      </w:tr>
      <w:tr w:rsidR="006D76EF" w:rsidRPr="00E424F9" w14:paraId="10E83C6A" w14:textId="77777777" w:rsidTr="00D16734">
        <w:tc>
          <w:tcPr>
            <w:tcW w:w="924" w:type="pct"/>
          </w:tcPr>
          <w:p w14:paraId="3617CE85"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MA_FU_32</w:t>
            </w:r>
          </w:p>
        </w:tc>
        <w:tc>
          <w:tcPr>
            <w:tcW w:w="4076" w:type="pct"/>
          </w:tcPr>
          <w:p w14:paraId="4A5A9A8F"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Plnohodnotná integrace s LOG manažerem a SIEM platformou (bude předmětem jiné VZ a oznámena Uchazeči před započetím projektu) a dále</w:t>
            </w:r>
          </w:p>
        </w:tc>
      </w:tr>
      <w:tr w:rsidR="006D76EF" w:rsidRPr="00E424F9" w14:paraId="24C923A5" w14:textId="77777777" w:rsidTr="00D16734">
        <w:tc>
          <w:tcPr>
            <w:tcW w:w="924" w:type="pct"/>
          </w:tcPr>
          <w:p w14:paraId="3862678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MA_FU_33</w:t>
            </w:r>
          </w:p>
        </w:tc>
        <w:tc>
          <w:tcPr>
            <w:tcW w:w="4076" w:type="pct"/>
          </w:tcPr>
          <w:p w14:paraId="322A88A6"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uživatelská spam karanténa (lokalizace do ČEŠTINY) + přihlášení doménovým uživatelem (řešení SSO s AD)</w:t>
            </w:r>
          </w:p>
        </w:tc>
      </w:tr>
      <w:tr w:rsidR="006D76EF" w:rsidRPr="00E424F9" w14:paraId="533D1261" w14:textId="77777777" w:rsidTr="00D16734">
        <w:tc>
          <w:tcPr>
            <w:tcW w:w="924" w:type="pct"/>
          </w:tcPr>
          <w:p w14:paraId="5369348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MA_FU_34</w:t>
            </w:r>
          </w:p>
        </w:tc>
        <w:tc>
          <w:tcPr>
            <w:tcW w:w="4076" w:type="pct"/>
          </w:tcPr>
          <w:p w14:paraId="0610F2BE"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možnost zasílání denních souhrnů ze spam karantény uživatelům s možností uvolnění jednotlivých mailů z karantény (lokalizace do ČEŠTINY)</w:t>
            </w:r>
          </w:p>
        </w:tc>
      </w:tr>
      <w:tr w:rsidR="006D76EF" w:rsidRPr="00E424F9" w14:paraId="060D70F4" w14:textId="77777777" w:rsidTr="00D16734">
        <w:tc>
          <w:tcPr>
            <w:tcW w:w="924" w:type="pct"/>
          </w:tcPr>
          <w:p w14:paraId="68F6E548"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MA_FU_35</w:t>
            </w:r>
          </w:p>
        </w:tc>
        <w:tc>
          <w:tcPr>
            <w:tcW w:w="4076" w:type="pct"/>
          </w:tcPr>
          <w:p w14:paraId="62C6F763"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možnost zobrazení minimálně hlaviček veškerých mailů v karanténě pro administrátora s možnost uvolnění mailů z karantény administrátorem</w:t>
            </w:r>
          </w:p>
        </w:tc>
      </w:tr>
      <w:tr w:rsidR="006D76EF" w:rsidRPr="00E424F9" w14:paraId="2E1CF240" w14:textId="77777777" w:rsidTr="00D16734">
        <w:tc>
          <w:tcPr>
            <w:tcW w:w="924" w:type="pct"/>
          </w:tcPr>
          <w:p w14:paraId="4CB2E7E7"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lastRenderedPageBreak/>
              <w:t>MA_FU_36</w:t>
            </w:r>
          </w:p>
        </w:tc>
        <w:tc>
          <w:tcPr>
            <w:tcW w:w="4076" w:type="pct"/>
          </w:tcPr>
          <w:p w14:paraId="067769A7" w14:textId="77777777" w:rsidR="006D76EF" w:rsidRPr="00E424F9" w:rsidRDefault="006D76EF" w:rsidP="00D16734">
            <w:pPr>
              <w:pStyle w:val="TABULKASWOT"/>
              <w:numPr>
                <w:ilvl w:val="0"/>
                <w:numId w:val="7"/>
              </w:numPr>
              <w:spacing w:before="60" w:after="60"/>
              <w:contextualSpacing w:val="0"/>
              <w:jc w:val="left"/>
              <w:rPr>
                <w:rFonts w:ascii="Arial" w:hAnsi="Arial" w:cs="Arial"/>
                <w:sz w:val="20"/>
              </w:rPr>
            </w:pPr>
            <w:r w:rsidRPr="00E424F9">
              <w:rPr>
                <w:rFonts w:ascii="Arial" w:hAnsi="Arial" w:cs="Arial"/>
                <w:sz w:val="20"/>
              </w:rPr>
              <w:t>pro administrátora možnost zobrazení podrobného trasování příchozích i odchozích mailů s důvody odmítnutí mailů a zařazení do karantény</w:t>
            </w:r>
          </w:p>
        </w:tc>
      </w:tr>
      <w:tr w:rsidR="006D76EF" w:rsidRPr="00E424F9" w14:paraId="3B956307" w14:textId="77777777" w:rsidTr="00D16734">
        <w:tc>
          <w:tcPr>
            <w:tcW w:w="924" w:type="pct"/>
          </w:tcPr>
          <w:p w14:paraId="27865F23"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MA_FU_37</w:t>
            </w:r>
          </w:p>
        </w:tc>
        <w:tc>
          <w:tcPr>
            <w:tcW w:w="4076" w:type="pct"/>
          </w:tcPr>
          <w:p w14:paraId="68FC8C0B" w14:textId="77777777" w:rsidR="006D76EF" w:rsidRPr="00E424F9" w:rsidRDefault="006D76EF" w:rsidP="00D16734">
            <w:pPr>
              <w:pStyle w:val="TABULKASWOT"/>
              <w:spacing w:before="60" w:after="60"/>
              <w:contextualSpacing w:val="0"/>
              <w:jc w:val="left"/>
              <w:rPr>
                <w:rFonts w:ascii="Arial" w:hAnsi="Arial" w:cs="Arial"/>
                <w:sz w:val="20"/>
              </w:rPr>
            </w:pPr>
            <w:r w:rsidRPr="00E424F9">
              <w:rPr>
                <w:rFonts w:ascii="Arial" w:hAnsi="Arial" w:cs="Arial"/>
                <w:sz w:val="20"/>
              </w:rPr>
              <w:t xml:space="preserve">Plnohodnotná integrace se síťovým dohledem GNU SW např. </w:t>
            </w:r>
            <w:proofErr w:type="spellStart"/>
            <w:r w:rsidRPr="00E424F9">
              <w:rPr>
                <w:rFonts w:ascii="Arial" w:hAnsi="Arial" w:cs="Arial"/>
                <w:sz w:val="20"/>
              </w:rPr>
              <w:t>Zabbix</w:t>
            </w:r>
            <w:proofErr w:type="spellEnd"/>
            <w:r w:rsidRPr="00E424F9">
              <w:rPr>
                <w:rFonts w:ascii="Arial" w:hAnsi="Arial" w:cs="Arial"/>
                <w:sz w:val="20"/>
              </w:rPr>
              <w:t xml:space="preserve">, </w:t>
            </w:r>
            <w:proofErr w:type="spellStart"/>
            <w:r w:rsidRPr="00E424F9">
              <w:rPr>
                <w:rFonts w:ascii="Arial" w:hAnsi="Arial" w:cs="Arial"/>
                <w:sz w:val="20"/>
              </w:rPr>
              <w:t>Nedi</w:t>
            </w:r>
            <w:proofErr w:type="spellEnd"/>
            <w:r w:rsidRPr="00E424F9">
              <w:rPr>
                <w:rFonts w:ascii="Arial" w:hAnsi="Arial" w:cs="Arial"/>
                <w:sz w:val="20"/>
              </w:rPr>
              <w:t xml:space="preserve">, </w:t>
            </w:r>
            <w:proofErr w:type="spellStart"/>
            <w:r w:rsidRPr="00E424F9">
              <w:rPr>
                <w:rFonts w:ascii="Arial" w:hAnsi="Arial" w:cs="Arial"/>
                <w:sz w:val="20"/>
              </w:rPr>
              <w:t>Nagios</w:t>
            </w:r>
            <w:proofErr w:type="spellEnd"/>
            <w:r w:rsidRPr="00E424F9">
              <w:rPr>
                <w:rFonts w:ascii="Arial" w:hAnsi="Arial" w:cs="Arial"/>
                <w:sz w:val="20"/>
              </w:rPr>
              <w:t xml:space="preserve"> (podpora SNMP (v2c, v3) včetně dostupnosti MIB souboru dodávaného výrobcem) </w:t>
            </w:r>
          </w:p>
        </w:tc>
      </w:tr>
      <w:bookmarkEnd w:id="5"/>
    </w:tbl>
    <w:p w14:paraId="6D04E5FF" w14:textId="77777777" w:rsidR="006D76EF" w:rsidRPr="00E424F9" w:rsidRDefault="006D76EF" w:rsidP="006D76EF">
      <w:pPr>
        <w:keepNext/>
        <w:keepLines/>
        <w:outlineLvl w:val="0"/>
        <w:rPr>
          <w:szCs w:val="22"/>
        </w:rPr>
      </w:pPr>
    </w:p>
    <w:p w14:paraId="6FF85B66" w14:textId="77777777" w:rsidR="006D76EF" w:rsidRPr="00E424F9" w:rsidRDefault="006D76EF" w:rsidP="006D76EF">
      <w:pPr>
        <w:pStyle w:val="Nadpis3"/>
        <w:rPr>
          <w:sz w:val="28"/>
        </w:rPr>
      </w:pPr>
      <w:r w:rsidRPr="00E424F9">
        <w:br w:type="page"/>
      </w:r>
    </w:p>
    <w:p w14:paraId="25D74A52" w14:textId="77777777" w:rsidR="006D76EF" w:rsidRPr="00E424F9" w:rsidRDefault="006D76EF" w:rsidP="006D76EF">
      <w:pPr>
        <w:pStyle w:val="Nadpis1"/>
        <w:numPr>
          <w:ilvl w:val="0"/>
          <w:numId w:val="2"/>
        </w:numPr>
        <w:spacing w:before="240" w:line="240" w:lineRule="auto"/>
        <w:rPr>
          <w:rFonts w:ascii="Arial" w:eastAsia="Times New Roman" w:hAnsi="Arial" w:cs="Times New Roman"/>
          <w:bCs/>
          <w:color w:val="auto"/>
          <w:kern w:val="32"/>
          <w:szCs w:val="32"/>
        </w:rPr>
      </w:pPr>
      <w:r w:rsidRPr="00E424F9">
        <w:rPr>
          <w:rFonts w:ascii="Arial" w:eastAsia="Times New Roman" w:hAnsi="Arial" w:cs="Times New Roman"/>
          <w:bCs/>
          <w:color w:val="auto"/>
          <w:kern w:val="32"/>
          <w:szCs w:val="32"/>
        </w:rPr>
        <w:lastRenderedPageBreak/>
        <w:t>OSTATNÍ POŽADAVKY ZADAVATELE</w:t>
      </w:r>
    </w:p>
    <w:p w14:paraId="4F4B05C7" w14:textId="77777777" w:rsidR="006D76EF" w:rsidRPr="00E424F9" w:rsidRDefault="006D76EF" w:rsidP="006D76EF">
      <w:pPr>
        <w:pStyle w:val="Nadpis2"/>
      </w:pPr>
      <w:r w:rsidRPr="00E424F9">
        <w:t>Fakturační a dodací podmínky</w:t>
      </w:r>
    </w:p>
    <w:p w14:paraId="0C2982E8" w14:textId="77777777" w:rsidR="006D76EF" w:rsidRPr="00E424F9" w:rsidRDefault="006D76EF" w:rsidP="006D76EF">
      <w:pPr>
        <w:rPr>
          <w:szCs w:val="22"/>
        </w:rPr>
      </w:pPr>
      <w:r w:rsidRPr="00E424F9">
        <w:rPr>
          <w:szCs w:val="22"/>
        </w:rPr>
        <w:t>Požadavky na dodavatele jsou následující:</w:t>
      </w:r>
    </w:p>
    <w:p w14:paraId="2F8FA911" w14:textId="77777777" w:rsidR="006D76EF" w:rsidRPr="00E424F9" w:rsidRDefault="006D76EF" w:rsidP="006D76EF">
      <w:pPr>
        <w:pStyle w:val="Odstavecseseznamem"/>
        <w:numPr>
          <w:ilvl w:val="0"/>
          <w:numId w:val="11"/>
        </w:numPr>
        <w:ind w:left="426" w:hanging="426"/>
        <w:rPr>
          <w:szCs w:val="22"/>
        </w:rPr>
      </w:pPr>
      <w:r w:rsidRPr="00E424F9">
        <w:rPr>
          <w:szCs w:val="22"/>
        </w:rPr>
        <w:t>Po podpisu smlouvy budou na etapy vystaveny objednávky (na každou etapu zvlášť):</w:t>
      </w:r>
    </w:p>
    <w:p w14:paraId="3555C027" w14:textId="77777777" w:rsidR="006D76EF" w:rsidRPr="00E424F9" w:rsidRDefault="006D76EF" w:rsidP="006D76EF">
      <w:pPr>
        <w:pStyle w:val="Odstavecseseznamem"/>
        <w:numPr>
          <w:ilvl w:val="1"/>
          <w:numId w:val="11"/>
        </w:numPr>
        <w:ind w:left="993"/>
        <w:rPr>
          <w:szCs w:val="22"/>
        </w:rPr>
      </w:pPr>
      <w:r w:rsidRPr="00E424F9">
        <w:rPr>
          <w:szCs w:val="22"/>
        </w:rPr>
        <w:t>Etapa I.: Dodání HW zařízení</w:t>
      </w:r>
    </w:p>
    <w:p w14:paraId="35B95CE1" w14:textId="77777777" w:rsidR="006D76EF" w:rsidRPr="00E424F9" w:rsidRDefault="006D76EF" w:rsidP="006D76EF">
      <w:pPr>
        <w:pStyle w:val="Odstavecseseznamem"/>
        <w:numPr>
          <w:ilvl w:val="1"/>
          <w:numId w:val="11"/>
        </w:numPr>
        <w:ind w:left="993"/>
        <w:rPr>
          <w:szCs w:val="22"/>
        </w:rPr>
      </w:pPr>
      <w:r w:rsidRPr="00E424F9">
        <w:rPr>
          <w:szCs w:val="22"/>
        </w:rPr>
        <w:t>Etapa II.: Implementace a zaškolení a nasazení do provozu</w:t>
      </w:r>
    </w:p>
    <w:p w14:paraId="232CECDF" w14:textId="77777777" w:rsidR="006D76EF" w:rsidRPr="00E424F9" w:rsidRDefault="006D76EF" w:rsidP="006D76EF">
      <w:pPr>
        <w:pStyle w:val="Odstavecseseznamem"/>
        <w:numPr>
          <w:ilvl w:val="0"/>
          <w:numId w:val="11"/>
        </w:numPr>
        <w:ind w:left="426" w:hanging="426"/>
        <w:rPr>
          <w:szCs w:val="22"/>
        </w:rPr>
      </w:pPr>
      <w:r w:rsidRPr="00E424F9">
        <w:rPr>
          <w:szCs w:val="22"/>
        </w:rPr>
        <w:t>Dodávka bude rozdělena na 2 etapy: </w:t>
      </w:r>
    </w:p>
    <w:p w14:paraId="0D87E548" w14:textId="77777777" w:rsidR="006D76EF" w:rsidRPr="00E424F9" w:rsidRDefault="006D76EF" w:rsidP="006D76EF">
      <w:pPr>
        <w:pStyle w:val="Odstavecseseznamem"/>
        <w:numPr>
          <w:ilvl w:val="0"/>
          <w:numId w:val="7"/>
        </w:numPr>
        <w:ind w:left="993"/>
        <w:rPr>
          <w:szCs w:val="22"/>
        </w:rPr>
      </w:pPr>
      <w:r w:rsidRPr="00E424F9">
        <w:rPr>
          <w:szCs w:val="22"/>
        </w:rPr>
        <w:t xml:space="preserve">Dodávka v rámci Etapy I. bude dodána do sídla zadavatele najednou v termínu </w:t>
      </w:r>
      <w:r>
        <w:rPr>
          <w:szCs w:val="22"/>
        </w:rPr>
        <w:t>do</w:t>
      </w:r>
      <w:r w:rsidRPr="00E424F9">
        <w:rPr>
          <w:szCs w:val="22"/>
        </w:rPr>
        <w:t xml:space="preserve"> 4 týdnů po přijetí objednávky Dodavatelem. </w:t>
      </w:r>
    </w:p>
    <w:p w14:paraId="3173AC76" w14:textId="77777777" w:rsidR="006D76EF" w:rsidRPr="00E424F9" w:rsidRDefault="006D76EF" w:rsidP="006D76EF">
      <w:pPr>
        <w:pStyle w:val="Odstavecseseznamem"/>
        <w:numPr>
          <w:ilvl w:val="0"/>
          <w:numId w:val="7"/>
        </w:numPr>
        <w:ind w:left="993"/>
        <w:rPr>
          <w:szCs w:val="22"/>
        </w:rPr>
      </w:pPr>
      <w:r w:rsidRPr="00E424F9">
        <w:rPr>
          <w:szCs w:val="22"/>
        </w:rPr>
        <w:t xml:space="preserve">Dodávka v rámci Etapy II. bude dodána do sídla zadavatele v období </w:t>
      </w:r>
      <w:r>
        <w:rPr>
          <w:szCs w:val="22"/>
        </w:rPr>
        <w:t xml:space="preserve">do </w:t>
      </w:r>
      <w:r w:rsidRPr="00E424F9">
        <w:rPr>
          <w:szCs w:val="22"/>
        </w:rPr>
        <w:t xml:space="preserve">8 týdnů </w:t>
      </w:r>
      <w:r>
        <w:rPr>
          <w:szCs w:val="22"/>
        </w:rPr>
        <w:t>po skončení etapy I</w:t>
      </w:r>
      <w:r w:rsidRPr="00E424F9">
        <w:rPr>
          <w:szCs w:val="22"/>
        </w:rPr>
        <w:t>. </w:t>
      </w:r>
    </w:p>
    <w:p w14:paraId="3DABF246" w14:textId="77777777" w:rsidR="006D76EF" w:rsidRPr="00E424F9" w:rsidRDefault="006D76EF" w:rsidP="006D76EF">
      <w:pPr>
        <w:pStyle w:val="Odstavecseseznamem"/>
        <w:numPr>
          <w:ilvl w:val="0"/>
          <w:numId w:val="7"/>
        </w:numPr>
        <w:ind w:left="993"/>
        <w:rPr>
          <w:szCs w:val="22"/>
        </w:rPr>
      </w:pPr>
      <w:r w:rsidRPr="00E424F9">
        <w:rPr>
          <w:szCs w:val="22"/>
        </w:rPr>
        <w:t>O přesných datech a časech dodání bude dodavatel zadavatele informovat minimálně 5 pracovních dní před uskutečněním dodávky. </w:t>
      </w:r>
    </w:p>
    <w:p w14:paraId="087A453E" w14:textId="77777777" w:rsidR="006D76EF" w:rsidRPr="00E424F9" w:rsidRDefault="006D76EF" w:rsidP="006D76EF">
      <w:pPr>
        <w:pStyle w:val="Odstavecseseznamem"/>
        <w:numPr>
          <w:ilvl w:val="0"/>
          <w:numId w:val="7"/>
        </w:numPr>
        <w:ind w:left="993"/>
        <w:rPr>
          <w:szCs w:val="22"/>
        </w:rPr>
      </w:pPr>
      <w:r w:rsidRPr="00E424F9">
        <w:rPr>
          <w:szCs w:val="22"/>
        </w:rPr>
        <w:t>O předání budou sepsány předávací protokoly, potvrzené osobou pověřenou zadavatelem pro tuto zakázku, obsahující podrobný seznam dodaných produktů (včetně sériových a jiných čísel) a místo dodání. Sériová čísla musí být viditelná na obalu bez nutnosti otevírat balení.</w:t>
      </w:r>
    </w:p>
    <w:p w14:paraId="55BF1EE2" w14:textId="77777777" w:rsidR="006D76EF" w:rsidRPr="00E424F9" w:rsidRDefault="006D76EF" w:rsidP="006D76EF">
      <w:pPr>
        <w:pStyle w:val="Odstavecseseznamem"/>
        <w:numPr>
          <w:ilvl w:val="0"/>
          <w:numId w:val="7"/>
        </w:numPr>
        <w:ind w:left="993"/>
        <w:rPr>
          <w:szCs w:val="22"/>
        </w:rPr>
      </w:pPr>
      <w:r w:rsidRPr="00E424F9">
        <w:rPr>
          <w:szCs w:val="22"/>
        </w:rPr>
        <w:t>Náklady na dodání na uvedená místa dodání, včetně nákladů na pojištění a vystavení dokumentů potřebných pro doručení na místa dodání jsou hrazeny dodavatelem.</w:t>
      </w:r>
    </w:p>
    <w:p w14:paraId="2010A942" w14:textId="77777777" w:rsidR="006D76EF" w:rsidRPr="00E424F9" w:rsidRDefault="006D76EF" w:rsidP="006D76EF">
      <w:pPr>
        <w:pStyle w:val="Odstavecseseznamem"/>
        <w:numPr>
          <w:ilvl w:val="0"/>
          <w:numId w:val="11"/>
        </w:numPr>
        <w:ind w:left="426" w:hanging="426"/>
        <w:rPr>
          <w:szCs w:val="22"/>
        </w:rPr>
      </w:pPr>
      <w:r w:rsidRPr="00E424F9">
        <w:rPr>
          <w:szCs w:val="22"/>
        </w:rPr>
        <w:t>Faktury budou vystaveny dodavatelem až po dodání všech produktů v rámci každé etapy na určená místa dodání a potvrzení všech předávacích protokolů: </w:t>
      </w:r>
    </w:p>
    <w:p w14:paraId="3A3A04B2" w14:textId="77777777" w:rsidR="006D76EF" w:rsidRPr="00E424F9" w:rsidRDefault="006D76EF" w:rsidP="006D76EF">
      <w:pPr>
        <w:pStyle w:val="Odstavecseseznamem"/>
        <w:numPr>
          <w:ilvl w:val="0"/>
          <w:numId w:val="7"/>
        </w:numPr>
        <w:ind w:left="993"/>
        <w:rPr>
          <w:szCs w:val="22"/>
        </w:rPr>
      </w:pPr>
      <w:r w:rsidRPr="00E424F9">
        <w:rPr>
          <w:szCs w:val="22"/>
        </w:rPr>
        <w:t>K fakturám budou přiloženy předávací protokoly. </w:t>
      </w:r>
    </w:p>
    <w:p w14:paraId="5ED2F196" w14:textId="77777777" w:rsidR="006D76EF" w:rsidRPr="00E424F9" w:rsidRDefault="006D76EF" w:rsidP="006D76EF">
      <w:pPr>
        <w:pStyle w:val="Odstavecseseznamem"/>
        <w:numPr>
          <w:ilvl w:val="0"/>
          <w:numId w:val="7"/>
        </w:numPr>
        <w:ind w:left="993"/>
        <w:rPr>
          <w:szCs w:val="22"/>
        </w:rPr>
      </w:pPr>
      <w:r w:rsidRPr="00E424F9">
        <w:rPr>
          <w:szCs w:val="22"/>
        </w:rPr>
        <w:t>Faktury musí být vystaveny přímo dodavatelem.</w:t>
      </w:r>
    </w:p>
    <w:p w14:paraId="5D8AE7EC" w14:textId="77777777" w:rsidR="006D76EF" w:rsidRPr="00E424F9" w:rsidRDefault="006D76EF" w:rsidP="006D76EF">
      <w:pPr>
        <w:pStyle w:val="Odstavecseseznamem"/>
        <w:numPr>
          <w:ilvl w:val="0"/>
          <w:numId w:val="7"/>
        </w:numPr>
        <w:ind w:left="993"/>
        <w:rPr>
          <w:szCs w:val="22"/>
        </w:rPr>
      </w:pPr>
      <w:r w:rsidRPr="00E424F9">
        <w:rPr>
          <w:szCs w:val="22"/>
        </w:rPr>
        <w:t>Faktury budou vystaveny zvlášť pro každou etapu se splatností 30 dní od úplného dodání zařízení v rámci etapy.</w:t>
      </w:r>
    </w:p>
    <w:p w14:paraId="34F0402C" w14:textId="77777777" w:rsidR="006D76EF" w:rsidRPr="00E424F9" w:rsidRDefault="006D76EF" w:rsidP="006D76EF">
      <w:pPr>
        <w:pStyle w:val="Odstavecseseznamem"/>
        <w:numPr>
          <w:ilvl w:val="0"/>
          <w:numId w:val="11"/>
        </w:numPr>
        <w:ind w:left="426" w:hanging="426"/>
        <w:rPr>
          <w:szCs w:val="22"/>
        </w:rPr>
      </w:pPr>
      <w:r w:rsidRPr="00E424F9">
        <w:rPr>
          <w:szCs w:val="22"/>
        </w:rPr>
        <w:t>V databázi výrobce musí být zadavatel veden jako první uživatel zboží. Zadavatel požaduje originální a nová zařízení. Dodavatel je povinen doložit potvrzení od výrobce o určení dodávaného HW pro evropský trh a zadavatele (včetně sériových čísel dodávaných zařízení), pokud ho o to Zadavatel při dodání zařízení požádá.</w:t>
      </w:r>
    </w:p>
    <w:p w14:paraId="7FDA9FFD" w14:textId="77777777" w:rsidR="006D76EF" w:rsidRPr="00E424F9" w:rsidRDefault="006D76EF" w:rsidP="006D76EF">
      <w:pPr>
        <w:pStyle w:val="Odstavecseseznamem"/>
        <w:numPr>
          <w:ilvl w:val="0"/>
          <w:numId w:val="11"/>
        </w:numPr>
        <w:ind w:left="426" w:hanging="426"/>
        <w:rPr>
          <w:szCs w:val="22"/>
        </w:rPr>
      </w:pPr>
      <w:r w:rsidRPr="00E424F9">
        <w:rPr>
          <w:szCs w:val="22"/>
        </w:rPr>
        <w:t>U každého dodávaného zařízení Účastník uvede v nabídce jeho přesnou specifikaci, obchodní název, výrobce a identifikátor zboží (</w:t>
      </w:r>
      <w:r w:rsidRPr="00E424F9">
        <w:rPr>
          <w:i/>
          <w:szCs w:val="22"/>
        </w:rPr>
        <w:t xml:space="preserve">part </w:t>
      </w:r>
      <w:proofErr w:type="spellStart"/>
      <w:r w:rsidRPr="00E424F9">
        <w:rPr>
          <w:i/>
          <w:szCs w:val="22"/>
        </w:rPr>
        <w:t>number</w:t>
      </w:r>
      <w:proofErr w:type="spellEnd"/>
      <w:r w:rsidRPr="00E424F9">
        <w:rPr>
          <w:szCs w:val="22"/>
        </w:rPr>
        <w:t xml:space="preserve">). </w:t>
      </w:r>
    </w:p>
    <w:p w14:paraId="01389C1C" w14:textId="77777777" w:rsidR="006D76EF" w:rsidRPr="00E424F9" w:rsidRDefault="006D76EF" w:rsidP="006D76EF"/>
    <w:p w14:paraId="73C98090" w14:textId="77777777" w:rsidR="006D76EF" w:rsidRPr="00E424F9" w:rsidRDefault="006D76EF" w:rsidP="006D76EF">
      <w:pPr>
        <w:pStyle w:val="Nadpis2"/>
      </w:pPr>
      <w:bookmarkStart w:id="10" w:name="_Ref525894098"/>
      <w:bookmarkStart w:id="11" w:name="_Toc526114261"/>
      <w:r w:rsidRPr="00E424F9">
        <w:t>Minimální požadavky na Záruční servis</w:t>
      </w:r>
      <w:bookmarkEnd w:id="10"/>
      <w:bookmarkEnd w:id="11"/>
    </w:p>
    <w:p w14:paraId="1455FC78" w14:textId="77777777" w:rsidR="006D76EF" w:rsidRPr="00E424F9" w:rsidRDefault="006D76EF" w:rsidP="006D76EF">
      <w:pPr>
        <w:rPr>
          <w:szCs w:val="22"/>
        </w:rPr>
      </w:pPr>
      <w:r w:rsidRPr="00E424F9">
        <w:rPr>
          <w:szCs w:val="22"/>
        </w:rPr>
        <w:t>Dodavatel musí zajistit minimálně následující podmínky záručního servisu:</w:t>
      </w:r>
    </w:p>
    <w:p w14:paraId="41C332AE" w14:textId="77777777" w:rsidR="006D76EF" w:rsidRPr="00E424F9" w:rsidRDefault="006D76EF" w:rsidP="006D76EF">
      <w:pPr>
        <w:pStyle w:val="Odstavecseseznamem"/>
        <w:numPr>
          <w:ilvl w:val="0"/>
          <w:numId w:val="13"/>
        </w:numPr>
        <w:ind w:left="426" w:hanging="426"/>
        <w:rPr>
          <w:szCs w:val="22"/>
        </w:rPr>
      </w:pPr>
      <w:r w:rsidRPr="00E424F9">
        <w:rPr>
          <w:szCs w:val="22"/>
        </w:rPr>
        <w:t>Záruční doba bude činit minimálně 60 měsíců pro každý dodaný produkt a začne běžet dnem podpisu Předávacího protokolu – tj. po dodání všech zařízení příslušné etapy.</w:t>
      </w:r>
    </w:p>
    <w:p w14:paraId="787C01B1" w14:textId="77777777" w:rsidR="006D76EF" w:rsidRPr="00E424F9" w:rsidRDefault="006D76EF" w:rsidP="006D76EF">
      <w:pPr>
        <w:pStyle w:val="Odstavecseseznamem"/>
        <w:numPr>
          <w:ilvl w:val="0"/>
          <w:numId w:val="13"/>
        </w:numPr>
        <w:ind w:left="426" w:hanging="426"/>
        <w:rPr>
          <w:szCs w:val="22"/>
        </w:rPr>
      </w:pPr>
      <w:r w:rsidRPr="00E424F9">
        <w:rPr>
          <w:szCs w:val="22"/>
        </w:rPr>
        <w:t>Účastník nabídne zadavateli možnost objednat v rámci Záručního servisu SLA služby po dobu 5 let, a to pro každou Etapu, nebo Typ zařízení (Log management pro FW, Nástroj pro centrální správu FW, Sandbox</w:t>
      </w:r>
      <w:r w:rsidRPr="00E424F9" w:rsidDel="005565EB">
        <w:rPr>
          <w:szCs w:val="22"/>
        </w:rPr>
        <w:t xml:space="preserve"> </w:t>
      </w:r>
      <w:r w:rsidRPr="00E424F9">
        <w:rPr>
          <w:szCs w:val="22"/>
        </w:rPr>
        <w:t xml:space="preserve">a Mailová brána) nezávisle. Je požadováno SLA a to: 8 x 5 x NBD s odezvou do 8 hodin při plnění </w:t>
      </w:r>
      <w:r>
        <w:rPr>
          <w:szCs w:val="22"/>
        </w:rPr>
        <w:t>v sídle zadavatele,</w:t>
      </w:r>
      <w:r w:rsidRPr="00E424F9">
        <w:rPr>
          <w:szCs w:val="22"/>
        </w:rPr>
        <w:t xml:space="preserve"> a to při platnosti všech bodů tohoto odstavce.</w:t>
      </w:r>
    </w:p>
    <w:p w14:paraId="4859E441" w14:textId="77777777" w:rsidR="006D76EF" w:rsidRPr="00E424F9" w:rsidRDefault="006D76EF" w:rsidP="006D76EF">
      <w:pPr>
        <w:pStyle w:val="Odstavecseseznamem"/>
        <w:numPr>
          <w:ilvl w:val="0"/>
          <w:numId w:val="13"/>
        </w:numPr>
        <w:ind w:left="426" w:hanging="426"/>
        <w:rPr>
          <w:szCs w:val="22"/>
        </w:rPr>
      </w:pPr>
      <w:r w:rsidRPr="00E424F9">
        <w:rPr>
          <w:szCs w:val="22"/>
        </w:rPr>
        <w:t xml:space="preserve">Účastník poskytne Zadavateli po dobu trvání záručního servisu všechny relevantní verze SW nabízené výrobcem tak, aby dodané řešení vyhovovalo zadání Zadavatele a fungovalo bez závad. </w:t>
      </w:r>
    </w:p>
    <w:p w14:paraId="3B965C51" w14:textId="77777777" w:rsidR="006D76EF" w:rsidRPr="00E424F9" w:rsidRDefault="006D76EF" w:rsidP="006D76EF">
      <w:pPr>
        <w:pStyle w:val="Odstavecseseznamem"/>
        <w:numPr>
          <w:ilvl w:val="0"/>
          <w:numId w:val="13"/>
        </w:numPr>
        <w:ind w:left="426" w:hanging="426"/>
        <w:rPr>
          <w:szCs w:val="22"/>
        </w:rPr>
      </w:pPr>
      <w:r w:rsidRPr="00E424F9">
        <w:rPr>
          <w:szCs w:val="22"/>
        </w:rPr>
        <w:lastRenderedPageBreak/>
        <w:t>Dodavatel se zavazuje informovat zadavatele o nových verzích SW a funkčnostech, které mohou rozšiřovat dodané řešení způsobem, který zadavatel shledá ve shodě s potřebami dalšího rozvoje dodaného řešení. Dodavatel se zavazuje získat potřebné SW produkty legálním způsobem za podmínek stanovených výrobcem zařízení.</w:t>
      </w:r>
    </w:p>
    <w:p w14:paraId="12606CF0" w14:textId="77777777" w:rsidR="006D76EF" w:rsidRPr="00E424F9" w:rsidRDefault="006D76EF" w:rsidP="006D76EF">
      <w:pPr>
        <w:pStyle w:val="Odstavecseseznamem"/>
        <w:numPr>
          <w:ilvl w:val="0"/>
          <w:numId w:val="13"/>
        </w:numPr>
        <w:ind w:left="426" w:hanging="426"/>
        <w:rPr>
          <w:szCs w:val="22"/>
        </w:rPr>
      </w:pPr>
      <w:r w:rsidRPr="00E424F9">
        <w:rPr>
          <w:szCs w:val="22"/>
        </w:rPr>
        <w:t xml:space="preserve">Dodavatel je povinen zajistit zadavateli přistup k dokumentaci výrobce zařízení a znalostní bázi, kterou výrobce v rámci své podpory poskytuje. </w:t>
      </w:r>
    </w:p>
    <w:p w14:paraId="1840010A" w14:textId="77777777" w:rsidR="006D76EF" w:rsidRPr="00E424F9" w:rsidRDefault="006D76EF" w:rsidP="006D76EF">
      <w:pPr>
        <w:pStyle w:val="Odstavecseseznamem"/>
        <w:numPr>
          <w:ilvl w:val="0"/>
          <w:numId w:val="13"/>
        </w:numPr>
        <w:ind w:left="426" w:hanging="426"/>
        <w:rPr>
          <w:szCs w:val="22"/>
        </w:rPr>
      </w:pPr>
      <w:r w:rsidRPr="00E424F9">
        <w:rPr>
          <w:szCs w:val="22"/>
        </w:rPr>
        <w:t>Zadavatel musí mít možnost se sám zaregistrovat na stránkách výrobce a musí mít možnost samostatného stahování nových verzí SW a registrace k odběru automatických e-mailových zpráv týkajících se dodávaných zařízení a upozorňující na tyto skutečnosti:</w:t>
      </w:r>
    </w:p>
    <w:p w14:paraId="6A74ABE8" w14:textId="77777777" w:rsidR="006D76EF" w:rsidRPr="00E424F9" w:rsidRDefault="006D76EF" w:rsidP="006D76EF">
      <w:pPr>
        <w:pStyle w:val="Odstavecseseznamem"/>
        <w:numPr>
          <w:ilvl w:val="1"/>
          <w:numId w:val="11"/>
        </w:numPr>
        <w:ind w:left="993"/>
        <w:rPr>
          <w:szCs w:val="22"/>
        </w:rPr>
      </w:pPr>
      <w:r w:rsidRPr="00E424F9">
        <w:rPr>
          <w:szCs w:val="22"/>
        </w:rPr>
        <w:t xml:space="preserve">bezpečnostní incidenty, které vyžadují od zadavatele povýšení operačního systému/firmware či aplikování změny konfigurace či opravy (záplaty), </w:t>
      </w:r>
    </w:p>
    <w:p w14:paraId="18F3C3DE" w14:textId="77777777" w:rsidR="006D76EF" w:rsidRPr="00E424F9" w:rsidRDefault="006D76EF" w:rsidP="006D76EF">
      <w:pPr>
        <w:pStyle w:val="Odstavecseseznamem"/>
        <w:numPr>
          <w:ilvl w:val="1"/>
          <w:numId w:val="11"/>
        </w:numPr>
        <w:ind w:left="993"/>
        <w:rPr>
          <w:szCs w:val="22"/>
        </w:rPr>
      </w:pPr>
      <w:r w:rsidRPr="00E424F9">
        <w:rPr>
          <w:szCs w:val="22"/>
        </w:rPr>
        <w:t xml:space="preserve">konec prodeje či podpory, </w:t>
      </w:r>
    </w:p>
    <w:p w14:paraId="5AADD44B" w14:textId="77777777" w:rsidR="006D76EF" w:rsidRPr="00E424F9" w:rsidRDefault="006D76EF" w:rsidP="006D76EF">
      <w:pPr>
        <w:pStyle w:val="Odstavecseseznamem"/>
        <w:numPr>
          <w:ilvl w:val="1"/>
          <w:numId w:val="11"/>
        </w:numPr>
        <w:ind w:left="993"/>
        <w:rPr>
          <w:szCs w:val="22"/>
        </w:rPr>
      </w:pPr>
      <w:r w:rsidRPr="00E424F9">
        <w:rPr>
          <w:szCs w:val="22"/>
        </w:rPr>
        <w:t>nové verze operačního systému/firmware,</w:t>
      </w:r>
    </w:p>
    <w:p w14:paraId="59B6275F" w14:textId="77777777" w:rsidR="006D76EF" w:rsidRPr="00E424F9" w:rsidRDefault="006D76EF" w:rsidP="006D76EF">
      <w:pPr>
        <w:pStyle w:val="Odstavecseseznamem"/>
        <w:numPr>
          <w:ilvl w:val="1"/>
          <w:numId w:val="11"/>
        </w:numPr>
        <w:ind w:left="993"/>
        <w:rPr>
          <w:szCs w:val="22"/>
        </w:rPr>
      </w:pPr>
      <w:r w:rsidRPr="00E424F9">
        <w:rPr>
          <w:szCs w:val="22"/>
        </w:rPr>
        <w:t>známé chyby operačního systému/firmware.</w:t>
      </w:r>
    </w:p>
    <w:p w14:paraId="3C115775" w14:textId="77777777" w:rsidR="006D76EF" w:rsidRPr="00E424F9" w:rsidRDefault="006D76EF" w:rsidP="006D76EF">
      <w:pPr>
        <w:pStyle w:val="Odstavecseseznamem"/>
        <w:numPr>
          <w:ilvl w:val="0"/>
          <w:numId w:val="13"/>
        </w:numPr>
        <w:ind w:left="426" w:hanging="426"/>
        <w:rPr>
          <w:szCs w:val="22"/>
        </w:rPr>
      </w:pPr>
      <w:r w:rsidRPr="00E424F9">
        <w:rPr>
          <w:szCs w:val="22"/>
        </w:rPr>
        <w:t>Servisní zásahy v rámci záruky budou přednostně prováděny v místě plnění. Závada, jejíž odstranění z jakýchkoliv důvodů nebude na místě možné, nebo vhodné, bude řešena výměnným způsobem. Veškerá manipulace s opravovanou komponentou bude protokolárně zaznamenána. V případě, že oprava vadné komponenty nebude možná, bude předmětná komponenta nahrazena novou stejných nebo lepších parametrů, na níž bude možno provozovat stejný SW jako na původní.</w:t>
      </w:r>
    </w:p>
    <w:p w14:paraId="0054E538" w14:textId="77777777" w:rsidR="006D76EF" w:rsidRPr="00E424F9" w:rsidRDefault="006D76EF" w:rsidP="006D76EF">
      <w:pPr>
        <w:pStyle w:val="Odstavecseseznamem"/>
        <w:numPr>
          <w:ilvl w:val="0"/>
          <w:numId w:val="13"/>
        </w:numPr>
        <w:ind w:left="426" w:hanging="426"/>
        <w:rPr>
          <w:szCs w:val="22"/>
        </w:rPr>
      </w:pPr>
      <w:bookmarkStart w:id="12" w:name="_Hlk530037394"/>
      <w:r w:rsidRPr="00E424F9">
        <w:rPr>
          <w:szCs w:val="22"/>
        </w:rPr>
        <w:t>Záruční podmínky budou jasně definovány v rámci Servisní smlouvy, jejíž textaci, Sankční a škodní podmínky navrhne dodavatel v rámci nabídky. Oboustranně odsouhlasené podmínky Servisní smlouvy jsou podmínkou pro uzavření Smlouvy o dílo mezi vítězným dodavatelem a zadavatelem.</w:t>
      </w:r>
    </w:p>
    <w:bookmarkEnd w:id="12"/>
    <w:p w14:paraId="53EA5448" w14:textId="77777777" w:rsidR="006D76EF" w:rsidRPr="00E424F9" w:rsidRDefault="006D76EF" w:rsidP="006D76EF"/>
    <w:p w14:paraId="5FB03E2D" w14:textId="77777777" w:rsidR="006D76EF" w:rsidRPr="00E424F9" w:rsidRDefault="006D76EF" w:rsidP="006D76EF">
      <w:pPr>
        <w:pStyle w:val="Nadpis2"/>
      </w:pPr>
      <w:bookmarkStart w:id="13" w:name="_Toc526114262"/>
      <w:r w:rsidRPr="00E424F9">
        <w:t>Testování nabízených zařízení Firewall</w:t>
      </w:r>
      <w:bookmarkEnd w:id="13"/>
    </w:p>
    <w:p w14:paraId="074E1B6B" w14:textId="77777777" w:rsidR="006D76EF" w:rsidRPr="00E424F9" w:rsidRDefault="006D76EF" w:rsidP="006D76EF">
      <w:pPr>
        <w:rPr>
          <w:szCs w:val="22"/>
        </w:rPr>
      </w:pPr>
      <w:bookmarkStart w:id="14" w:name="_Hlk530389821"/>
      <w:r w:rsidRPr="00E424F9">
        <w:rPr>
          <w:szCs w:val="22"/>
        </w:rPr>
        <w:t>Zadavatel si vyhrazuje právo otestování shody udávaných parametrů propustnosti jednotlivých bezpečnostních funkcí s reálným měřením/chováním zařízení v testovacím prostředí. S ohledem na požadavky zadávací dokumentace mohou být/budou testovány zejména tyto funkce:</w:t>
      </w:r>
      <w:bookmarkEnd w:id="14"/>
    </w:p>
    <w:p w14:paraId="5A7E8DE5" w14:textId="77777777" w:rsidR="006D76EF" w:rsidRPr="00E424F9" w:rsidRDefault="006D76EF" w:rsidP="006D76EF">
      <w:pPr>
        <w:pStyle w:val="Odstavecseseznamem"/>
        <w:numPr>
          <w:ilvl w:val="0"/>
          <w:numId w:val="18"/>
        </w:numPr>
        <w:ind w:left="426" w:hanging="426"/>
        <w:rPr>
          <w:szCs w:val="22"/>
        </w:rPr>
      </w:pPr>
      <w:r w:rsidRPr="00E424F9">
        <w:rPr>
          <w:szCs w:val="22"/>
        </w:rPr>
        <w:t>Test kapacity firewallu (UDP PPS test, test propustnosti UDP/512 1518 B)</w:t>
      </w:r>
    </w:p>
    <w:p w14:paraId="4416629B" w14:textId="77777777" w:rsidR="006D76EF" w:rsidRPr="00E424F9" w:rsidRDefault="006D76EF" w:rsidP="006D76EF">
      <w:pPr>
        <w:pStyle w:val="Odstavecseseznamem"/>
        <w:numPr>
          <w:ilvl w:val="0"/>
          <w:numId w:val="18"/>
        </w:numPr>
        <w:ind w:left="426" w:hanging="426"/>
        <w:rPr>
          <w:szCs w:val="22"/>
        </w:rPr>
      </w:pPr>
      <w:r w:rsidRPr="00E424F9">
        <w:rPr>
          <w:szCs w:val="22"/>
        </w:rPr>
        <w:t>Test počtu konkurenčních spojení (TCP)</w:t>
      </w:r>
    </w:p>
    <w:p w14:paraId="29D1BB09" w14:textId="77777777" w:rsidR="006D76EF" w:rsidRPr="00E424F9" w:rsidRDefault="006D76EF" w:rsidP="006D76EF">
      <w:pPr>
        <w:pStyle w:val="Odstavecseseznamem"/>
        <w:numPr>
          <w:ilvl w:val="0"/>
          <w:numId w:val="18"/>
        </w:numPr>
        <w:ind w:left="426" w:hanging="426"/>
        <w:rPr>
          <w:szCs w:val="22"/>
        </w:rPr>
      </w:pPr>
      <w:r w:rsidRPr="00E424F9">
        <w:rPr>
          <w:szCs w:val="22"/>
        </w:rPr>
        <w:t>Test počtu nově navazovaných spojení</w:t>
      </w:r>
    </w:p>
    <w:p w14:paraId="6E01233B" w14:textId="77777777" w:rsidR="006D76EF" w:rsidRPr="00E424F9" w:rsidRDefault="006D76EF" w:rsidP="006D76EF">
      <w:pPr>
        <w:pStyle w:val="Odstavecseseznamem"/>
        <w:numPr>
          <w:ilvl w:val="0"/>
          <w:numId w:val="18"/>
        </w:numPr>
        <w:ind w:left="426" w:hanging="426"/>
        <w:rPr>
          <w:szCs w:val="22"/>
        </w:rPr>
      </w:pPr>
      <w:r w:rsidRPr="00E424F9">
        <w:rPr>
          <w:szCs w:val="22"/>
        </w:rPr>
        <w:t>Test propustnosti NGFW</w:t>
      </w:r>
    </w:p>
    <w:p w14:paraId="3CB17BE8" w14:textId="77777777" w:rsidR="006D76EF" w:rsidRPr="00E424F9" w:rsidRDefault="006D76EF" w:rsidP="006D76EF">
      <w:pPr>
        <w:rPr>
          <w:szCs w:val="22"/>
        </w:rPr>
      </w:pPr>
    </w:p>
    <w:p w14:paraId="7FEB354A" w14:textId="77777777" w:rsidR="006D76EF" w:rsidRPr="00E424F9" w:rsidRDefault="006D76EF" w:rsidP="006D76EF">
      <w:pPr>
        <w:rPr>
          <w:szCs w:val="22"/>
        </w:rPr>
      </w:pPr>
      <w:r w:rsidRPr="00E424F9">
        <w:rPr>
          <w:szCs w:val="22"/>
          <w:u w:val="single"/>
        </w:rPr>
        <w:t>Dodavatel se podáním nabídky zavazuje k bezplatnému zapůjčení testovací platformy, včetně generátoru požadovaných zátěží, pro provedení výše požadovaných testů</w:t>
      </w:r>
      <w:r w:rsidRPr="00E424F9">
        <w:rPr>
          <w:szCs w:val="22"/>
        </w:rPr>
        <w:t>. Testovací platforma musí odpovídat dodavatelem nabízeným platformám definovaným v (Log management pro FW, Nástroj pro centrální správu FW, Sandbox</w:t>
      </w:r>
      <w:r w:rsidRPr="00E424F9" w:rsidDel="005565EB">
        <w:rPr>
          <w:szCs w:val="22"/>
        </w:rPr>
        <w:t xml:space="preserve"> </w:t>
      </w:r>
      <w:r w:rsidRPr="00E424F9">
        <w:rPr>
          <w:szCs w:val="22"/>
        </w:rPr>
        <w:t>a Mailová brána).</w:t>
      </w:r>
    </w:p>
    <w:p w14:paraId="7D68590E" w14:textId="77777777" w:rsidR="006D76EF" w:rsidRPr="00E424F9" w:rsidRDefault="006D76EF" w:rsidP="006D76EF">
      <w:pPr>
        <w:rPr>
          <w:szCs w:val="22"/>
        </w:rPr>
      </w:pPr>
      <w:r w:rsidRPr="00E424F9">
        <w:rPr>
          <w:szCs w:val="22"/>
        </w:rPr>
        <w:t>V případě, že zadavatel při testech zjistí, že zařízení nesplňují požadované parametry, bude toto zadavatelem hodnoceno jako nesplnění zadávacích podmínek a účastník bude vyloučen z výběrového řízení pro nesplnění zadávacích podmínek.</w:t>
      </w:r>
    </w:p>
    <w:p w14:paraId="272D73FC" w14:textId="77777777" w:rsidR="006D76EF" w:rsidRPr="00E424F9" w:rsidRDefault="006D76EF" w:rsidP="006D76EF">
      <w:pPr>
        <w:rPr>
          <w:szCs w:val="22"/>
        </w:rPr>
      </w:pPr>
      <w:r w:rsidRPr="00E424F9">
        <w:rPr>
          <w:szCs w:val="22"/>
        </w:rPr>
        <w:t>Dodavatel se podáním nabídky zavazuje k dodání MIB k dodaným firewallům, ze které bude možné vyčítat minimálně následující parametry:</w:t>
      </w:r>
    </w:p>
    <w:p w14:paraId="15C754CE" w14:textId="77777777" w:rsidR="006D76EF" w:rsidRPr="00E424F9" w:rsidRDefault="006D76EF" w:rsidP="006D76EF">
      <w:pPr>
        <w:pStyle w:val="Odstavecseseznamem"/>
        <w:numPr>
          <w:ilvl w:val="0"/>
          <w:numId w:val="19"/>
        </w:numPr>
        <w:ind w:left="426" w:hanging="426"/>
        <w:rPr>
          <w:szCs w:val="22"/>
        </w:rPr>
      </w:pPr>
      <w:r w:rsidRPr="00E424F9">
        <w:rPr>
          <w:szCs w:val="22"/>
        </w:rPr>
        <w:t>Vytížení procesoru (včetně jednotlivých jader), paměti a jednotlivých interface.</w:t>
      </w:r>
    </w:p>
    <w:p w14:paraId="1B0D168A" w14:textId="77777777" w:rsidR="006D76EF" w:rsidRPr="00E424F9" w:rsidRDefault="006D76EF" w:rsidP="006D76EF">
      <w:pPr>
        <w:pStyle w:val="Odstavecseseznamem"/>
        <w:numPr>
          <w:ilvl w:val="0"/>
          <w:numId w:val="19"/>
        </w:numPr>
        <w:ind w:left="426" w:hanging="426"/>
        <w:rPr>
          <w:szCs w:val="22"/>
        </w:rPr>
      </w:pPr>
      <w:r w:rsidRPr="00E424F9">
        <w:rPr>
          <w:szCs w:val="22"/>
        </w:rPr>
        <w:t>Počet celkových navázaných spojení, a průměrnou dobu potřebnou k navázání spojení.</w:t>
      </w:r>
    </w:p>
    <w:p w14:paraId="60266C58" w14:textId="77777777" w:rsidR="006D76EF" w:rsidRPr="00E424F9" w:rsidRDefault="006D76EF" w:rsidP="006D76EF">
      <w:pPr>
        <w:pStyle w:val="Odstavecseseznamem"/>
        <w:numPr>
          <w:ilvl w:val="0"/>
          <w:numId w:val="19"/>
        </w:numPr>
        <w:ind w:left="426" w:hanging="426"/>
        <w:rPr>
          <w:szCs w:val="22"/>
        </w:rPr>
      </w:pPr>
      <w:r w:rsidRPr="00E424F9">
        <w:rPr>
          <w:szCs w:val="22"/>
        </w:rPr>
        <w:t>Stavy hlavních systémových front.</w:t>
      </w:r>
    </w:p>
    <w:p w14:paraId="3D175F5C" w14:textId="77777777" w:rsidR="006D76EF" w:rsidRPr="00E424F9" w:rsidRDefault="006D76EF" w:rsidP="006D76EF">
      <w:pPr>
        <w:rPr>
          <w:sz w:val="22"/>
          <w:szCs w:val="22"/>
        </w:rPr>
      </w:pPr>
    </w:p>
    <w:p w14:paraId="44B21BC5" w14:textId="77777777" w:rsidR="006D76EF" w:rsidRPr="00E424F9" w:rsidRDefault="006D76EF" w:rsidP="006D76EF">
      <w:pPr>
        <w:rPr>
          <w:szCs w:val="22"/>
        </w:rPr>
      </w:pPr>
      <w:r w:rsidRPr="00E424F9">
        <w:rPr>
          <w:szCs w:val="22"/>
        </w:rPr>
        <w:t xml:space="preserve">V případě, že zadavatel v době záruky (60 měsíců) na základě provozních charakteristik, provozních obalových křivek nebo ad hoc testů pomocí testovací platformy, nezávislé na dodavateli zjistí, že libovolné zařízení nesplňuje požadované parametry, je dodavatel povinen zařízení nahradit vyšším modelem splňujícím požadované parametry na své náklady, a to včetně subskripcí analogicky k původně dodanému zařízení. Dále je povinen provést bezplatnou implementaci tohoto náhradního řešení, a to dle harmonogramu stanoveném zadavatelem. </w:t>
      </w:r>
    </w:p>
    <w:p w14:paraId="7FE03C1D" w14:textId="77777777" w:rsidR="006D76EF" w:rsidRPr="00E424F9" w:rsidRDefault="006D76EF" w:rsidP="006D76EF">
      <w:pPr>
        <w:rPr>
          <w:szCs w:val="22"/>
        </w:rPr>
      </w:pPr>
      <w:r w:rsidRPr="00E424F9">
        <w:rPr>
          <w:szCs w:val="22"/>
        </w:rPr>
        <w:t xml:space="preserve">Náhradní řešení bude vyhodnoceno a akceptováno zadavatelem, a to na základě Akceptační procedury, která bude provedena shodně jako akceptační procedura původní dodávky. Akceptovaná dodávka bude do 5 dní bezplatně převedena do majetku zadavatele. </w:t>
      </w:r>
    </w:p>
    <w:p w14:paraId="586F25C9" w14:textId="77777777" w:rsidR="006D76EF" w:rsidRPr="00E424F9" w:rsidRDefault="006D76EF" w:rsidP="006D76EF">
      <w:pPr>
        <w:rPr>
          <w:szCs w:val="22"/>
        </w:rPr>
      </w:pPr>
      <w:r w:rsidRPr="00E424F9">
        <w:rPr>
          <w:szCs w:val="22"/>
        </w:rPr>
        <w:t xml:space="preserve">Tyto případy nezbaví dodavatele povinnosti zaplatit smluvní pokuty a náhradu škody dle podmínek Smlouvy o dílo uzavřené na základě této veřejné zakázky. </w:t>
      </w:r>
    </w:p>
    <w:p w14:paraId="1FA8DA06" w14:textId="77777777" w:rsidR="004F1412" w:rsidRPr="006D76EF" w:rsidRDefault="004F1412" w:rsidP="006D76EF"/>
    <w:sectPr w:rsidR="004F1412" w:rsidRPr="006D76EF" w:rsidSect="00AA3312">
      <w:headerReference w:type="default" r:id="rId11"/>
      <w:footerReference w:type="even" r:id="rId12"/>
      <w:footerReference w:type="default" r:id="rId13"/>
      <w:pgSz w:w="11906" w:h="16838"/>
      <w:pgMar w:top="2127" w:right="1418" w:bottom="1701"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CF8F2" w14:textId="77777777" w:rsidR="006D0162" w:rsidRDefault="006D0162" w:rsidP="00D745B0">
      <w:r>
        <w:separator/>
      </w:r>
    </w:p>
    <w:p w14:paraId="095759A6" w14:textId="77777777" w:rsidR="006D0162" w:rsidRDefault="006D0162" w:rsidP="00D745B0"/>
  </w:endnote>
  <w:endnote w:type="continuationSeparator" w:id="0">
    <w:p w14:paraId="43BC6009" w14:textId="77777777" w:rsidR="006D0162" w:rsidRDefault="006D0162" w:rsidP="00D745B0">
      <w:r>
        <w:continuationSeparator/>
      </w:r>
    </w:p>
    <w:p w14:paraId="2CBD217F" w14:textId="77777777" w:rsidR="006D0162" w:rsidRDefault="006D0162" w:rsidP="00D7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0119" w14:textId="77777777" w:rsidR="00332B0B" w:rsidRDefault="00332B0B" w:rsidP="00D745B0">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3A9EFD57" w14:textId="77777777" w:rsidR="00332B0B" w:rsidRDefault="00332B0B" w:rsidP="00D745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1D258" w14:textId="40461D3C" w:rsidR="00332B0B" w:rsidRPr="004C2F8D" w:rsidRDefault="00332B0B" w:rsidP="004C2F8D">
    <w:pPr>
      <w:pStyle w:val="Zpat"/>
      <w:tabs>
        <w:tab w:val="clear" w:pos="4536"/>
      </w:tabs>
      <w:jc w:val="left"/>
      <w:rPr>
        <w:rFonts w:ascii="Arial" w:hAnsi="Arial"/>
        <w:i/>
        <w:sz w:val="18"/>
        <w:szCs w:val="18"/>
      </w:rPr>
    </w:pPr>
    <w:r>
      <w:rPr>
        <w:rFonts w:ascii="Arial" w:hAnsi="Arial"/>
        <w:i/>
        <w:sz w:val="18"/>
        <w:szCs w:val="18"/>
      </w:rPr>
      <w:t xml:space="preserve">Příloha č. 5 ZD </w:t>
    </w:r>
    <w:r w:rsidRPr="008B519D">
      <w:rPr>
        <w:rFonts w:ascii="Arial" w:hAnsi="Arial"/>
        <w:i/>
        <w:sz w:val="18"/>
        <w:szCs w:val="18"/>
      </w:rPr>
      <w:t>pro veřejnou zakázku „</w:t>
    </w:r>
    <w:r w:rsidRPr="00FA3B5F">
      <w:rPr>
        <w:rFonts w:ascii="Arial" w:hAnsi="Arial"/>
        <w:i/>
        <w:sz w:val="18"/>
        <w:szCs w:val="18"/>
      </w:rPr>
      <w:t>Obnova technologické infrastruktury firewallů</w:t>
    </w:r>
    <w:r w:rsidRPr="008B519D">
      <w:rPr>
        <w:rFonts w:ascii="Arial" w:hAnsi="Arial"/>
        <w:i/>
        <w:sz w:val="18"/>
        <w:szCs w:val="18"/>
      </w:rPr>
      <w:t>“</w:t>
    </w:r>
    <w:r>
      <w:rPr>
        <w:rFonts w:ascii="Arial" w:hAnsi="Arial"/>
        <w:i/>
        <w:sz w:val="18"/>
        <w:szCs w:val="18"/>
      </w:rPr>
      <w:tab/>
    </w:r>
    <w:r w:rsidRPr="00CD5CB5">
      <w:rPr>
        <w:rFonts w:ascii="Arial" w:hAnsi="Arial"/>
        <w:i/>
        <w:sz w:val="18"/>
        <w:szCs w:val="18"/>
      </w:rPr>
      <w:t xml:space="preserve">- </w:t>
    </w:r>
    <w:r w:rsidRPr="00CD5CB5">
      <w:rPr>
        <w:rFonts w:ascii="Arial" w:hAnsi="Arial"/>
        <w:i/>
        <w:sz w:val="18"/>
        <w:szCs w:val="18"/>
      </w:rPr>
      <w:fldChar w:fldCharType="begin"/>
    </w:r>
    <w:r w:rsidRPr="00CD5CB5">
      <w:rPr>
        <w:rFonts w:ascii="Arial" w:hAnsi="Arial"/>
        <w:i/>
        <w:sz w:val="18"/>
        <w:szCs w:val="18"/>
      </w:rPr>
      <w:instrText xml:space="preserve">PAGE  </w:instrText>
    </w:r>
    <w:r w:rsidRPr="00CD5CB5">
      <w:rPr>
        <w:rFonts w:ascii="Arial" w:hAnsi="Arial"/>
        <w:i/>
        <w:sz w:val="18"/>
        <w:szCs w:val="18"/>
      </w:rPr>
      <w:fldChar w:fldCharType="separate"/>
    </w:r>
    <w:r w:rsidR="007945B9">
      <w:rPr>
        <w:rFonts w:ascii="Arial" w:hAnsi="Arial"/>
        <w:i/>
        <w:noProof/>
        <w:sz w:val="18"/>
        <w:szCs w:val="18"/>
      </w:rPr>
      <w:t>2</w:t>
    </w:r>
    <w:r w:rsidRPr="00CD5CB5">
      <w:rPr>
        <w:rFonts w:ascii="Arial" w:hAnsi="Arial"/>
        <w:i/>
        <w:sz w:val="18"/>
        <w:szCs w:val="18"/>
      </w:rPr>
      <w:fldChar w:fldCharType="end"/>
    </w:r>
    <w:r w:rsidRPr="00CD5CB5">
      <w:rPr>
        <w:rFonts w:ascii="Arial" w:hAnsi="Arial"/>
        <w:i/>
        <w:sz w:val="18"/>
        <w:szCs w:val="18"/>
      </w:rPr>
      <w:t xml:space="preserve"> / </w:t>
    </w:r>
    <w:r w:rsidRPr="00CD5CB5">
      <w:rPr>
        <w:rFonts w:ascii="Arial" w:hAnsi="Arial"/>
        <w:i/>
        <w:sz w:val="18"/>
        <w:szCs w:val="18"/>
      </w:rPr>
      <w:fldChar w:fldCharType="begin"/>
    </w:r>
    <w:r w:rsidRPr="00CD5CB5">
      <w:rPr>
        <w:rFonts w:ascii="Arial" w:hAnsi="Arial"/>
        <w:i/>
        <w:sz w:val="18"/>
        <w:szCs w:val="18"/>
      </w:rPr>
      <w:instrText xml:space="preserve"> NUMPAGES </w:instrText>
    </w:r>
    <w:r w:rsidRPr="00CD5CB5">
      <w:rPr>
        <w:rFonts w:ascii="Arial" w:hAnsi="Arial"/>
        <w:i/>
        <w:sz w:val="18"/>
        <w:szCs w:val="18"/>
      </w:rPr>
      <w:fldChar w:fldCharType="separate"/>
    </w:r>
    <w:r w:rsidR="007945B9">
      <w:rPr>
        <w:rFonts w:ascii="Arial" w:hAnsi="Arial"/>
        <w:i/>
        <w:noProof/>
        <w:sz w:val="18"/>
        <w:szCs w:val="18"/>
      </w:rPr>
      <w:t>15</w:t>
    </w:r>
    <w:r w:rsidRPr="00CD5CB5">
      <w:rPr>
        <w:rFonts w:ascii="Arial" w:hAnsi="Arial"/>
        <w:i/>
        <w:sz w:val="18"/>
        <w:szCs w:val="18"/>
      </w:rPr>
      <w:fldChar w:fldCharType="end"/>
    </w:r>
    <w:r w:rsidRPr="00CD5CB5">
      <w:rPr>
        <w:rFonts w:ascii="Arial" w:hAnsi="Arial"/>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349E7" w14:textId="77777777" w:rsidR="006D0162" w:rsidRDefault="006D0162" w:rsidP="00D745B0">
      <w:r>
        <w:separator/>
      </w:r>
    </w:p>
    <w:p w14:paraId="1C46F019" w14:textId="77777777" w:rsidR="006D0162" w:rsidRDefault="006D0162" w:rsidP="00D745B0"/>
  </w:footnote>
  <w:footnote w:type="continuationSeparator" w:id="0">
    <w:p w14:paraId="06261FE4" w14:textId="77777777" w:rsidR="006D0162" w:rsidRDefault="006D0162" w:rsidP="00D745B0">
      <w:r>
        <w:continuationSeparator/>
      </w:r>
    </w:p>
    <w:p w14:paraId="7FA21264" w14:textId="77777777" w:rsidR="006D0162" w:rsidRDefault="006D0162" w:rsidP="00D745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CE551" w14:textId="0E05931E" w:rsidR="00332B0B" w:rsidRDefault="00332B0B" w:rsidP="00D745B0">
    <w:r>
      <w:rPr>
        <w:noProof/>
      </w:rPr>
      <w:drawing>
        <wp:inline distT="0" distB="0" distL="0" distR="0" wp14:anchorId="06E98EF7" wp14:editId="491E3B86">
          <wp:extent cx="5759450" cy="663575"/>
          <wp:effectExtent l="0" t="0" r="0" b="0"/>
          <wp:docPr id="5" name="Obrázek 5" descr="zahlavi-hlavickoveho-papiru.emf"/>
          <wp:cNvGraphicFramePr/>
          <a:graphic xmlns:a="http://schemas.openxmlformats.org/drawingml/2006/main">
            <a:graphicData uri="http://schemas.openxmlformats.org/drawingml/2006/picture">
              <pic:pic xmlns:pic="http://schemas.openxmlformats.org/drawingml/2006/picture">
                <pic:nvPicPr>
                  <pic:cNvPr id="5" name="Obrázek 4" descr="zahlavi-hlavickoveho-papiru.emf"/>
                  <pic:cNvPicPr/>
                </pic:nvPicPr>
                <pic:blipFill>
                  <a:blip r:embed="rId1"/>
                  <a:stretch>
                    <a:fillRect/>
                  </a:stretch>
                </pic:blipFill>
                <pic:spPr>
                  <a:xfrm>
                    <a:off x="0" y="0"/>
                    <a:ext cx="5759450" cy="6635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0018"/>
    <w:multiLevelType w:val="hybridMultilevel"/>
    <w:tmpl w:val="3490C8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576DD9"/>
    <w:multiLevelType w:val="multilevel"/>
    <w:tmpl w:val="0405001F"/>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 w15:restartNumberingAfterBreak="0">
    <w:nsid w:val="199512E2"/>
    <w:multiLevelType w:val="hybridMultilevel"/>
    <w:tmpl w:val="C7B281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F513CD"/>
    <w:multiLevelType w:val="hybridMultilevel"/>
    <w:tmpl w:val="B0B6B5D8"/>
    <w:lvl w:ilvl="0" w:tplc="262A6520">
      <w:start w:val="1"/>
      <w:numFmt w:val="bullet"/>
      <w:lvlText w:val=""/>
      <w:lvlJc w:val="left"/>
      <w:pPr>
        <w:ind w:left="720" w:hanging="360"/>
      </w:pPr>
      <w:rPr>
        <w:rFonts w:ascii="Symbol" w:hAnsi="Symbol" w:hint="default"/>
      </w:rPr>
    </w:lvl>
    <w:lvl w:ilvl="1" w:tplc="D1E28208">
      <w:start w:val="1"/>
      <w:numFmt w:val="bullet"/>
      <w:lvlText w:val="o"/>
      <w:lvlJc w:val="left"/>
      <w:pPr>
        <w:ind w:left="1440" w:hanging="360"/>
      </w:pPr>
      <w:rPr>
        <w:rFonts w:ascii="Courier New" w:hAnsi="Courier New" w:cs="Courier New" w:hint="default"/>
      </w:rPr>
    </w:lvl>
    <w:lvl w:ilvl="2" w:tplc="2B385472">
      <w:start w:val="1"/>
      <w:numFmt w:val="bullet"/>
      <w:lvlText w:val=""/>
      <w:lvlJc w:val="left"/>
      <w:pPr>
        <w:ind w:left="2160" w:hanging="360"/>
      </w:pPr>
      <w:rPr>
        <w:rFonts w:ascii="Wingdings" w:hAnsi="Wingdings" w:hint="default"/>
      </w:rPr>
    </w:lvl>
    <w:lvl w:ilvl="3" w:tplc="B19C57CE">
      <w:start w:val="20"/>
      <w:numFmt w:val="bullet"/>
      <w:lvlText w:val="-"/>
      <w:lvlJc w:val="left"/>
      <w:pPr>
        <w:ind w:left="2880" w:hanging="360"/>
      </w:pPr>
      <w:rPr>
        <w:rFonts w:ascii="Arial" w:eastAsia="Times New Roman" w:hAnsi="Arial" w:cs="Arial" w:hint="default"/>
        <w:i/>
        <w:sz w:val="22"/>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C01DA"/>
    <w:multiLevelType w:val="multilevel"/>
    <w:tmpl w:val="75B88324"/>
    <w:lvl w:ilvl="0">
      <w:start w:val="1"/>
      <w:numFmt w:val="decimal"/>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9ED6D80"/>
    <w:multiLevelType w:val="hybridMultilevel"/>
    <w:tmpl w:val="7AEEA2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251934"/>
    <w:multiLevelType w:val="hybridMultilevel"/>
    <w:tmpl w:val="3490C8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E14953"/>
    <w:multiLevelType w:val="hybridMultilevel"/>
    <w:tmpl w:val="7AEEA2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C4223E"/>
    <w:multiLevelType w:val="hybridMultilevel"/>
    <w:tmpl w:val="AB489A2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5A20362C"/>
    <w:multiLevelType w:val="hybridMultilevel"/>
    <w:tmpl w:val="4288EACE"/>
    <w:lvl w:ilvl="0" w:tplc="8C88B406">
      <w:start w:val="1"/>
      <w:numFmt w:val="lowerLetter"/>
      <w:pStyle w:val="Pismennyodstavec"/>
      <w:lvlText w:val="%1)"/>
      <w:lvlJc w:val="left"/>
      <w:pPr>
        <w:ind w:left="360" w:hanging="360"/>
      </w:pPr>
      <w:rPr>
        <w:rFonts w:hint="default"/>
      </w:rPr>
    </w:lvl>
    <w:lvl w:ilvl="1" w:tplc="04050017">
      <w:start w:val="1"/>
      <w:numFmt w:val="lowerLetter"/>
      <w:lvlText w:val="%2)"/>
      <w:lvlJc w:val="left"/>
      <w:pPr>
        <w:ind w:left="1080" w:hanging="360"/>
      </w:pPr>
      <w:rPr>
        <w:rFonts w:hint="default"/>
      </w:rPr>
    </w:lvl>
    <w:lvl w:ilvl="2" w:tplc="2B385472">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B35534"/>
    <w:multiLevelType w:val="hybridMultilevel"/>
    <w:tmpl w:val="7AEEA2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C31DE5"/>
    <w:multiLevelType w:val="hybridMultilevel"/>
    <w:tmpl w:val="7AEEA2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A46BAE"/>
    <w:multiLevelType w:val="hybridMultilevel"/>
    <w:tmpl w:val="7AEEA2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285F81"/>
    <w:multiLevelType w:val="hybridMultilevel"/>
    <w:tmpl w:val="35569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4"/>
  </w:num>
  <w:num w:numId="2">
    <w:abstractNumId w:val="4"/>
  </w:num>
  <w:num w:numId="3">
    <w:abstractNumId w:val="9"/>
  </w:num>
  <w:num w:numId="4">
    <w:abstractNumId w:val="13"/>
  </w:num>
  <w:num w:numId="5">
    <w:abstractNumId w:val="6"/>
  </w:num>
  <w:num w:numId="6">
    <w:abstractNumId w:val="0"/>
  </w:num>
  <w:num w:numId="7">
    <w:abstractNumId w:val="2"/>
  </w:num>
  <w:num w:numId="8">
    <w:abstractNumId w:val="3"/>
  </w:num>
  <w:num w:numId="9">
    <w:abstractNumId w:val="9"/>
    <w:lvlOverride w:ilvl="0">
      <w:startOverride w:val="1"/>
    </w:lvlOverride>
  </w:num>
  <w:num w:numId="10">
    <w:abstractNumId w:val="1"/>
  </w:num>
  <w:num w:numId="11">
    <w:abstractNumId w:val="7"/>
  </w:num>
  <w:num w:numId="12">
    <w:abstractNumId w:val="4"/>
  </w:num>
  <w:num w:numId="13">
    <w:abstractNumId w:val="10"/>
  </w:num>
  <w:num w:numId="14">
    <w:abstractNumId w:val="4"/>
  </w:num>
  <w:num w:numId="15">
    <w:abstractNumId w:val="12"/>
  </w:num>
  <w:num w:numId="16">
    <w:abstractNumId w:val="8"/>
  </w:num>
  <w:num w:numId="17">
    <w:abstractNumId w:val="4"/>
  </w:num>
  <w:num w:numId="18">
    <w:abstractNumId w:val="5"/>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934"/>
    <w:rsid w:val="00001AE4"/>
    <w:rsid w:val="00003206"/>
    <w:rsid w:val="000037EB"/>
    <w:rsid w:val="000058A4"/>
    <w:rsid w:val="00006EBE"/>
    <w:rsid w:val="00011E81"/>
    <w:rsid w:val="00014FD5"/>
    <w:rsid w:val="00015D1E"/>
    <w:rsid w:val="00016358"/>
    <w:rsid w:val="00017DC4"/>
    <w:rsid w:val="00022F9E"/>
    <w:rsid w:val="00023C70"/>
    <w:rsid w:val="0002552B"/>
    <w:rsid w:val="00027D94"/>
    <w:rsid w:val="0003091B"/>
    <w:rsid w:val="00033AF1"/>
    <w:rsid w:val="00034935"/>
    <w:rsid w:val="000425CB"/>
    <w:rsid w:val="000433BB"/>
    <w:rsid w:val="00047EE3"/>
    <w:rsid w:val="0005067B"/>
    <w:rsid w:val="00051D20"/>
    <w:rsid w:val="00052EB9"/>
    <w:rsid w:val="00054064"/>
    <w:rsid w:val="000555A1"/>
    <w:rsid w:val="000632C1"/>
    <w:rsid w:val="000667F9"/>
    <w:rsid w:val="000705E2"/>
    <w:rsid w:val="00070698"/>
    <w:rsid w:val="000720E0"/>
    <w:rsid w:val="000727C6"/>
    <w:rsid w:val="00074512"/>
    <w:rsid w:val="000902E4"/>
    <w:rsid w:val="00090775"/>
    <w:rsid w:val="00091A71"/>
    <w:rsid w:val="00091C8C"/>
    <w:rsid w:val="0009223A"/>
    <w:rsid w:val="00092DC8"/>
    <w:rsid w:val="00094452"/>
    <w:rsid w:val="000961ED"/>
    <w:rsid w:val="000A0074"/>
    <w:rsid w:val="000A7646"/>
    <w:rsid w:val="000B2C35"/>
    <w:rsid w:val="000C007C"/>
    <w:rsid w:val="000C06CD"/>
    <w:rsid w:val="000C1FC1"/>
    <w:rsid w:val="000C2A83"/>
    <w:rsid w:val="000C7F6A"/>
    <w:rsid w:val="000C7FA2"/>
    <w:rsid w:val="000D0F3C"/>
    <w:rsid w:val="000D496D"/>
    <w:rsid w:val="000D51B3"/>
    <w:rsid w:val="000D5424"/>
    <w:rsid w:val="000D7534"/>
    <w:rsid w:val="000D7B15"/>
    <w:rsid w:val="000E02BD"/>
    <w:rsid w:val="000E0F06"/>
    <w:rsid w:val="000E59FB"/>
    <w:rsid w:val="000E634A"/>
    <w:rsid w:val="000E6CCA"/>
    <w:rsid w:val="000F531A"/>
    <w:rsid w:val="000F58C9"/>
    <w:rsid w:val="00101758"/>
    <w:rsid w:val="00101DEF"/>
    <w:rsid w:val="001042E5"/>
    <w:rsid w:val="00107A10"/>
    <w:rsid w:val="00107ECA"/>
    <w:rsid w:val="00111063"/>
    <w:rsid w:val="00111E31"/>
    <w:rsid w:val="00115C19"/>
    <w:rsid w:val="001207D0"/>
    <w:rsid w:val="001234E5"/>
    <w:rsid w:val="00124941"/>
    <w:rsid w:val="001255A2"/>
    <w:rsid w:val="0012611E"/>
    <w:rsid w:val="00134A77"/>
    <w:rsid w:val="00135B6D"/>
    <w:rsid w:val="0014168E"/>
    <w:rsid w:val="00142041"/>
    <w:rsid w:val="00142350"/>
    <w:rsid w:val="001450CC"/>
    <w:rsid w:val="001475C5"/>
    <w:rsid w:val="00150D4C"/>
    <w:rsid w:val="00152A18"/>
    <w:rsid w:val="00155BD5"/>
    <w:rsid w:val="00155EA5"/>
    <w:rsid w:val="001577A7"/>
    <w:rsid w:val="00160AC7"/>
    <w:rsid w:val="00160C0B"/>
    <w:rsid w:val="001639AA"/>
    <w:rsid w:val="0016452D"/>
    <w:rsid w:val="00165B61"/>
    <w:rsid w:val="0016678D"/>
    <w:rsid w:val="00166CF7"/>
    <w:rsid w:val="00167D36"/>
    <w:rsid w:val="00172C17"/>
    <w:rsid w:val="00174591"/>
    <w:rsid w:val="00180E58"/>
    <w:rsid w:val="00185852"/>
    <w:rsid w:val="001928E6"/>
    <w:rsid w:val="00193623"/>
    <w:rsid w:val="001950C7"/>
    <w:rsid w:val="001B2624"/>
    <w:rsid w:val="001B3173"/>
    <w:rsid w:val="001B3DF2"/>
    <w:rsid w:val="001B502C"/>
    <w:rsid w:val="001C25D1"/>
    <w:rsid w:val="001C2FAF"/>
    <w:rsid w:val="001C4FB1"/>
    <w:rsid w:val="001C7470"/>
    <w:rsid w:val="001D08AD"/>
    <w:rsid w:val="001D1083"/>
    <w:rsid w:val="001D1B91"/>
    <w:rsid w:val="001D35D0"/>
    <w:rsid w:val="001D3BA3"/>
    <w:rsid w:val="001E4DBE"/>
    <w:rsid w:val="001E642D"/>
    <w:rsid w:val="001E654C"/>
    <w:rsid w:val="001F0C8C"/>
    <w:rsid w:val="001F11BD"/>
    <w:rsid w:val="001F16CA"/>
    <w:rsid w:val="001F1778"/>
    <w:rsid w:val="001F1987"/>
    <w:rsid w:val="001F2D83"/>
    <w:rsid w:val="00202722"/>
    <w:rsid w:val="00212B43"/>
    <w:rsid w:val="00214061"/>
    <w:rsid w:val="00215003"/>
    <w:rsid w:val="00215E40"/>
    <w:rsid w:val="00217097"/>
    <w:rsid w:val="00223BBB"/>
    <w:rsid w:val="00223CBC"/>
    <w:rsid w:val="00230A95"/>
    <w:rsid w:val="0023185D"/>
    <w:rsid w:val="00231E10"/>
    <w:rsid w:val="00231FAF"/>
    <w:rsid w:val="00234270"/>
    <w:rsid w:val="00241662"/>
    <w:rsid w:val="0024174A"/>
    <w:rsid w:val="00244C08"/>
    <w:rsid w:val="00246E95"/>
    <w:rsid w:val="0025051E"/>
    <w:rsid w:val="00250AB1"/>
    <w:rsid w:val="00254DBB"/>
    <w:rsid w:val="00255763"/>
    <w:rsid w:val="00255F82"/>
    <w:rsid w:val="00256904"/>
    <w:rsid w:val="00260AEF"/>
    <w:rsid w:val="00264099"/>
    <w:rsid w:val="0026657A"/>
    <w:rsid w:val="0026683D"/>
    <w:rsid w:val="00267F23"/>
    <w:rsid w:val="00270055"/>
    <w:rsid w:val="002724F1"/>
    <w:rsid w:val="00273190"/>
    <w:rsid w:val="002801A0"/>
    <w:rsid w:val="002828A8"/>
    <w:rsid w:val="00283731"/>
    <w:rsid w:val="00283C4D"/>
    <w:rsid w:val="00284239"/>
    <w:rsid w:val="00284482"/>
    <w:rsid w:val="002856BB"/>
    <w:rsid w:val="00287CC5"/>
    <w:rsid w:val="0029081F"/>
    <w:rsid w:val="002A4BB5"/>
    <w:rsid w:val="002A5BED"/>
    <w:rsid w:val="002A60E4"/>
    <w:rsid w:val="002A6A07"/>
    <w:rsid w:val="002A7612"/>
    <w:rsid w:val="002A7E9C"/>
    <w:rsid w:val="002B08D7"/>
    <w:rsid w:val="002B2D13"/>
    <w:rsid w:val="002B4100"/>
    <w:rsid w:val="002C051C"/>
    <w:rsid w:val="002C666F"/>
    <w:rsid w:val="002D24EE"/>
    <w:rsid w:val="002D36F1"/>
    <w:rsid w:val="002D474B"/>
    <w:rsid w:val="002D5227"/>
    <w:rsid w:val="002D60CE"/>
    <w:rsid w:val="002E03BD"/>
    <w:rsid w:val="002E13BC"/>
    <w:rsid w:val="002E3E51"/>
    <w:rsid w:val="002E7093"/>
    <w:rsid w:val="002E7156"/>
    <w:rsid w:val="002F3421"/>
    <w:rsid w:val="002F38D4"/>
    <w:rsid w:val="002F6C2A"/>
    <w:rsid w:val="002F6C98"/>
    <w:rsid w:val="002F6DC5"/>
    <w:rsid w:val="002F75EB"/>
    <w:rsid w:val="00301CD5"/>
    <w:rsid w:val="00304C88"/>
    <w:rsid w:val="00306B5E"/>
    <w:rsid w:val="00307C24"/>
    <w:rsid w:val="00310369"/>
    <w:rsid w:val="00312A58"/>
    <w:rsid w:val="0031483A"/>
    <w:rsid w:val="00321C11"/>
    <w:rsid w:val="00323792"/>
    <w:rsid w:val="00326E8E"/>
    <w:rsid w:val="0033233A"/>
    <w:rsid w:val="00332B0B"/>
    <w:rsid w:val="00334E89"/>
    <w:rsid w:val="0034104F"/>
    <w:rsid w:val="00341A36"/>
    <w:rsid w:val="00342FA2"/>
    <w:rsid w:val="003441C3"/>
    <w:rsid w:val="00345679"/>
    <w:rsid w:val="00346AF8"/>
    <w:rsid w:val="00353458"/>
    <w:rsid w:val="003574A2"/>
    <w:rsid w:val="0035763C"/>
    <w:rsid w:val="00360BEE"/>
    <w:rsid w:val="003624DA"/>
    <w:rsid w:val="00363660"/>
    <w:rsid w:val="00376D83"/>
    <w:rsid w:val="00377C8E"/>
    <w:rsid w:val="00381A8C"/>
    <w:rsid w:val="003834D2"/>
    <w:rsid w:val="003854E1"/>
    <w:rsid w:val="00386049"/>
    <w:rsid w:val="00390BF0"/>
    <w:rsid w:val="00392200"/>
    <w:rsid w:val="003934A3"/>
    <w:rsid w:val="00393F13"/>
    <w:rsid w:val="00394651"/>
    <w:rsid w:val="00394FC4"/>
    <w:rsid w:val="00396324"/>
    <w:rsid w:val="00397C86"/>
    <w:rsid w:val="003A1EA0"/>
    <w:rsid w:val="003A23E0"/>
    <w:rsid w:val="003A3FC4"/>
    <w:rsid w:val="003A5415"/>
    <w:rsid w:val="003A60D1"/>
    <w:rsid w:val="003B4080"/>
    <w:rsid w:val="003B5459"/>
    <w:rsid w:val="003C0B02"/>
    <w:rsid w:val="003C1DF9"/>
    <w:rsid w:val="003C3080"/>
    <w:rsid w:val="003C45ED"/>
    <w:rsid w:val="003C4B54"/>
    <w:rsid w:val="003C66B8"/>
    <w:rsid w:val="003C6C71"/>
    <w:rsid w:val="003C78D4"/>
    <w:rsid w:val="003D01B2"/>
    <w:rsid w:val="003D0AB7"/>
    <w:rsid w:val="003D126F"/>
    <w:rsid w:val="003D5421"/>
    <w:rsid w:val="003D5B4F"/>
    <w:rsid w:val="003E02F9"/>
    <w:rsid w:val="003E1546"/>
    <w:rsid w:val="003E4FBF"/>
    <w:rsid w:val="003E572E"/>
    <w:rsid w:val="003E5CC2"/>
    <w:rsid w:val="003E694B"/>
    <w:rsid w:val="003E7CAA"/>
    <w:rsid w:val="003F2946"/>
    <w:rsid w:val="003F4A44"/>
    <w:rsid w:val="003F6545"/>
    <w:rsid w:val="003F7518"/>
    <w:rsid w:val="004004DE"/>
    <w:rsid w:val="00400FED"/>
    <w:rsid w:val="00410039"/>
    <w:rsid w:val="00414866"/>
    <w:rsid w:val="004219D7"/>
    <w:rsid w:val="00422E27"/>
    <w:rsid w:val="00424281"/>
    <w:rsid w:val="00436206"/>
    <w:rsid w:val="0043752F"/>
    <w:rsid w:val="00440369"/>
    <w:rsid w:val="00441DC4"/>
    <w:rsid w:val="004467C8"/>
    <w:rsid w:val="00447AC7"/>
    <w:rsid w:val="00451BD1"/>
    <w:rsid w:val="004574AF"/>
    <w:rsid w:val="00462C18"/>
    <w:rsid w:val="00464F2A"/>
    <w:rsid w:val="0046728F"/>
    <w:rsid w:val="00472796"/>
    <w:rsid w:val="004747A5"/>
    <w:rsid w:val="00482B7F"/>
    <w:rsid w:val="00482C23"/>
    <w:rsid w:val="00491DBF"/>
    <w:rsid w:val="00494B12"/>
    <w:rsid w:val="0049503D"/>
    <w:rsid w:val="004A0E15"/>
    <w:rsid w:val="004A1082"/>
    <w:rsid w:val="004A2952"/>
    <w:rsid w:val="004A29E9"/>
    <w:rsid w:val="004A5501"/>
    <w:rsid w:val="004A5A68"/>
    <w:rsid w:val="004B097C"/>
    <w:rsid w:val="004B1B48"/>
    <w:rsid w:val="004B2D18"/>
    <w:rsid w:val="004B4118"/>
    <w:rsid w:val="004B6647"/>
    <w:rsid w:val="004B7990"/>
    <w:rsid w:val="004C0D44"/>
    <w:rsid w:val="004C2F8D"/>
    <w:rsid w:val="004C3D91"/>
    <w:rsid w:val="004C6B17"/>
    <w:rsid w:val="004E1550"/>
    <w:rsid w:val="004E3FED"/>
    <w:rsid w:val="004F1412"/>
    <w:rsid w:val="004F4C2A"/>
    <w:rsid w:val="004F77E5"/>
    <w:rsid w:val="00500581"/>
    <w:rsid w:val="005048F3"/>
    <w:rsid w:val="005054CF"/>
    <w:rsid w:val="00506D35"/>
    <w:rsid w:val="00511B1A"/>
    <w:rsid w:val="0051419A"/>
    <w:rsid w:val="00515D35"/>
    <w:rsid w:val="00516144"/>
    <w:rsid w:val="00517933"/>
    <w:rsid w:val="0052046F"/>
    <w:rsid w:val="00520BA2"/>
    <w:rsid w:val="00521127"/>
    <w:rsid w:val="00527084"/>
    <w:rsid w:val="00534F77"/>
    <w:rsid w:val="005363E8"/>
    <w:rsid w:val="0054106B"/>
    <w:rsid w:val="00543609"/>
    <w:rsid w:val="0054499E"/>
    <w:rsid w:val="00546660"/>
    <w:rsid w:val="00547D0B"/>
    <w:rsid w:val="0055163C"/>
    <w:rsid w:val="005565EB"/>
    <w:rsid w:val="00561599"/>
    <w:rsid w:val="00565E11"/>
    <w:rsid w:val="0056790C"/>
    <w:rsid w:val="00567DC7"/>
    <w:rsid w:val="00570896"/>
    <w:rsid w:val="00570F56"/>
    <w:rsid w:val="00573741"/>
    <w:rsid w:val="005769B7"/>
    <w:rsid w:val="00581A9A"/>
    <w:rsid w:val="00581B83"/>
    <w:rsid w:val="00587A2B"/>
    <w:rsid w:val="00590134"/>
    <w:rsid w:val="005932E5"/>
    <w:rsid w:val="00593677"/>
    <w:rsid w:val="00595DE2"/>
    <w:rsid w:val="00596A92"/>
    <w:rsid w:val="005970B0"/>
    <w:rsid w:val="005A0695"/>
    <w:rsid w:val="005A132F"/>
    <w:rsid w:val="005A69C9"/>
    <w:rsid w:val="005B1FFA"/>
    <w:rsid w:val="005C44C1"/>
    <w:rsid w:val="005C5BDF"/>
    <w:rsid w:val="005C68DA"/>
    <w:rsid w:val="005D160F"/>
    <w:rsid w:val="005D45C3"/>
    <w:rsid w:val="005E00C3"/>
    <w:rsid w:val="005E0C3A"/>
    <w:rsid w:val="005E1F76"/>
    <w:rsid w:val="005E5F23"/>
    <w:rsid w:val="005F1932"/>
    <w:rsid w:val="005F6B77"/>
    <w:rsid w:val="00600953"/>
    <w:rsid w:val="00601915"/>
    <w:rsid w:val="0060233F"/>
    <w:rsid w:val="006036E7"/>
    <w:rsid w:val="0060492D"/>
    <w:rsid w:val="006053B2"/>
    <w:rsid w:val="00606B97"/>
    <w:rsid w:val="0060734E"/>
    <w:rsid w:val="00607FD1"/>
    <w:rsid w:val="00611B6E"/>
    <w:rsid w:val="00616E93"/>
    <w:rsid w:val="0062032F"/>
    <w:rsid w:val="0062334E"/>
    <w:rsid w:val="00623929"/>
    <w:rsid w:val="00623BE6"/>
    <w:rsid w:val="006242A1"/>
    <w:rsid w:val="00625219"/>
    <w:rsid w:val="006263B2"/>
    <w:rsid w:val="0062730C"/>
    <w:rsid w:val="00631D5C"/>
    <w:rsid w:val="00642345"/>
    <w:rsid w:val="0064686F"/>
    <w:rsid w:val="0065030C"/>
    <w:rsid w:val="006526F7"/>
    <w:rsid w:val="006528B5"/>
    <w:rsid w:val="00654A26"/>
    <w:rsid w:val="00656570"/>
    <w:rsid w:val="0066236A"/>
    <w:rsid w:val="006655E6"/>
    <w:rsid w:val="00670C14"/>
    <w:rsid w:val="00675EC2"/>
    <w:rsid w:val="0067680D"/>
    <w:rsid w:val="0068361B"/>
    <w:rsid w:val="006900C4"/>
    <w:rsid w:val="006922BC"/>
    <w:rsid w:val="006938F2"/>
    <w:rsid w:val="00693B78"/>
    <w:rsid w:val="00693EEC"/>
    <w:rsid w:val="006949BD"/>
    <w:rsid w:val="00695CAB"/>
    <w:rsid w:val="006A0758"/>
    <w:rsid w:val="006A0C9B"/>
    <w:rsid w:val="006A26FF"/>
    <w:rsid w:val="006A3477"/>
    <w:rsid w:val="006A45AF"/>
    <w:rsid w:val="006A6BCA"/>
    <w:rsid w:val="006A759C"/>
    <w:rsid w:val="006B04AC"/>
    <w:rsid w:val="006B0AB2"/>
    <w:rsid w:val="006B2123"/>
    <w:rsid w:val="006B2315"/>
    <w:rsid w:val="006D0162"/>
    <w:rsid w:val="006D0EF4"/>
    <w:rsid w:val="006D687F"/>
    <w:rsid w:val="006D76EF"/>
    <w:rsid w:val="006E65F4"/>
    <w:rsid w:val="006E7BC2"/>
    <w:rsid w:val="006F0C3E"/>
    <w:rsid w:val="006F42DB"/>
    <w:rsid w:val="006F76C1"/>
    <w:rsid w:val="00702961"/>
    <w:rsid w:val="00703E77"/>
    <w:rsid w:val="00713693"/>
    <w:rsid w:val="0072470D"/>
    <w:rsid w:val="007276DE"/>
    <w:rsid w:val="007450E0"/>
    <w:rsid w:val="00745CB8"/>
    <w:rsid w:val="007507CC"/>
    <w:rsid w:val="00752CFE"/>
    <w:rsid w:val="0075302E"/>
    <w:rsid w:val="00756893"/>
    <w:rsid w:val="00756BAC"/>
    <w:rsid w:val="0077003B"/>
    <w:rsid w:val="007724A4"/>
    <w:rsid w:val="007726DC"/>
    <w:rsid w:val="00775546"/>
    <w:rsid w:val="00775D45"/>
    <w:rsid w:val="00776E4E"/>
    <w:rsid w:val="0078186C"/>
    <w:rsid w:val="00785386"/>
    <w:rsid w:val="007945B9"/>
    <w:rsid w:val="007A1443"/>
    <w:rsid w:val="007A152C"/>
    <w:rsid w:val="007A2637"/>
    <w:rsid w:val="007A272D"/>
    <w:rsid w:val="007A2928"/>
    <w:rsid w:val="007A2B0A"/>
    <w:rsid w:val="007A62D0"/>
    <w:rsid w:val="007B1977"/>
    <w:rsid w:val="007B5AC4"/>
    <w:rsid w:val="007C112F"/>
    <w:rsid w:val="007C12AF"/>
    <w:rsid w:val="007C28FB"/>
    <w:rsid w:val="007C59CF"/>
    <w:rsid w:val="007C6F79"/>
    <w:rsid w:val="007D062F"/>
    <w:rsid w:val="007D270A"/>
    <w:rsid w:val="007D5203"/>
    <w:rsid w:val="007E3499"/>
    <w:rsid w:val="007E6ECF"/>
    <w:rsid w:val="007F0EB6"/>
    <w:rsid w:val="007F433F"/>
    <w:rsid w:val="00800985"/>
    <w:rsid w:val="008029AC"/>
    <w:rsid w:val="00806E49"/>
    <w:rsid w:val="0080784D"/>
    <w:rsid w:val="00807EC4"/>
    <w:rsid w:val="00816FE9"/>
    <w:rsid w:val="00817024"/>
    <w:rsid w:val="008173DD"/>
    <w:rsid w:val="00820898"/>
    <w:rsid w:val="0082256B"/>
    <w:rsid w:val="008244A4"/>
    <w:rsid w:val="00825784"/>
    <w:rsid w:val="008271B6"/>
    <w:rsid w:val="0082745D"/>
    <w:rsid w:val="00827DB7"/>
    <w:rsid w:val="00831431"/>
    <w:rsid w:val="00832193"/>
    <w:rsid w:val="00832D5B"/>
    <w:rsid w:val="00832D88"/>
    <w:rsid w:val="008420C2"/>
    <w:rsid w:val="00844139"/>
    <w:rsid w:val="00844C71"/>
    <w:rsid w:val="00844CD1"/>
    <w:rsid w:val="0084520D"/>
    <w:rsid w:val="00845359"/>
    <w:rsid w:val="0084789B"/>
    <w:rsid w:val="00851651"/>
    <w:rsid w:val="008520FA"/>
    <w:rsid w:val="008529E3"/>
    <w:rsid w:val="00857D6C"/>
    <w:rsid w:val="008622E0"/>
    <w:rsid w:val="00862E79"/>
    <w:rsid w:val="008658B9"/>
    <w:rsid w:val="00867D01"/>
    <w:rsid w:val="00872125"/>
    <w:rsid w:val="008729B7"/>
    <w:rsid w:val="00873B0A"/>
    <w:rsid w:val="00874556"/>
    <w:rsid w:val="00874C20"/>
    <w:rsid w:val="00874D7A"/>
    <w:rsid w:val="0087600F"/>
    <w:rsid w:val="00882ACC"/>
    <w:rsid w:val="00882CF6"/>
    <w:rsid w:val="00884D97"/>
    <w:rsid w:val="00885D14"/>
    <w:rsid w:val="00892E8B"/>
    <w:rsid w:val="00895CA2"/>
    <w:rsid w:val="008A032E"/>
    <w:rsid w:val="008A121E"/>
    <w:rsid w:val="008A165C"/>
    <w:rsid w:val="008A42DF"/>
    <w:rsid w:val="008B1328"/>
    <w:rsid w:val="008B1C5D"/>
    <w:rsid w:val="008B519D"/>
    <w:rsid w:val="008B55EA"/>
    <w:rsid w:val="008C1220"/>
    <w:rsid w:val="008C1229"/>
    <w:rsid w:val="008C33A0"/>
    <w:rsid w:val="008C3B17"/>
    <w:rsid w:val="008C76C2"/>
    <w:rsid w:val="008D05D3"/>
    <w:rsid w:val="008D1379"/>
    <w:rsid w:val="008D316B"/>
    <w:rsid w:val="008D705D"/>
    <w:rsid w:val="008D76A8"/>
    <w:rsid w:val="008D7AEA"/>
    <w:rsid w:val="008E0261"/>
    <w:rsid w:val="008E0686"/>
    <w:rsid w:val="008E0D6D"/>
    <w:rsid w:val="008E3767"/>
    <w:rsid w:val="008E3A75"/>
    <w:rsid w:val="008E6F50"/>
    <w:rsid w:val="008F3D3E"/>
    <w:rsid w:val="008F4466"/>
    <w:rsid w:val="008F521A"/>
    <w:rsid w:val="0090094A"/>
    <w:rsid w:val="009010AA"/>
    <w:rsid w:val="00910709"/>
    <w:rsid w:val="009110FE"/>
    <w:rsid w:val="00912666"/>
    <w:rsid w:val="00912B9B"/>
    <w:rsid w:val="00912ECF"/>
    <w:rsid w:val="009136AA"/>
    <w:rsid w:val="00913D48"/>
    <w:rsid w:val="00916726"/>
    <w:rsid w:val="00916729"/>
    <w:rsid w:val="00916C63"/>
    <w:rsid w:val="00917BED"/>
    <w:rsid w:val="00921ECE"/>
    <w:rsid w:val="009220C6"/>
    <w:rsid w:val="0092547E"/>
    <w:rsid w:val="00925E9B"/>
    <w:rsid w:val="00925F14"/>
    <w:rsid w:val="009333D4"/>
    <w:rsid w:val="009351A4"/>
    <w:rsid w:val="00940622"/>
    <w:rsid w:val="00941FEC"/>
    <w:rsid w:val="00942855"/>
    <w:rsid w:val="0094628E"/>
    <w:rsid w:val="00950EF7"/>
    <w:rsid w:val="00951A7F"/>
    <w:rsid w:val="00954E7E"/>
    <w:rsid w:val="0095538E"/>
    <w:rsid w:val="009576E8"/>
    <w:rsid w:val="00961A15"/>
    <w:rsid w:val="00966CAB"/>
    <w:rsid w:val="00967218"/>
    <w:rsid w:val="00970941"/>
    <w:rsid w:val="00971CCE"/>
    <w:rsid w:val="00974759"/>
    <w:rsid w:val="00980930"/>
    <w:rsid w:val="0098201B"/>
    <w:rsid w:val="00983249"/>
    <w:rsid w:val="00983B69"/>
    <w:rsid w:val="00992BBE"/>
    <w:rsid w:val="00992DA6"/>
    <w:rsid w:val="00993300"/>
    <w:rsid w:val="009A456A"/>
    <w:rsid w:val="009A54E6"/>
    <w:rsid w:val="009A66AD"/>
    <w:rsid w:val="009B498E"/>
    <w:rsid w:val="009B5878"/>
    <w:rsid w:val="009B6D36"/>
    <w:rsid w:val="009B712E"/>
    <w:rsid w:val="009C0810"/>
    <w:rsid w:val="009C19B4"/>
    <w:rsid w:val="009C1CC4"/>
    <w:rsid w:val="009D0566"/>
    <w:rsid w:val="009D0B77"/>
    <w:rsid w:val="009D349E"/>
    <w:rsid w:val="009D3FE6"/>
    <w:rsid w:val="009D425F"/>
    <w:rsid w:val="009D4A73"/>
    <w:rsid w:val="009D503B"/>
    <w:rsid w:val="009D5A38"/>
    <w:rsid w:val="009D5E25"/>
    <w:rsid w:val="009D5F00"/>
    <w:rsid w:val="009D78A3"/>
    <w:rsid w:val="009E3B74"/>
    <w:rsid w:val="009E48D3"/>
    <w:rsid w:val="009F0996"/>
    <w:rsid w:val="009F5233"/>
    <w:rsid w:val="009F6AF1"/>
    <w:rsid w:val="00A00965"/>
    <w:rsid w:val="00A0683A"/>
    <w:rsid w:val="00A1056D"/>
    <w:rsid w:val="00A10929"/>
    <w:rsid w:val="00A11239"/>
    <w:rsid w:val="00A12623"/>
    <w:rsid w:val="00A24A5F"/>
    <w:rsid w:val="00A251E1"/>
    <w:rsid w:val="00A30711"/>
    <w:rsid w:val="00A308F5"/>
    <w:rsid w:val="00A31F3A"/>
    <w:rsid w:val="00A36789"/>
    <w:rsid w:val="00A37430"/>
    <w:rsid w:val="00A408AA"/>
    <w:rsid w:val="00A41E05"/>
    <w:rsid w:val="00A46CC1"/>
    <w:rsid w:val="00A46E4C"/>
    <w:rsid w:val="00A47855"/>
    <w:rsid w:val="00A47C74"/>
    <w:rsid w:val="00A524A6"/>
    <w:rsid w:val="00A5766B"/>
    <w:rsid w:val="00A63411"/>
    <w:rsid w:val="00A6553C"/>
    <w:rsid w:val="00A66FBE"/>
    <w:rsid w:val="00A724B8"/>
    <w:rsid w:val="00A74220"/>
    <w:rsid w:val="00A74583"/>
    <w:rsid w:val="00A755FE"/>
    <w:rsid w:val="00A82171"/>
    <w:rsid w:val="00A850C8"/>
    <w:rsid w:val="00A8608C"/>
    <w:rsid w:val="00A871DB"/>
    <w:rsid w:val="00A87345"/>
    <w:rsid w:val="00A92039"/>
    <w:rsid w:val="00A97218"/>
    <w:rsid w:val="00AA0D1E"/>
    <w:rsid w:val="00AA2ECE"/>
    <w:rsid w:val="00AA3312"/>
    <w:rsid w:val="00AA7F0D"/>
    <w:rsid w:val="00AB1248"/>
    <w:rsid w:val="00AB35C8"/>
    <w:rsid w:val="00AB485E"/>
    <w:rsid w:val="00AC7B8C"/>
    <w:rsid w:val="00AD0263"/>
    <w:rsid w:val="00AD3C24"/>
    <w:rsid w:val="00AD6593"/>
    <w:rsid w:val="00AD7D71"/>
    <w:rsid w:val="00AE18EB"/>
    <w:rsid w:val="00AE5524"/>
    <w:rsid w:val="00AF2388"/>
    <w:rsid w:val="00AF4019"/>
    <w:rsid w:val="00AF69AF"/>
    <w:rsid w:val="00AF7F4E"/>
    <w:rsid w:val="00B050CE"/>
    <w:rsid w:val="00B055F4"/>
    <w:rsid w:val="00B05984"/>
    <w:rsid w:val="00B07151"/>
    <w:rsid w:val="00B12AC2"/>
    <w:rsid w:val="00B14D94"/>
    <w:rsid w:val="00B16F8A"/>
    <w:rsid w:val="00B20714"/>
    <w:rsid w:val="00B260CD"/>
    <w:rsid w:val="00B31BF6"/>
    <w:rsid w:val="00B35AEF"/>
    <w:rsid w:val="00B47362"/>
    <w:rsid w:val="00B507BD"/>
    <w:rsid w:val="00B51E3F"/>
    <w:rsid w:val="00B53F3E"/>
    <w:rsid w:val="00B61496"/>
    <w:rsid w:val="00B615B3"/>
    <w:rsid w:val="00B6384D"/>
    <w:rsid w:val="00B642A4"/>
    <w:rsid w:val="00B64933"/>
    <w:rsid w:val="00B653A6"/>
    <w:rsid w:val="00B74C2B"/>
    <w:rsid w:val="00B7748B"/>
    <w:rsid w:val="00B80F34"/>
    <w:rsid w:val="00B82813"/>
    <w:rsid w:val="00B82BED"/>
    <w:rsid w:val="00B838C7"/>
    <w:rsid w:val="00B8448B"/>
    <w:rsid w:val="00B9069A"/>
    <w:rsid w:val="00B90B9D"/>
    <w:rsid w:val="00B929BF"/>
    <w:rsid w:val="00B92E34"/>
    <w:rsid w:val="00B9396B"/>
    <w:rsid w:val="00B9502E"/>
    <w:rsid w:val="00BA1D16"/>
    <w:rsid w:val="00BA310F"/>
    <w:rsid w:val="00BA638F"/>
    <w:rsid w:val="00BA66E8"/>
    <w:rsid w:val="00BB1DD6"/>
    <w:rsid w:val="00BB541C"/>
    <w:rsid w:val="00BB5AF8"/>
    <w:rsid w:val="00BC105F"/>
    <w:rsid w:val="00BC1EF9"/>
    <w:rsid w:val="00BC1FE4"/>
    <w:rsid w:val="00BC2A6E"/>
    <w:rsid w:val="00BC4B47"/>
    <w:rsid w:val="00BC52E3"/>
    <w:rsid w:val="00BD1B0D"/>
    <w:rsid w:val="00BD2127"/>
    <w:rsid w:val="00BD3B7E"/>
    <w:rsid w:val="00BD67BF"/>
    <w:rsid w:val="00BE0CDC"/>
    <w:rsid w:val="00BE6A8F"/>
    <w:rsid w:val="00BF422C"/>
    <w:rsid w:val="00BF4854"/>
    <w:rsid w:val="00C00157"/>
    <w:rsid w:val="00C019CC"/>
    <w:rsid w:val="00C04AFC"/>
    <w:rsid w:val="00C06841"/>
    <w:rsid w:val="00C112DA"/>
    <w:rsid w:val="00C155CD"/>
    <w:rsid w:val="00C21300"/>
    <w:rsid w:val="00C253A0"/>
    <w:rsid w:val="00C30961"/>
    <w:rsid w:val="00C32A8A"/>
    <w:rsid w:val="00C33EFD"/>
    <w:rsid w:val="00C343F1"/>
    <w:rsid w:val="00C3673A"/>
    <w:rsid w:val="00C373C4"/>
    <w:rsid w:val="00C375CC"/>
    <w:rsid w:val="00C3798D"/>
    <w:rsid w:val="00C410A1"/>
    <w:rsid w:val="00C4177F"/>
    <w:rsid w:val="00C420F0"/>
    <w:rsid w:val="00C428BE"/>
    <w:rsid w:val="00C44069"/>
    <w:rsid w:val="00C461C4"/>
    <w:rsid w:val="00C527CB"/>
    <w:rsid w:val="00C547D8"/>
    <w:rsid w:val="00C54C00"/>
    <w:rsid w:val="00C5648B"/>
    <w:rsid w:val="00C5742A"/>
    <w:rsid w:val="00C57B3D"/>
    <w:rsid w:val="00C63D70"/>
    <w:rsid w:val="00C758EB"/>
    <w:rsid w:val="00C75B47"/>
    <w:rsid w:val="00C77FB1"/>
    <w:rsid w:val="00C86E67"/>
    <w:rsid w:val="00C907A8"/>
    <w:rsid w:val="00C90AB0"/>
    <w:rsid w:val="00C946BF"/>
    <w:rsid w:val="00CA0219"/>
    <w:rsid w:val="00CA553B"/>
    <w:rsid w:val="00CB0B19"/>
    <w:rsid w:val="00CB55B3"/>
    <w:rsid w:val="00CB5B3A"/>
    <w:rsid w:val="00CB70C0"/>
    <w:rsid w:val="00CB7965"/>
    <w:rsid w:val="00CC003F"/>
    <w:rsid w:val="00CC3E7F"/>
    <w:rsid w:val="00CC5C29"/>
    <w:rsid w:val="00CC6A5E"/>
    <w:rsid w:val="00CD4582"/>
    <w:rsid w:val="00CD48CC"/>
    <w:rsid w:val="00CD6176"/>
    <w:rsid w:val="00CE234A"/>
    <w:rsid w:val="00CE23F6"/>
    <w:rsid w:val="00CE3355"/>
    <w:rsid w:val="00CE4211"/>
    <w:rsid w:val="00CE4E34"/>
    <w:rsid w:val="00CE602A"/>
    <w:rsid w:val="00CE7EB2"/>
    <w:rsid w:val="00CF0267"/>
    <w:rsid w:val="00CF096B"/>
    <w:rsid w:val="00CF16EE"/>
    <w:rsid w:val="00CF5728"/>
    <w:rsid w:val="00CF5D28"/>
    <w:rsid w:val="00CF5E3E"/>
    <w:rsid w:val="00CF66CE"/>
    <w:rsid w:val="00CF7E05"/>
    <w:rsid w:val="00D00B98"/>
    <w:rsid w:val="00D03333"/>
    <w:rsid w:val="00D062C4"/>
    <w:rsid w:val="00D138B0"/>
    <w:rsid w:val="00D178F6"/>
    <w:rsid w:val="00D205CC"/>
    <w:rsid w:val="00D21AE7"/>
    <w:rsid w:val="00D2287A"/>
    <w:rsid w:val="00D2302A"/>
    <w:rsid w:val="00D23A1F"/>
    <w:rsid w:val="00D304AD"/>
    <w:rsid w:val="00D31125"/>
    <w:rsid w:val="00D33151"/>
    <w:rsid w:val="00D331CB"/>
    <w:rsid w:val="00D35099"/>
    <w:rsid w:val="00D35D53"/>
    <w:rsid w:val="00D422E2"/>
    <w:rsid w:val="00D50F32"/>
    <w:rsid w:val="00D515B6"/>
    <w:rsid w:val="00D52290"/>
    <w:rsid w:val="00D526A7"/>
    <w:rsid w:val="00D5500E"/>
    <w:rsid w:val="00D55E23"/>
    <w:rsid w:val="00D5601B"/>
    <w:rsid w:val="00D622DD"/>
    <w:rsid w:val="00D63115"/>
    <w:rsid w:val="00D6400C"/>
    <w:rsid w:val="00D64933"/>
    <w:rsid w:val="00D6699D"/>
    <w:rsid w:val="00D67EA1"/>
    <w:rsid w:val="00D71612"/>
    <w:rsid w:val="00D72435"/>
    <w:rsid w:val="00D745B0"/>
    <w:rsid w:val="00D7477C"/>
    <w:rsid w:val="00D759D9"/>
    <w:rsid w:val="00D7630B"/>
    <w:rsid w:val="00D773B7"/>
    <w:rsid w:val="00D77936"/>
    <w:rsid w:val="00D8037E"/>
    <w:rsid w:val="00D824DA"/>
    <w:rsid w:val="00D83DF3"/>
    <w:rsid w:val="00D84650"/>
    <w:rsid w:val="00D85A12"/>
    <w:rsid w:val="00D8618F"/>
    <w:rsid w:val="00D90BAB"/>
    <w:rsid w:val="00D937E5"/>
    <w:rsid w:val="00DA4F7E"/>
    <w:rsid w:val="00DB02E8"/>
    <w:rsid w:val="00DB4146"/>
    <w:rsid w:val="00DB540C"/>
    <w:rsid w:val="00DB6EF1"/>
    <w:rsid w:val="00DB73C3"/>
    <w:rsid w:val="00DC080D"/>
    <w:rsid w:val="00DC53D9"/>
    <w:rsid w:val="00DC5865"/>
    <w:rsid w:val="00DC5F6A"/>
    <w:rsid w:val="00DC7CF3"/>
    <w:rsid w:val="00DD0813"/>
    <w:rsid w:val="00DD17F5"/>
    <w:rsid w:val="00DD19B2"/>
    <w:rsid w:val="00DD21B2"/>
    <w:rsid w:val="00DD476C"/>
    <w:rsid w:val="00DD4F7D"/>
    <w:rsid w:val="00DE0669"/>
    <w:rsid w:val="00DE3CEF"/>
    <w:rsid w:val="00DF0F3F"/>
    <w:rsid w:val="00DF2C6F"/>
    <w:rsid w:val="00E00B57"/>
    <w:rsid w:val="00E02F53"/>
    <w:rsid w:val="00E04A35"/>
    <w:rsid w:val="00E10334"/>
    <w:rsid w:val="00E10E59"/>
    <w:rsid w:val="00E11A65"/>
    <w:rsid w:val="00E13269"/>
    <w:rsid w:val="00E211A2"/>
    <w:rsid w:val="00E21397"/>
    <w:rsid w:val="00E25A67"/>
    <w:rsid w:val="00E27DBB"/>
    <w:rsid w:val="00E304AA"/>
    <w:rsid w:val="00E319C8"/>
    <w:rsid w:val="00E319DE"/>
    <w:rsid w:val="00E3548A"/>
    <w:rsid w:val="00E36E2D"/>
    <w:rsid w:val="00E37257"/>
    <w:rsid w:val="00E405DF"/>
    <w:rsid w:val="00E41162"/>
    <w:rsid w:val="00E4126D"/>
    <w:rsid w:val="00E417F3"/>
    <w:rsid w:val="00E42B3A"/>
    <w:rsid w:val="00E44322"/>
    <w:rsid w:val="00E4477D"/>
    <w:rsid w:val="00E518C5"/>
    <w:rsid w:val="00E51FBF"/>
    <w:rsid w:val="00E543FB"/>
    <w:rsid w:val="00E64EAB"/>
    <w:rsid w:val="00E673DD"/>
    <w:rsid w:val="00E709D3"/>
    <w:rsid w:val="00E71805"/>
    <w:rsid w:val="00E72718"/>
    <w:rsid w:val="00E738F7"/>
    <w:rsid w:val="00E779CA"/>
    <w:rsid w:val="00E82EA5"/>
    <w:rsid w:val="00E861E9"/>
    <w:rsid w:val="00E8780E"/>
    <w:rsid w:val="00E96CD0"/>
    <w:rsid w:val="00E976E1"/>
    <w:rsid w:val="00E97EBE"/>
    <w:rsid w:val="00EA5505"/>
    <w:rsid w:val="00EB049B"/>
    <w:rsid w:val="00EB0B42"/>
    <w:rsid w:val="00EB3B9D"/>
    <w:rsid w:val="00EB4023"/>
    <w:rsid w:val="00EB5BCB"/>
    <w:rsid w:val="00EC6CA5"/>
    <w:rsid w:val="00ED10C7"/>
    <w:rsid w:val="00ED1E26"/>
    <w:rsid w:val="00ED2DE5"/>
    <w:rsid w:val="00ED4519"/>
    <w:rsid w:val="00ED5472"/>
    <w:rsid w:val="00EE56AF"/>
    <w:rsid w:val="00EE6D47"/>
    <w:rsid w:val="00EE7FE0"/>
    <w:rsid w:val="00EF0FDD"/>
    <w:rsid w:val="00EF2FAE"/>
    <w:rsid w:val="00EF3E40"/>
    <w:rsid w:val="00EF51EB"/>
    <w:rsid w:val="00EF61EF"/>
    <w:rsid w:val="00F0420B"/>
    <w:rsid w:val="00F11C69"/>
    <w:rsid w:val="00F11C8E"/>
    <w:rsid w:val="00F21982"/>
    <w:rsid w:val="00F23615"/>
    <w:rsid w:val="00F257CA"/>
    <w:rsid w:val="00F27085"/>
    <w:rsid w:val="00F31DB1"/>
    <w:rsid w:val="00F329F3"/>
    <w:rsid w:val="00F34755"/>
    <w:rsid w:val="00F40CB0"/>
    <w:rsid w:val="00F41C62"/>
    <w:rsid w:val="00F43059"/>
    <w:rsid w:val="00F43979"/>
    <w:rsid w:val="00F46379"/>
    <w:rsid w:val="00F46499"/>
    <w:rsid w:val="00F5408C"/>
    <w:rsid w:val="00F544AD"/>
    <w:rsid w:val="00F568A9"/>
    <w:rsid w:val="00F61FB4"/>
    <w:rsid w:val="00F64A09"/>
    <w:rsid w:val="00F73758"/>
    <w:rsid w:val="00F755DC"/>
    <w:rsid w:val="00F810A9"/>
    <w:rsid w:val="00F847B3"/>
    <w:rsid w:val="00F861CD"/>
    <w:rsid w:val="00F91A9F"/>
    <w:rsid w:val="00F9452D"/>
    <w:rsid w:val="00F94BE9"/>
    <w:rsid w:val="00FA0496"/>
    <w:rsid w:val="00FA2155"/>
    <w:rsid w:val="00FA7B4D"/>
    <w:rsid w:val="00FB3AA7"/>
    <w:rsid w:val="00FB4150"/>
    <w:rsid w:val="00FB4A7E"/>
    <w:rsid w:val="00FB50CE"/>
    <w:rsid w:val="00FB589D"/>
    <w:rsid w:val="00FB61FC"/>
    <w:rsid w:val="00FB71E2"/>
    <w:rsid w:val="00FC5D8D"/>
    <w:rsid w:val="00FC6267"/>
    <w:rsid w:val="00FC7F0F"/>
    <w:rsid w:val="00FD0996"/>
    <w:rsid w:val="00FD440F"/>
    <w:rsid w:val="00FE77CA"/>
    <w:rsid w:val="00FF0FC2"/>
    <w:rsid w:val="00FF273A"/>
    <w:rsid w:val="00FF3218"/>
    <w:rsid w:val="00FF60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0A9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qFormat="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adpis1"/>
    <w:next w:val="Normln"/>
    <w:link w:val="Nadpis2Char"/>
    <w:uiPriority w:val="9"/>
    <w:unhideWhenUsed/>
    <w:qFormat/>
    <w:locked/>
    <w:rsid w:val="004F1412"/>
    <w:pPr>
      <w:numPr>
        <w:ilvl w:val="1"/>
        <w:numId w:val="2"/>
      </w:numPr>
      <w:spacing w:before="240" w:line="240" w:lineRule="auto"/>
      <w:outlineLvl w:val="1"/>
    </w:pPr>
    <w:rPr>
      <w:rFonts w:ascii="Arial" w:eastAsia="Times New Roman" w:hAnsi="Arial" w:cs="Times New Roman"/>
      <w:bCs/>
      <w:color w:val="auto"/>
      <w:kern w:val="32"/>
      <w:sz w:val="24"/>
      <w:szCs w:val="32"/>
    </w:rPr>
  </w:style>
  <w:style w:type="paragraph" w:styleId="Nadpis3">
    <w:name w:val="heading 3"/>
    <w:basedOn w:val="Normln"/>
    <w:next w:val="Normln"/>
    <w:link w:val="Nadpis3Char"/>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eastAsia="Calibri" w:hAnsi="Tahoma"/>
      <w:sz w:val="16"/>
    </w:rPr>
  </w:style>
  <w:style w:type="character" w:customStyle="1" w:styleId="TextbublinyChar">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rsid w:val="008A121E"/>
    <w:pPr>
      <w:tabs>
        <w:tab w:val="center" w:pos="4536"/>
        <w:tab w:val="right" w:pos="9072"/>
      </w:tabs>
    </w:pPr>
    <w:rPr>
      <w:rFonts w:ascii="Times New Roman" w:eastAsia="Calibri" w:hAnsi="Times New Roman"/>
    </w:rPr>
  </w:style>
  <w:style w:type="character" w:customStyle="1" w:styleId="ZpatChar">
    <w:name w:val="Zápatí Char"/>
    <w:link w:val="Zpat"/>
    <w:uiPriority w:val="99"/>
    <w:locked/>
    <w:rsid w:val="008A121E"/>
    <w:rPr>
      <w:rFonts w:ascii="Times New Roman" w:hAnsi="Times New Roman"/>
      <w:sz w:val="24"/>
      <w:lang w:eastAsia="cs-CZ"/>
    </w:rPr>
  </w:style>
  <w:style w:type="character" w:styleId="slostrnky">
    <w:name w:val="page number"/>
    <w:rsid w:val="008A121E"/>
    <w:rPr>
      <w:rFonts w:cs="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character" w:customStyle="1" w:styleId="ZhlavChar">
    <w:name w:val="Záhlaví Char"/>
    <w:link w:val="Zhlav"/>
    <w:uiPriority w:val="99"/>
    <w:semiHidden/>
    <w:locked/>
    <w:rsid w:val="008A121E"/>
    <w:rPr>
      <w:rFonts w:ascii="Times New Roman" w:hAnsi="Times New Roman"/>
      <w:sz w:val="24"/>
      <w:lang w:eastAsia="cs-CZ"/>
    </w:rPr>
  </w:style>
  <w:style w:type="paragraph" w:styleId="Textkomente">
    <w:name w:val="annotation text"/>
    <w:basedOn w:val="Normln"/>
    <w:link w:val="TextkomenteChar"/>
    <w:uiPriority w:val="99"/>
    <w:qFormat/>
    <w:rsid w:val="008A121E"/>
    <w:rPr>
      <w:rFonts w:ascii="Times New Roman" w:eastAsia="Calibri" w:hAnsi="Times New Roman"/>
    </w:rPr>
  </w:style>
  <w:style w:type="character" w:customStyle="1" w:styleId="TextkomenteChar">
    <w:name w:val="Text komentáře Char"/>
    <w:link w:val="Textkomente"/>
    <w:uiPriority w:val="99"/>
    <w:qFormat/>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customStyle="1" w:styleId="Zkladntext2Char">
    <w:name w:val="Základní text 2 Char"/>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aliases w:val="Odstavec_1,Odsazený_1,Nad,List Paragraph,Odstavec cíl se seznamem,Odstavec se seznamem5,Odstavec_muj,Odrážky"/>
    <w:basedOn w:val="Normln"/>
    <w:link w:val="OdstavecseseznamemChar"/>
    <w:uiPriority w:val="34"/>
    <w:qFormat/>
    <w:rsid w:val="008A121E"/>
    <w:pPr>
      <w:ind w:left="708"/>
    </w:pPr>
  </w:style>
  <w:style w:type="paragraph" w:customStyle="1" w:styleId="Odstavec1">
    <w:name w:val="Odstavec 1."/>
    <w:basedOn w:val="Normln"/>
    <w:uiPriority w:val="99"/>
    <w:rsid w:val="008A121E"/>
    <w:pPr>
      <w:keepNext/>
      <w:numPr>
        <w:numId w:val="1"/>
      </w:numPr>
      <w:spacing w:before="360"/>
    </w:pPr>
    <w:rPr>
      <w:b/>
      <w:bCs/>
    </w:rPr>
  </w:style>
  <w:style w:type="paragraph" w:customStyle="1" w:styleId="Odstavec11">
    <w:name w:val="Odstavec 1.1"/>
    <w:basedOn w:val="Normln"/>
    <w:uiPriority w:val="99"/>
    <w:rsid w:val="008A121E"/>
    <w:pPr>
      <w:numPr>
        <w:ilvl w:val="1"/>
        <w:numId w:val="1"/>
      </w:numPr>
    </w:p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customStyle="1" w:styleId="platne1">
    <w:name w:val="platne1"/>
    <w:uiPriority w:val="99"/>
    <w:rsid w:val="008A121E"/>
  </w:style>
  <w:style w:type="character" w:styleId="Odkaznakoment">
    <w:name w:val="annotation reference"/>
    <w:uiPriority w:val="99"/>
    <w:qFormat/>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link w:val="Pedmtkomente"/>
    <w:uiPriority w:val="99"/>
    <w:semiHidden/>
    <w:locked/>
    <w:rsid w:val="005A0695"/>
    <w:rPr>
      <w:rFonts w:ascii="Times New Roman" w:hAnsi="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rPr>
  </w:style>
  <w:style w:type="character" w:customStyle="1" w:styleId="Zkladntext3Char">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qFormat/>
    <w:rsid w:val="00F257CA"/>
    <w:pPr>
      <w:keepNext/>
      <w:spacing w:after="60"/>
      <w:jc w:val="center"/>
    </w:pPr>
    <w:rPr>
      <w:b/>
    </w:rPr>
  </w:style>
  <w:style w:type="character" w:customStyle="1" w:styleId="NzevChar">
    <w:name w:val="Název Char"/>
    <w:link w:val="Nzev"/>
    <w:qFormat/>
    <w:locked/>
    <w:rsid w:val="00F257CA"/>
    <w:rPr>
      <w:rFonts w:ascii="Arial" w:eastAsia="Times New Roman" w:hAnsi="Arial"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customStyle="1" w:styleId="Zkladntextodsazen3Char">
    <w:name w:val="Základní text odsazený 3 Char"/>
    <w:link w:val="Zkladntextodsazen3"/>
    <w:uiPriority w:val="99"/>
    <w:semiHidden/>
    <w:locked/>
    <w:rsid w:val="00862E79"/>
    <w:rPr>
      <w:rFonts w:ascii="Calibri" w:hAnsi="Calibri"/>
      <w:sz w:val="16"/>
    </w:rPr>
  </w:style>
  <w:style w:type="character" w:customStyle="1" w:styleId="Nadpis2Char">
    <w:name w:val="Nadpis 2 Char"/>
    <w:link w:val="Nadpis2"/>
    <w:uiPriority w:val="9"/>
    <w:rsid w:val="004F1412"/>
    <w:rPr>
      <w:rFonts w:ascii="Arial" w:eastAsia="Times New Roman" w:hAnsi="Arial"/>
      <w:b/>
      <w:bCs/>
      <w:kern w:val="32"/>
      <w:sz w:val="24"/>
      <w:szCs w:val="32"/>
      <w:lang w:val="cs-CZ" w:eastAsia="cs-CZ"/>
    </w:rPr>
  </w:style>
  <w:style w:type="character" w:customStyle="1" w:styleId="Nadpis3Char">
    <w:name w:val="Nadpis 3 Char"/>
    <w:link w:val="Nadpis3"/>
    <w:rsid w:val="00422E27"/>
    <w:rPr>
      <w:rFonts w:ascii="Cambria" w:eastAsia="Times New Roman" w:hAnsi="Cambria" w:cs="Times New Roman"/>
      <w:b/>
      <w:bCs/>
      <w:sz w:val="26"/>
      <w:szCs w:val="26"/>
    </w:rPr>
  </w:style>
  <w:style w:type="character" w:customStyle="1" w:styleId="Nadpis4Char">
    <w:name w:val="Nadpis 4 Char"/>
    <w:link w:val="Nadpis4"/>
    <w:rsid w:val="00422E27"/>
    <w:rPr>
      <w:rFonts w:ascii="Calibri" w:eastAsia="Times New Roman" w:hAnsi="Calibri" w:cs="Times New Roman"/>
      <w:b/>
      <w:bCs/>
      <w:sz w:val="28"/>
      <w:szCs w:val="28"/>
    </w:rPr>
  </w:style>
  <w:style w:type="character" w:styleId="Siln">
    <w:name w:val="Strong"/>
    <w:qFormat/>
    <w:locked/>
    <w:rsid w:val="006263B2"/>
  </w:style>
  <w:style w:type="paragraph" w:customStyle="1" w:styleId="Obsahtabulky">
    <w:name w:val="Obsah tabulky"/>
    <w:basedOn w:val="Normln"/>
    <w:uiPriority w:val="99"/>
    <w:rsid w:val="00916726"/>
    <w:pPr>
      <w:suppressLineNumbers/>
      <w:suppressAutoHyphens/>
      <w:spacing w:before="0" w:after="0"/>
      <w:jc w:val="left"/>
    </w:pPr>
    <w:rPr>
      <w:rFonts w:ascii="Times New Roman" w:hAnsi="Times New Roman" w:cs="Times New Roman"/>
      <w:sz w:val="24"/>
      <w:szCs w:val="24"/>
      <w:lang w:eastAsia="ar-SA"/>
    </w:rPr>
  </w:style>
  <w:style w:type="paragraph" w:customStyle="1" w:styleId="Odstavec2">
    <w:name w:val="Odstavec_2"/>
    <w:basedOn w:val="Odstavecseseznamem"/>
    <w:qFormat/>
    <w:rsid w:val="004C2F8D"/>
    <w:pPr>
      <w:spacing w:before="0" w:after="0" w:line="360" w:lineRule="auto"/>
      <w:ind w:left="851" w:hanging="284"/>
      <w:contextualSpacing/>
    </w:pPr>
    <w:rPr>
      <w:rFonts w:ascii="Lucida Grande" w:eastAsiaTheme="minorEastAsia" w:hAnsi="Lucida Grande" w:cstheme="minorHAnsi"/>
      <w:sz w:val="18"/>
      <w:szCs w:val="24"/>
      <w:lang w:eastAsia="en-US"/>
    </w:rPr>
  </w:style>
  <w:style w:type="paragraph" w:customStyle="1" w:styleId="TABULKASWOT">
    <w:name w:val="TABULKA_SWOT"/>
    <w:basedOn w:val="Normln"/>
    <w:qFormat/>
    <w:rsid w:val="004C2F8D"/>
    <w:pPr>
      <w:suppressAutoHyphens/>
      <w:spacing w:before="0"/>
      <w:contextualSpacing/>
    </w:pPr>
    <w:rPr>
      <w:rFonts w:ascii="Lucida Grande" w:hAnsi="Lucida Grande" w:cs="Times New Roman"/>
      <w:sz w:val="18"/>
    </w:rPr>
  </w:style>
  <w:style w:type="table" w:styleId="Motivtabulky">
    <w:name w:val="Table Theme"/>
    <w:basedOn w:val="Normlntabulka"/>
    <w:rsid w:val="004C2F8D"/>
    <w:pPr>
      <w:suppressAutoHyphens/>
      <w:spacing w:before="120"/>
      <w:jc w:val="both"/>
    </w:pPr>
    <w:rPr>
      <w:rFonts w:ascii="Times New Roman" w:eastAsia="Times New Roman" w:hAnsi="Times New Roman"/>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smennyodstavec">
    <w:name w:val="Pismenny odstavec"/>
    <w:basedOn w:val="Odstavec2"/>
    <w:qFormat/>
    <w:rsid w:val="004C2F8D"/>
    <w:pPr>
      <w:numPr>
        <w:numId w:val="3"/>
      </w:numPr>
      <w:spacing w:after="120" w:line="240" w:lineRule="auto"/>
    </w:pPr>
    <w:rPr>
      <w:rFonts w:ascii="Arial" w:hAnsi="Arial" w:cs="Arial"/>
      <w:sz w:val="22"/>
      <w:szCs w:val="22"/>
    </w:rPr>
  </w:style>
  <w:style w:type="character" w:customStyle="1" w:styleId="OdstavecseseznamemChar">
    <w:name w:val="Odstavec se seznamem Char"/>
    <w:aliases w:val="Odstavec_1 Char,Odsazený_1 Char,Nad Char,List Paragraph Char,Odstavec cíl se seznamem Char,Odstavec se seznamem5 Char,Odstavec_muj Char,Odrážky Char"/>
    <w:basedOn w:val="Standardnpsmoodstavce"/>
    <w:link w:val="Odstavecseseznamem"/>
    <w:uiPriority w:val="34"/>
    <w:locked/>
    <w:rsid w:val="006D76EF"/>
    <w:rPr>
      <w:rFonts w:ascii="Arial" w:eastAsia="Times New Roman" w:hAnsi="Arial" w:cs="Arial"/>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47440">
      <w:bodyDiv w:val="1"/>
      <w:marLeft w:val="0"/>
      <w:marRight w:val="0"/>
      <w:marTop w:val="0"/>
      <w:marBottom w:val="0"/>
      <w:divBdr>
        <w:top w:val="none" w:sz="0" w:space="0" w:color="auto"/>
        <w:left w:val="none" w:sz="0" w:space="0" w:color="auto"/>
        <w:bottom w:val="none" w:sz="0" w:space="0" w:color="auto"/>
        <w:right w:val="none" w:sz="0" w:space="0" w:color="auto"/>
      </w:divBdr>
    </w:div>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 w:id="1246258235">
      <w:bodyDiv w:val="1"/>
      <w:marLeft w:val="0"/>
      <w:marRight w:val="0"/>
      <w:marTop w:val="0"/>
      <w:marBottom w:val="0"/>
      <w:divBdr>
        <w:top w:val="none" w:sz="0" w:space="0" w:color="auto"/>
        <w:left w:val="none" w:sz="0" w:space="0" w:color="auto"/>
        <w:bottom w:val="none" w:sz="0" w:space="0" w:color="auto"/>
        <w:right w:val="none" w:sz="0" w:space="0" w:color="auto"/>
      </w:divBdr>
    </w:div>
    <w:div w:id="1405377956">
      <w:bodyDiv w:val="1"/>
      <w:marLeft w:val="0"/>
      <w:marRight w:val="0"/>
      <w:marTop w:val="0"/>
      <w:marBottom w:val="0"/>
      <w:divBdr>
        <w:top w:val="none" w:sz="0" w:space="0" w:color="auto"/>
        <w:left w:val="none" w:sz="0" w:space="0" w:color="auto"/>
        <w:bottom w:val="none" w:sz="0" w:space="0" w:color="auto"/>
        <w:right w:val="none" w:sz="0" w:space="0" w:color="auto"/>
      </w:divBdr>
      <w:divsChild>
        <w:div w:id="819615529">
          <w:marLeft w:val="0"/>
          <w:marRight w:val="0"/>
          <w:marTop w:val="0"/>
          <w:marBottom w:val="0"/>
          <w:divBdr>
            <w:top w:val="none" w:sz="0" w:space="0" w:color="auto"/>
            <w:left w:val="none" w:sz="0" w:space="0" w:color="auto"/>
            <w:bottom w:val="none" w:sz="0" w:space="0" w:color="auto"/>
            <w:right w:val="none" w:sz="0" w:space="0" w:color="auto"/>
          </w:divBdr>
          <w:divsChild>
            <w:div w:id="686951659">
              <w:marLeft w:val="0"/>
              <w:marRight w:val="0"/>
              <w:marTop w:val="0"/>
              <w:marBottom w:val="0"/>
              <w:divBdr>
                <w:top w:val="none" w:sz="0" w:space="0" w:color="auto"/>
                <w:left w:val="none" w:sz="0" w:space="0" w:color="auto"/>
                <w:bottom w:val="none" w:sz="0" w:space="0" w:color="auto"/>
                <w:right w:val="none" w:sz="0" w:space="0" w:color="auto"/>
              </w:divBdr>
              <w:divsChild>
                <w:div w:id="2047412285">
                  <w:marLeft w:val="0"/>
                  <w:marRight w:val="0"/>
                  <w:marTop w:val="0"/>
                  <w:marBottom w:val="0"/>
                  <w:divBdr>
                    <w:top w:val="none" w:sz="0" w:space="0" w:color="auto"/>
                    <w:left w:val="none" w:sz="0" w:space="0" w:color="auto"/>
                    <w:bottom w:val="none" w:sz="0" w:space="0" w:color="auto"/>
                    <w:right w:val="none" w:sz="0" w:space="0" w:color="auto"/>
                  </w:divBdr>
                  <w:divsChild>
                    <w:div w:id="1933321769">
                      <w:marLeft w:val="0"/>
                      <w:marRight w:val="0"/>
                      <w:marTop w:val="0"/>
                      <w:marBottom w:val="0"/>
                      <w:divBdr>
                        <w:top w:val="none" w:sz="0" w:space="0" w:color="auto"/>
                        <w:left w:val="none" w:sz="0" w:space="0" w:color="auto"/>
                        <w:bottom w:val="none" w:sz="0" w:space="0" w:color="auto"/>
                        <w:right w:val="none" w:sz="0" w:space="0" w:color="auto"/>
                      </w:divBdr>
                      <w:divsChild>
                        <w:div w:id="1893810827">
                          <w:marLeft w:val="0"/>
                          <w:marRight w:val="0"/>
                          <w:marTop w:val="0"/>
                          <w:marBottom w:val="0"/>
                          <w:divBdr>
                            <w:top w:val="none" w:sz="0" w:space="0" w:color="auto"/>
                            <w:left w:val="none" w:sz="0" w:space="0" w:color="auto"/>
                            <w:bottom w:val="none" w:sz="0" w:space="0" w:color="auto"/>
                            <w:right w:val="none" w:sz="0" w:space="0" w:color="auto"/>
                          </w:divBdr>
                          <w:divsChild>
                            <w:div w:id="396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19173">
      <w:bodyDiv w:val="1"/>
      <w:marLeft w:val="0"/>
      <w:marRight w:val="0"/>
      <w:marTop w:val="0"/>
      <w:marBottom w:val="0"/>
      <w:divBdr>
        <w:top w:val="none" w:sz="0" w:space="0" w:color="auto"/>
        <w:left w:val="none" w:sz="0" w:space="0" w:color="auto"/>
        <w:bottom w:val="none" w:sz="0" w:space="0" w:color="auto"/>
        <w:right w:val="none" w:sz="0" w:space="0" w:color="auto"/>
      </w:divBdr>
    </w:div>
    <w:div w:id="1641690506">
      <w:bodyDiv w:val="1"/>
      <w:marLeft w:val="0"/>
      <w:marRight w:val="0"/>
      <w:marTop w:val="0"/>
      <w:marBottom w:val="0"/>
      <w:divBdr>
        <w:top w:val="none" w:sz="0" w:space="0" w:color="auto"/>
        <w:left w:val="none" w:sz="0" w:space="0" w:color="auto"/>
        <w:bottom w:val="none" w:sz="0" w:space="0" w:color="auto"/>
        <w:right w:val="none" w:sz="0" w:space="0" w:color="auto"/>
      </w:divBdr>
      <w:divsChild>
        <w:div w:id="1187519436">
          <w:marLeft w:val="0"/>
          <w:marRight w:val="0"/>
          <w:marTop w:val="0"/>
          <w:marBottom w:val="0"/>
          <w:divBdr>
            <w:top w:val="none" w:sz="0" w:space="0" w:color="auto"/>
            <w:left w:val="none" w:sz="0" w:space="0" w:color="auto"/>
            <w:bottom w:val="none" w:sz="0" w:space="0" w:color="auto"/>
            <w:right w:val="none" w:sz="0" w:space="0" w:color="auto"/>
          </w:divBdr>
          <w:divsChild>
            <w:div w:id="19402047">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407919843">
                      <w:marLeft w:val="0"/>
                      <w:marRight w:val="0"/>
                      <w:marTop w:val="0"/>
                      <w:marBottom w:val="0"/>
                      <w:divBdr>
                        <w:top w:val="none" w:sz="0" w:space="0" w:color="auto"/>
                        <w:left w:val="none" w:sz="0" w:space="0" w:color="auto"/>
                        <w:bottom w:val="none" w:sz="0" w:space="0" w:color="auto"/>
                        <w:right w:val="none" w:sz="0" w:space="0" w:color="auto"/>
                      </w:divBdr>
                      <w:divsChild>
                        <w:div w:id="167328497">
                          <w:marLeft w:val="0"/>
                          <w:marRight w:val="0"/>
                          <w:marTop w:val="0"/>
                          <w:marBottom w:val="0"/>
                          <w:divBdr>
                            <w:top w:val="none" w:sz="0" w:space="0" w:color="auto"/>
                            <w:left w:val="none" w:sz="0" w:space="0" w:color="auto"/>
                            <w:bottom w:val="none" w:sz="0" w:space="0" w:color="auto"/>
                            <w:right w:val="none" w:sz="0" w:space="0" w:color="auto"/>
                          </w:divBdr>
                          <w:divsChild>
                            <w:div w:id="10502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8B98-A0C0-4098-ABFF-10D1FCA4C5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4.xml><?xml version="1.0" encoding="utf-8"?>
<ds:datastoreItem xmlns:ds="http://schemas.openxmlformats.org/officeDocument/2006/customXml" ds:itemID="{5D52D793-E533-45EC-9167-9442A724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4002</Words>
  <Characters>23618</Characters>
  <Application>Microsoft Office Word</Application>
  <DocSecurity>0</DocSecurity>
  <Lines>196</Lines>
  <Paragraphs>55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KUPNÍ SMLOUVA č</vt:lpstr>
    </vt:vector>
  </TitlesOfParts>
  <Company/>
  <LinksUpToDate>false</LinksUpToDate>
  <CharactersWithSpaces>27565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Ondřej Novotný</cp:lastModifiedBy>
  <cp:revision>3</cp:revision>
  <cp:lastPrinted>2012-10-05T07:05:00Z</cp:lastPrinted>
  <dcterms:created xsi:type="dcterms:W3CDTF">2018-11-19T10:37:00Z</dcterms:created>
  <dcterms:modified xsi:type="dcterms:W3CDTF">2018-11-20T22:22:00Z</dcterms:modified>
</cp:coreProperties>
</file>