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D1" w:rsidRPr="00B455EC" w:rsidRDefault="00B37FD1" w:rsidP="00B37FD1">
      <w:pPr>
        <w:suppressAutoHyphens w:val="0"/>
        <w:autoSpaceDE w:val="0"/>
        <w:autoSpaceDN w:val="0"/>
        <w:adjustRightInd w:val="0"/>
        <w:spacing w:before="60" w:after="60"/>
        <w:rPr>
          <w:rFonts w:ascii="Arial" w:hAnsi="Arial" w:cs="Arial"/>
          <w:bCs/>
          <w:sz w:val="22"/>
          <w:szCs w:val="22"/>
          <w:lang w:eastAsia="cs-CZ"/>
        </w:rPr>
      </w:pPr>
    </w:p>
    <w:p w:rsidR="00B37FD1" w:rsidRPr="006E2149" w:rsidRDefault="00123079" w:rsidP="00B37FD1">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Příkazní smlouva</w:t>
      </w:r>
    </w:p>
    <w:p w:rsidR="00B37FD1" w:rsidRPr="006E2149" w:rsidRDefault="00B37FD1" w:rsidP="00B37FD1">
      <w:pPr>
        <w:suppressAutoHyphens w:val="0"/>
        <w:autoSpaceDE w:val="0"/>
        <w:autoSpaceDN w:val="0"/>
        <w:adjustRightInd w:val="0"/>
        <w:spacing w:before="60" w:after="60"/>
        <w:jc w:val="center"/>
        <w:rPr>
          <w:rFonts w:ascii="Arial" w:hAnsi="Arial" w:cs="Arial"/>
          <w:sz w:val="22"/>
          <w:szCs w:val="22"/>
          <w:lang w:eastAsia="cs-CZ"/>
        </w:rPr>
      </w:pPr>
      <w:r w:rsidRPr="006E2149">
        <w:rPr>
          <w:rFonts w:ascii="Arial" w:hAnsi="Arial" w:cs="Arial"/>
          <w:sz w:val="22"/>
          <w:szCs w:val="22"/>
          <w:lang w:eastAsia="cs-CZ"/>
        </w:rPr>
        <w:t xml:space="preserve">uzavřená dle zákona č. 89/2012 Sb., občanský zákoník, ve znění pozdějších předpisů, (dále jen „Občanský zákoník“) </w:t>
      </w:r>
    </w:p>
    <w:p w:rsidR="00B37FD1" w:rsidRPr="006E2149" w:rsidRDefault="00B37FD1" w:rsidP="00B37FD1">
      <w:pPr>
        <w:suppressAutoHyphens w:val="0"/>
        <w:autoSpaceDE w:val="0"/>
        <w:autoSpaceDN w:val="0"/>
        <w:adjustRightInd w:val="0"/>
        <w:spacing w:before="60" w:after="60"/>
        <w:jc w:val="center"/>
        <w:rPr>
          <w:rFonts w:ascii="Arial" w:hAnsi="Arial" w:cs="Arial"/>
          <w:bCs/>
          <w:sz w:val="22"/>
          <w:szCs w:val="22"/>
          <w:lang w:eastAsia="cs-CZ"/>
        </w:rPr>
      </w:pPr>
    </w:p>
    <w:p w:rsidR="00B37FD1" w:rsidRPr="006E2149" w:rsidRDefault="00B37FD1" w:rsidP="00B37FD1">
      <w:pPr>
        <w:suppressAutoHyphens w:val="0"/>
        <w:spacing w:before="60" w:after="60"/>
        <w:jc w:val="center"/>
        <w:rPr>
          <w:rFonts w:ascii="Arial" w:hAnsi="Arial" w:cs="Arial"/>
          <w:sz w:val="22"/>
          <w:szCs w:val="22"/>
          <w:lang w:eastAsia="cs-CZ"/>
        </w:rPr>
      </w:pPr>
      <w:r w:rsidRPr="006E2149">
        <w:rPr>
          <w:rFonts w:ascii="Arial" w:hAnsi="Arial" w:cs="Arial"/>
          <w:b/>
          <w:sz w:val="22"/>
          <w:szCs w:val="22"/>
          <w:lang w:eastAsia="cs-CZ"/>
        </w:rPr>
        <w:t>SMLUVNÍ STRANY</w:t>
      </w:r>
    </w:p>
    <w:p w:rsidR="00B37FD1" w:rsidRPr="006E2149" w:rsidRDefault="00B37FD1" w:rsidP="00B37FD1">
      <w:pPr>
        <w:suppressAutoHyphens w:val="0"/>
        <w:spacing w:before="60" w:after="60"/>
        <w:ind w:left="567"/>
        <w:rPr>
          <w:rFonts w:ascii="Arial" w:hAnsi="Arial" w:cs="Arial"/>
          <w:sz w:val="22"/>
          <w:szCs w:val="22"/>
          <w:lang w:eastAsia="cs-CZ"/>
        </w:rPr>
      </w:pPr>
    </w:p>
    <w:p w:rsidR="00B37FD1" w:rsidRPr="006E2149" w:rsidRDefault="00B37FD1" w:rsidP="00B37FD1">
      <w:pPr>
        <w:suppressAutoHyphens w:val="0"/>
        <w:spacing w:before="60" w:after="60"/>
        <w:ind w:left="567"/>
        <w:rPr>
          <w:rFonts w:ascii="Arial" w:hAnsi="Arial" w:cs="Arial"/>
          <w:b/>
          <w:sz w:val="22"/>
          <w:szCs w:val="22"/>
          <w:lang w:eastAsia="cs-CZ"/>
        </w:rPr>
      </w:pPr>
      <w:r w:rsidRPr="006E2149">
        <w:rPr>
          <w:rFonts w:ascii="Arial" w:hAnsi="Arial" w:cs="Arial"/>
          <w:b/>
          <w:sz w:val="22"/>
          <w:szCs w:val="22"/>
          <w:lang w:eastAsia="cs-CZ"/>
        </w:rPr>
        <w:t>1. Statutární město Ústí nad Labem</w:t>
      </w:r>
      <w:r w:rsidRPr="006E2149">
        <w:rPr>
          <w:rFonts w:ascii="Arial" w:hAnsi="Arial" w:cs="Arial"/>
          <w:sz w:val="22"/>
          <w:szCs w:val="22"/>
          <w:lang w:eastAsia="cs-CZ"/>
        </w:rPr>
        <w:t xml:space="preserve"> </w:t>
      </w:r>
    </w:p>
    <w:p w:rsidR="00B37FD1" w:rsidRPr="006E2149"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 xml:space="preserve">se sídlem: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t>Velká Hradební 2336/8, 401 00 Ústí nad Labem</w:t>
      </w:r>
    </w:p>
    <w:p w:rsidR="00B37FD1" w:rsidRPr="006E2149" w:rsidRDefault="00D12DD6" w:rsidP="00B37FD1">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 xml:space="preserve">     Zastoupeno:</w:t>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sidR="00895B1C">
        <w:rPr>
          <w:rFonts w:ascii="Arial" w:hAnsi="Arial" w:cs="Arial"/>
          <w:sz w:val="22"/>
          <w:szCs w:val="22"/>
          <w:lang w:eastAsia="cs-CZ"/>
        </w:rPr>
        <w:t xml:space="preserve">Mgr </w:t>
      </w:r>
      <w:r>
        <w:rPr>
          <w:rFonts w:ascii="Arial" w:hAnsi="Arial" w:cs="Arial"/>
          <w:sz w:val="22"/>
          <w:szCs w:val="22"/>
          <w:lang w:eastAsia="cs-CZ"/>
        </w:rPr>
        <w:t>Ing. Petrem Nedvědickým, primátorem</w:t>
      </w:r>
    </w:p>
    <w:p w:rsidR="00B37FD1"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 xml:space="preserve">IČ: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t>000 81</w:t>
      </w:r>
      <w:r w:rsidR="00212B0D">
        <w:rPr>
          <w:rFonts w:ascii="Arial" w:hAnsi="Arial" w:cs="Arial"/>
          <w:sz w:val="22"/>
          <w:szCs w:val="22"/>
          <w:lang w:eastAsia="cs-CZ"/>
        </w:rPr>
        <w:t> </w:t>
      </w:r>
      <w:r w:rsidRPr="006E2149">
        <w:rPr>
          <w:rFonts w:ascii="Arial" w:hAnsi="Arial" w:cs="Arial"/>
          <w:sz w:val="22"/>
          <w:szCs w:val="22"/>
          <w:lang w:eastAsia="cs-CZ"/>
        </w:rPr>
        <w:t>531</w:t>
      </w:r>
    </w:p>
    <w:p w:rsidR="00212B0D" w:rsidRPr="00070319" w:rsidRDefault="00212B0D" w:rsidP="00212B0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212B0D" w:rsidRPr="00070319" w:rsidRDefault="00212B0D" w:rsidP="00212B0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Pr>
          <w:rFonts w:ascii="Arial" w:hAnsi="Arial" w:cs="Arial"/>
          <w:sz w:val="22"/>
          <w:szCs w:val="22"/>
          <w:lang w:eastAsia="cs-CZ"/>
        </w:rPr>
        <w:t>Ing. Eva Šartnerová, vedoucí odboru investic a územního plánování Magistrátu města Ústí nad Labem</w:t>
      </w:r>
    </w:p>
    <w:p w:rsidR="00212B0D" w:rsidRPr="00070319" w:rsidRDefault="00212B0D" w:rsidP="00212B0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212B0D" w:rsidRPr="00212B0D" w:rsidRDefault="00212B0D" w:rsidP="00212B0D">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1E2319">
        <w:rPr>
          <w:rFonts w:ascii="Arial" w:hAnsi="Arial" w:cs="Arial"/>
          <w:sz w:val="22"/>
          <w:szCs w:val="22"/>
          <w:lang w:eastAsia="cs-CZ"/>
        </w:rPr>
        <w:t>Lenka Klevarová, vedoucí oddělení přípravy a realizace investic</w:t>
      </w:r>
      <w:r>
        <w:rPr>
          <w:rFonts w:ascii="Arial" w:hAnsi="Arial" w:cs="Arial"/>
          <w:sz w:val="22"/>
          <w:szCs w:val="22"/>
          <w:lang w:eastAsia="cs-CZ"/>
        </w:rPr>
        <w:t xml:space="preserve"> odboru investic a územního plánování Magistrátu města Ústí nad Labem</w:t>
      </w:r>
    </w:p>
    <w:p w:rsidR="00B37FD1" w:rsidRPr="006E2149" w:rsidRDefault="00B37FD1" w:rsidP="00B37FD1">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6E2149">
        <w:rPr>
          <w:rFonts w:ascii="Arial" w:hAnsi="Arial" w:cs="Arial"/>
          <w:sz w:val="22"/>
          <w:szCs w:val="22"/>
          <w:lang w:eastAsia="cs-CZ"/>
        </w:rPr>
        <w:t xml:space="preserve">bankovní spojení: </w:t>
      </w:r>
      <w:r w:rsidRPr="006E2149">
        <w:rPr>
          <w:rFonts w:ascii="Arial" w:hAnsi="Arial" w:cs="Arial"/>
          <w:sz w:val="22"/>
          <w:szCs w:val="22"/>
          <w:lang w:eastAsia="cs-CZ"/>
        </w:rPr>
        <w:tab/>
        <w:t>Komerční banka</w:t>
      </w:r>
    </w:p>
    <w:p w:rsidR="00B37FD1" w:rsidRPr="006E2149" w:rsidRDefault="00B37FD1" w:rsidP="00B37FD1">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 xml:space="preserve">číslo účtu: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t>78-4632170217/0100</w:t>
      </w:r>
    </w:p>
    <w:p w:rsidR="00B37FD1" w:rsidRPr="006E2149" w:rsidRDefault="00EF48DC" w:rsidP="00B37FD1">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(dále jen „příkazce</w:t>
      </w:r>
      <w:r w:rsidR="00B37FD1" w:rsidRPr="006E2149">
        <w:rPr>
          <w:rFonts w:ascii="Arial" w:hAnsi="Arial" w:cs="Arial"/>
          <w:sz w:val="22"/>
          <w:szCs w:val="22"/>
          <w:lang w:eastAsia="cs-CZ"/>
        </w:rPr>
        <w:t>“</w:t>
      </w:r>
      <w:r w:rsidR="00B37FD1" w:rsidRPr="006E2149">
        <w:rPr>
          <w:rFonts w:ascii="Arial" w:hAnsi="Arial" w:cs="Arial"/>
          <w:bCs/>
          <w:sz w:val="22"/>
          <w:szCs w:val="22"/>
          <w:lang w:eastAsia="cs-CZ"/>
        </w:rPr>
        <w:t xml:space="preserve"> nebo „smluvní strana“</w:t>
      </w:r>
      <w:r w:rsidR="00B37FD1" w:rsidRPr="006E2149">
        <w:rPr>
          <w:rFonts w:ascii="Arial" w:hAnsi="Arial" w:cs="Arial"/>
          <w:sz w:val="22"/>
          <w:szCs w:val="22"/>
          <w:lang w:eastAsia="cs-CZ"/>
        </w:rPr>
        <w:t>)</w:t>
      </w:r>
    </w:p>
    <w:p w:rsidR="006B78B6" w:rsidRDefault="006B78B6" w:rsidP="00B37FD1">
      <w:pPr>
        <w:suppressAutoHyphens w:val="0"/>
        <w:spacing w:before="60" w:after="60"/>
        <w:ind w:left="1276"/>
        <w:contextualSpacing/>
        <w:rPr>
          <w:rFonts w:ascii="Arial" w:hAnsi="Arial" w:cs="Arial"/>
          <w:sz w:val="22"/>
          <w:szCs w:val="22"/>
          <w:lang w:eastAsia="cs-CZ"/>
        </w:rPr>
      </w:pPr>
    </w:p>
    <w:p w:rsidR="00B37FD1" w:rsidRPr="006E2149" w:rsidRDefault="00B37FD1" w:rsidP="00B37FD1">
      <w:pPr>
        <w:suppressAutoHyphens w:val="0"/>
        <w:spacing w:before="60" w:after="60"/>
        <w:ind w:left="1276"/>
        <w:contextualSpacing/>
        <w:rPr>
          <w:rFonts w:ascii="Arial" w:hAnsi="Arial" w:cs="Arial"/>
          <w:b/>
          <w:sz w:val="22"/>
          <w:szCs w:val="22"/>
          <w:lang w:eastAsia="cs-CZ"/>
        </w:rPr>
      </w:pPr>
      <w:r w:rsidRPr="006E2149">
        <w:rPr>
          <w:rFonts w:ascii="Arial" w:hAnsi="Arial" w:cs="Arial"/>
          <w:b/>
          <w:sz w:val="22"/>
          <w:szCs w:val="22"/>
          <w:lang w:eastAsia="cs-CZ"/>
        </w:rPr>
        <w:t>a</w:t>
      </w:r>
    </w:p>
    <w:p w:rsidR="00B37FD1" w:rsidRPr="006E2149" w:rsidRDefault="00B37FD1" w:rsidP="00B37FD1">
      <w:pPr>
        <w:tabs>
          <w:tab w:val="left" w:pos="851"/>
        </w:tabs>
        <w:suppressAutoHyphens w:val="0"/>
        <w:spacing w:before="60" w:after="60"/>
        <w:ind w:left="851"/>
        <w:rPr>
          <w:rFonts w:ascii="Arial" w:hAnsi="Arial" w:cs="Arial"/>
          <w:b/>
          <w:sz w:val="22"/>
          <w:szCs w:val="22"/>
          <w:lang w:eastAsia="cs-CZ"/>
        </w:rPr>
      </w:pPr>
    </w:p>
    <w:p w:rsidR="00B37FD1" w:rsidRPr="006E2149" w:rsidRDefault="00B37FD1" w:rsidP="00B37FD1">
      <w:pPr>
        <w:tabs>
          <w:tab w:val="left" w:pos="851"/>
        </w:tabs>
        <w:suppressAutoHyphens w:val="0"/>
        <w:spacing w:before="60" w:after="60"/>
        <w:ind w:left="851" w:hanging="284"/>
        <w:rPr>
          <w:rFonts w:ascii="Arial" w:hAnsi="Arial" w:cs="Arial"/>
          <w:b/>
          <w:sz w:val="22"/>
          <w:szCs w:val="22"/>
          <w:lang w:eastAsia="cs-CZ"/>
        </w:rPr>
      </w:pPr>
      <w:permStart w:id="137897609" w:edGrp="everyone"/>
      <w:r w:rsidRPr="006E2149">
        <w:rPr>
          <w:rFonts w:ascii="Arial" w:hAnsi="Arial" w:cs="Arial"/>
          <w:b/>
          <w:sz w:val="22"/>
          <w:szCs w:val="22"/>
          <w:lang w:eastAsia="cs-CZ"/>
        </w:rPr>
        <w:t xml:space="preserve">2. (doplní </w:t>
      </w:r>
      <w:r w:rsidR="00EF48DC">
        <w:rPr>
          <w:rFonts w:ascii="Arial" w:hAnsi="Arial" w:cs="Arial"/>
          <w:b/>
          <w:sz w:val="22"/>
          <w:szCs w:val="22"/>
          <w:lang w:eastAsia="cs-CZ"/>
        </w:rPr>
        <w:t>příkazník</w:t>
      </w:r>
      <w:r w:rsidRPr="006E2149">
        <w:rPr>
          <w:rFonts w:ascii="Arial" w:hAnsi="Arial" w:cs="Arial"/>
          <w:b/>
          <w:sz w:val="22"/>
          <w:szCs w:val="22"/>
          <w:lang w:eastAsia="cs-CZ"/>
        </w:rPr>
        <w:t xml:space="preserve">) </w:t>
      </w:r>
    </w:p>
    <w:p w:rsidR="00B37FD1" w:rsidRPr="006E2149" w:rsidRDefault="00B37FD1" w:rsidP="00B37FD1">
      <w:pPr>
        <w:tabs>
          <w:tab w:val="left" w:pos="2552"/>
        </w:tabs>
        <w:suppressAutoHyphens w:val="0"/>
        <w:spacing w:before="60" w:after="60"/>
        <w:ind w:left="851"/>
        <w:jc w:val="both"/>
        <w:rPr>
          <w:rFonts w:ascii="Arial" w:hAnsi="Arial" w:cs="Arial"/>
          <w:b/>
          <w:sz w:val="22"/>
          <w:szCs w:val="22"/>
          <w:lang w:eastAsia="cs-CZ"/>
        </w:rPr>
      </w:pPr>
      <w:r w:rsidRPr="006E2149">
        <w:rPr>
          <w:rFonts w:ascii="Arial" w:hAnsi="Arial" w:cs="Arial"/>
          <w:sz w:val="22"/>
          <w:szCs w:val="22"/>
          <w:lang w:eastAsia="cs-CZ"/>
        </w:rPr>
        <w:t xml:space="preserve">zastoupená/ý: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i/>
          <w:sz w:val="22"/>
          <w:szCs w:val="22"/>
          <w:lang w:eastAsia="cs-CZ"/>
        </w:rPr>
        <w:t xml:space="preserve">(doplní </w:t>
      </w:r>
      <w:r w:rsidR="00EF48DC">
        <w:rPr>
          <w:rFonts w:ascii="Arial" w:hAnsi="Arial" w:cs="Arial"/>
          <w:i/>
          <w:sz w:val="22"/>
          <w:szCs w:val="22"/>
          <w:lang w:eastAsia="cs-CZ"/>
        </w:rPr>
        <w:t>příkazník</w:t>
      </w:r>
      <w:r w:rsidRPr="006E2149">
        <w:rPr>
          <w:rFonts w:ascii="Arial" w:hAnsi="Arial" w:cs="Arial"/>
          <w:i/>
          <w:sz w:val="22"/>
          <w:szCs w:val="22"/>
          <w:lang w:eastAsia="cs-CZ"/>
        </w:rPr>
        <w:t>)</w:t>
      </w:r>
      <w:r w:rsidRPr="006E2149">
        <w:rPr>
          <w:rFonts w:ascii="Arial" w:hAnsi="Arial" w:cs="Arial"/>
          <w:b/>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p>
    <w:p w:rsidR="00B37FD1" w:rsidRPr="006E2149" w:rsidRDefault="00B37FD1" w:rsidP="00B37FD1">
      <w:pPr>
        <w:widowControl w:val="0"/>
        <w:tabs>
          <w:tab w:val="left" w:pos="2127"/>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se sídlem:</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00EF48DC">
        <w:rPr>
          <w:rFonts w:ascii="Arial" w:eastAsia="Arial Unicode MS" w:hAnsi="Arial" w:cs="Arial"/>
          <w:i/>
          <w:kern w:val="1"/>
          <w:sz w:val="22"/>
          <w:szCs w:val="22"/>
          <w:lang w:eastAsia="cs-CZ"/>
        </w:rPr>
        <w:t>(doplní příkazník</w:t>
      </w:r>
      <w:r w:rsidRPr="006E2149">
        <w:rPr>
          <w:rFonts w:ascii="Arial" w:eastAsia="Arial Unicode MS" w:hAnsi="Arial" w:cs="Arial"/>
          <w:i/>
          <w:kern w:val="1"/>
          <w:sz w:val="22"/>
          <w:szCs w:val="22"/>
          <w:lang w:eastAsia="cs-CZ"/>
        </w:rPr>
        <w:t>)</w:t>
      </w:r>
      <w:r w:rsidRPr="006E2149">
        <w:rPr>
          <w:rFonts w:ascii="Arial" w:eastAsia="Arial Unicode MS" w:hAnsi="Arial" w:cs="Arial"/>
          <w:kern w:val="1"/>
          <w:sz w:val="22"/>
          <w:szCs w:val="22"/>
          <w:lang w:eastAsia="cs-CZ"/>
        </w:rPr>
        <w:t xml:space="preserve"> </w:t>
      </w:r>
    </w:p>
    <w:p w:rsidR="00B37FD1" w:rsidRPr="006E2149" w:rsidRDefault="00B37FD1" w:rsidP="00B37FD1">
      <w:pPr>
        <w:suppressAutoHyphens w:val="0"/>
        <w:spacing w:before="60" w:after="60"/>
        <w:ind w:left="851"/>
        <w:rPr>
          <w:rFonts w:ascii="Arial" w:hAnsi="Arial" w:cs="Arial"/>
          <w:sz w:val="22"/>
          <w:szCs w:val="22"/>
          <w:lang w:eastAsia="cs-CZ"/>
        </w:rPr>
      </w:pPr>
      <w:r w:rsidRPr="006E2149">
        <w:rPr>
          <w:rFonts w:ascii="Arial" w:hAnsi="Arial" w:cs="Arial"/>
          <w:sz w:val="22"/>
          <w:szCs w:val="22"/>
          <w:lang w:eastAsia="cs-CZ"/>
        </w:rPr>
        <w:t xml:space="preserve">IČO: </w:t>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i/>
          <w:sz w:val="22"/>
          <w:szCs w:val="22"/>
          <w:lang w:eastAsia="cs-CZ"/>
        </w:rPr>
        <w:t xml:space="preserve">(doplní </w:t>
      </w:r>
      <w:r w:rsidR="00EF48DC">
        <w:rPr>
          <w:rFonts w:ascii="Arial" w:hAnsi="Arial" w:cs="Arial"/>
          <w:i/>
          <w:sz w:val="22"/>
          <w:szCs w:val="22"/>
          <w:lang w:eastAsia="cs-CZ"/>
        </w:rPr>
        <w:t>příkazník</w:t>
      </w:r>
      <w:r w:rsidRPr="006E2149">
        <w:rPr>
          <w:rFonts w:ascii="Arial" w:hAnsi="Arial" w:cs="Arial"/>
          <w:i/>
          <w:sz w:val="22"/>
          <w:szCs w:val="22"/>
          <w:lang w:eastAsia="cs-CZ"/>
        </w:rPr>
        <w:t>)</w:t>
      </w:r>
      <w:r w:rsidRPr="006E2149">
        <w:rPr>
          <w:rFonts w:ascii="Arial" w:hAnsi="Arial" w:cs="Arial"/>
          <w:b/>
          <w:sz w:val="22"/>
          <w:szCs w:val="22"/>
          <w:lang w:eastAsia="cs-CZ"/>
        </w:rPr>
        <w:tab/>
      </w:r>
      <w:r w:rsidRPr="006E2149">
        <w:rPr>
          <w:rFonts w:ascii="Arial" w:hAnsi="Arial" w:cs="Arial"/>
          <w:sz w:val="22"/>
          <w:szCs w:val="22"/>
          <w:lang w:eastAsia="cs-CZ"/>
        </w:rPr>
        <w:tab/>
        <w:t xml:space="preserve"> </w:t>
      </w:r>
      <w:r w:rsidRPr="006E2149">
        <w:rPr>
          <w:rFonts w:ascii="Arial" w:hAnsi="Arial" w:cs="Arial"/>
          <w:sz w:val="22"/>
          <w:szCs w:val="22"/>
          <w:lang w:eastAsia="cs-CZ"/>
        </w:rPr>
        <w:tab/>
      </w:r>
    </w:p>
    <w:p w:rsidR="00B37FD1" w:rsidRPr="006E2149"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 xml:space="preserve">DIČ: </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r w:rsidRPr="006E2149">
        <w:rPr>
          <w:rFonts w:ascii="Arial" w:eastAsia="Arial Unicode MS" w:hAnsi="Arial" w:cs="Arial"/>
          <w:b/>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p>
    <w:p w:rsidR="00B37FD1" w:rsidRPr="006E2149"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bankovní spojení:</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r w:rsidRPr="006E2149">
        <w:rPr>
          <w:rFonts w:ascii="Arial" w:eastAsia="Arial Unicode MS" w:hAnsi="Arial" w:cs="Arial"/>
          <w:b/>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p>
    <w:p w:rsidR="00B37FD1" w:rsidRPr="006E2149" w:rsidRDefault="00B37FD1" w:rsidP="00B37FD1">
      <w:pPr>
        <w:widowControl w:val="0"/>
        <w:tabs>
          <w:tab w:val="left" w:pos="2552"/>
        </w:tabs>
        <w:spacing w:before="60" w:after="60"/>
        <w:ind w:left="851"/>
        <w:rPr>
          <w:rFonts w:ascii="Arial" w:eastAsia="Arial Unicode MS" w:hAnsi="Arial" w:cs="Arial"/>
          <w:i/>
          <w:kern w:val="1"/>
          <w:sz w:val="22"/>
          <w:szCs w:val="22"/>
          <w:lang w:eastAsia="cs-CZ"/>
        </w:rPr>
      </w:pPr>
      <w:r w:rsidRPr="006E2149">
        <w:rPr>
          <w:rFonts w:ascii="Arial" w:eastAsia="Arial Unicode MS" w:hAnsi="Arial" w:cs="Arial"/>
          <w:kern w:val="1"/>
          <w:sz w:val="22"/>
          <w:szCs w:val="22"/>
          <w:lang w:eastAsia="cs-CZ"/>
        </w:rPr>
        <w:t xml:space="preserve">číslo účtu: </w:t>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p>
    <w:p w:rsidR="00B37FD1" w:rsidRPr="006E2149" w:rsidRDefault="00B37FD1" w:rsidP="00B37FD1">
      <w:pPr>
        <w:widowControl w:val="0"/>
        <w:tabs>
          <w:tab w:val="left" w:pos="2552"/>
        </w:tabs>
        <w:spacing w:before="60" w:after="60"/>
        <w:ind w:left="851"/>
        <w:rPr>
          <w:rFonts w:ascii="Arial" w:eastAsia="Arial Unicode MS" w:hAnsi="Arial" w:cs="Arial"/>
          <w:kern w:val="1"/>
          <w:sz w:val="22"/>
          <w:szCs w:val="22"/>
          <w:lang w:eastAsia="cs-CZ"/>
        </w:rPr>
      </w:pPr>
      <w:r w:rsidRPr="006E2149">
        <w:rPr>
          <w:rFonts w:ascii="Arial" w:eastAsia="Arial Unicode MS" w:hAnsi="Arial" w:cs="Arial"/>
          <w:kern w:val="1"/>
          <w:sz w:val="22"/>
          <w:szCs w:val="22"/>
          <w:lang w:eastAsia="cs-CZ"/>
        </w:rPr>
        <w:t xml:space="preserve">Pověřená osoba k jednání: </w:t>
      </w:r>
      <w:r w:rsidRPr="006E2149">
        <w:rPr>
          <w:rFonts w:ascii="Arial" w:eastAsia="Arial Unicode MS" w:hAnsi="Arial" w:cs="Arial"/>
          <w:kern w:val="1"/>
          <w:sz w:val="22"/>
          <w:szCs w:val="22"/>
          <w:lang w:eastAsia="cs-CZ"/>
        </w:rPr>
        <w:tab/>
      </w:r>
      <w:r w:rsidRPr="006E2149">
        <w:rPr>
          <w:rFonts w:ascii="Arial" w:eastAsia="Arial Unicode MS" w:hAnsi="Arial" w:cs="Arial"/>
          <w:i/>
          <w:kern w:val="1"/>
          <w:sz w:val="22"/>
          <w:szCs w:val="22"/>
          <w:lang w:eastAsia="cs-CZ"/>
        </w:rPr>
        <w:t xml:space="preserve">(doplní </w:t>
      </w:r>
      <w:r w:rsidR="00EF48DC">
        <w:rPr>
          <w:rFonts w:ascii="Arial" w:eastAsia="Arial Unicode MS" w:hAnsi="Arial" w:cs="Arial"/>
          <w:i/>
          <w:kern w:val="1"/>
          <w:sz w:val="22"/>
          <w:szCs w:val="22"/>
          <w:lang w:eastAsia="cs-CZ"/>
        </w:rPr>
        <w:t>příkazník</w:t>
      </w:r>
      <w:r w:rsidRPr="006E2149">
        <w:rPr>
          <w:rFonts w:ascii="Arial" w:eastAsia="Arial Unicode MS" w:hAnsi="Arial" w:cs="Arial"/>
          <w:i/>
          <w:kern w:val="1"/>
          <w:sz w:val="22"/>
          <w:szCs w:val="22"/>
          <w:lang w:eastAsia="cs-CZ"/>
        </w:rPr>
        <w:t>)</w:t>
      </w:r>
      <w:r w:rsidRPr="006E2149">
        <w:rPr>
          <w:rFonts w:ascii="Arial" w:eastAsia="Arial Unicode MS" w:hAnsi="Arial" w:cs="Arial"/>
          <w:kern w:val="1"/>
          <w:sz w:val="22"/>
          <w:szCs w:val="22"/>
          <w:lang w:eastAsia="cs-CZ"/>
        </w:rPr>
        <w:t xml:space="preserve"> </w:t>
      </w:r>
    </w:p>
    <w:p w:rsidR="00B37FD1" w:rsidRPr="006E2149"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6E2149">
        <w:rPr>
          <w:rFonts w:ascii="Arial" w:hAnsi="Arial" w:cs="Arial"/>
          <w:sz w:val="22"/>
          <w:szCs w:val="22"/>
          <w:lang w:eastAsia="cs-CZ"/>
        </w:rPr>
        <w:tab/>
      </w:r>
      <w:r w:rsidRPr="006E2149">
        <w:rPr>
          <w:rFonts w:ascii="Arial" w:hAnsi="Arial" w:cs="Arial"/>
          <w:sz w:val="22"/>
          <w:szCs w:val="22"/>
          <w:lang w:eastAsia="cs-CZ"/>
        </w:rPr>
        <w:tab/>
      </w:r>
      <w:r w:rsidRPr="006E2149">
        <w:rPr>
          <w:rFonts w:ascii="Arial" w:hAnsi="Arial" w:cs="Arial"/>
          <w:sz w:val="22"/>
          <w:szCs w:val="22"/>
          <w:lang w:eastAsia="cs-CZ"/>
        </w:rPr>
        <w:tab/>
      </w:r>
    </w:p>
    <w:p w:rsidR="00B37FD1" w:rsidRPr="006E2149" w:rsidRDefault="00B37FD1" w:rsidP="00B37FD1">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6E2149">
        <w:rPr>
          <w:rFonts w:ascii="Arial" w:hAnsi="Arial" w:cs="Arial"/>
          <w:bCs/>
          <w:sz w:val="22"/>
          <w:szCs w:val="22"/>
          <w:lang w:eastAsia="cs-CZ"/>
        </w:rPr>
        <w:t>(dále jen „</w:t>
      </w:r>
      <w:r w:rsidR="00EF48DC">
        <w:rPr>
          <w:rFonts w:ascii="Arial" w:hAnsi="Arial" w:cs="Arial"/>
          <w:bCs/>
          <w:sz w:val="22"/>
          <w:szCs w:val="22"/>
          <w:lang w:eastAsia="cs-CZ"/>
        </w:rPr>
        <w:t>příkazník</w:t>
      </w:r>
      <w:r w:rsidR="009C0CB7">
        <w:rPr>
          <w:rFonts w:ascii="Arial" w:hAnsi="Arial" w:cs="Arial"/>
          <w:bCs/>
          <w:sz w:val="22"/>
          <w:szCs w:val="22"/>
          <w:lang w:eastAsia="cs-CZ"/>
        </w:rPr>
        <w:t>“ nebo „smluvní strana“</w:t>
      </w:r>
      <w:r w:rsidR="007E1A57">
        <w:t>)</w:t>
      </w:r>
    </w:p>
    <w:permEnd w:id="137897609"/>
    <w:p w:rsidR="00B37FD1" w:rsidRDefault="00B37FD1" w:rsidP="00B37FD1">
      <w:pPr>
        <w:suppressAutoHyphens w:val="0"/>
        <w:spacing w:before="60" w:after="60"/>
        <w:ind w:left="1276" w:firstLine="709"/>
        <w:rPr>
          <w:rFonts w:ascii="Arial" w:hAnsi="Arial" w:cs="Arial"/>
          <w:sz w:val="22"/>
          <w:szCs w:val="22"/>
          <w:lang w:eastAsia="cs-CZ"/>
        </w:rPr>
      </w:pPr>
    </w:p>
    <w:p w:rsidR="006B78B6" w:rsidRPr="006E2149" w:rsidRDefault="006B78B6" w:rsidP="00B37FD1">
      <w:pPr>
        <w:suppressAutoHyphens w:val="0"/>
        <w:spacing w:before="60" w:after="60"/>
        <w:ind w:left="1276" w:firstLine="709"/>
        <w:rPr>
          <w:rFonts w:ascii="Arial" w:hAnsi="Arial" w:cs="Arial"/>
          <w:sz w:val="22"/>
          <w:szCs w:val="22"/>
          <w:lang w:eastAsia="cs-CZ"/>
        </w:rPr>
      </w:pPr>
    </w:p>
    <w:p w:rsidR="00B37FD1" w:rsidRPr="006E2149" w:rsidRDefault="00B37FD1" w:rsidP="00B37FD1">
      <w:pPr>
        <w:suppressAutoHyphens w:val="0"/>
        <w:spacing w:before="60" w:after="60"/>
        <w:jc w:val="center"/>
        <w:rPr>
          <w:rFonts w:ascii="Arial" w:hAnsi="Arial" w:cs="Arial"/>
          <w:b/>
          <w:sz w:val="22"/>
          <w:szCs w:val="22"/>
          <w:lang w:eastAsia="cs-CZ"/>
        </w:rPr>
      </w:pPr>
      <w:r w:rsidRPr="006E2149">
        <w:rPr>
          <w:rFonts w:ascii="Arial" w:hAnsi="Arial" w:cs="Arial"/>
          <w:b/>
          <w:sz w:val="22"/>
          <w:szCs w:val="22"/>
          <w:lang w:eastAsia="cs-CZ"/>
        </w:rPr>
        <w:t xml:space="preserve">uzavřeli níže uvedeného dne, měsíce a roku tuto </w:t>
      </w:r>
      <w:r w:rsidR="00123079">
        <w:rPr>
          <w:rFonts w:ascii="Arial" w:hAnsi="Arial" w:cs="Arial"/>
          <w:b/>
          <w:sz w:val="22"/>
          <w:szCs w:val="22"/>
          <w:lang w:eastAsia="cs-CZ"/>
        </w:rPr>
        <w:t xml:space="preserve">příkazní </w:t>
      </w:r>
      <w:r w:rsidRPr="006E2149">
        <w:rPr>
          <w:rFonts w:ascii="Arial" w:hAnsi="Arial" w:cs="Arial"/>
          <w:b/>
          <w:sz w:val="22"/>
          <w:szCs w:val="22"/>
          <w:lang w:eastAsia="cs-CZ"/>
        </w:rPr>
        <w:t xml:space="preserve">smlouvu </w:t>
      </w:r>
      <w:r w:rsidR="007B449D">
        <w:rPr>
          <w:rFonts w:ascii="Arial" w:hAnsi="Arial" w:cs="Arial"/>
          <w:b/>
          <w:sz w:val="22"/>
          <w:szCs w:val="22"/>
          <w:lang w:eastAsia="cs-CZ"/>
        </w:rPr>
        <w:t>na výkon</w:t>
      </w:r>
      <w:r w:rsidR="00B73926">
        <w:rPr>
          <w:rFonts w:ascii="Arial" w:hAnsi="Arial" w:cs="Arial"/>
          <w:b/>
          <w:sz w:val="22"/>
          <w:szCs w:val="22"/>
          <w:lang w:eastAsia="cs-CZ"/>
        </w:rPr>
        <w:t xml:space="preserve"> koordinátora BOZP</w:t>
      </w:r>
      <w:r w:rsidRPr="006E2149">
        <w:rPr>
          <w:rFonts w:ascii="Arial" w:hAnsi="Arial" w:cs="Arial"/>
          <w:b/>
          <w:sz w:val="22"/>
          <w:szCs w:val="22"/>
          <w:lang w:eastAsia="cs-CZ"/>
        </w:rPr>
        <w:t xml:space="preserve"> v souladu s ustanovením § 2</w:t>
      </w:r>
      <w:r w:rsidR="00123079">
        <w:rPr>
          <w:rFonts w:ascii="Arial" w:hAnsi="Arial" w:cs="Arial"/>
          <w:b/>
          <w:sz w:val="22"/>
          <w:szCs w:val="22"/>
          <w:lang w:eastAsia="cs-CZ"/>
        </w:rPr>
        <w:t>430</w:t>
      </w:r>
      <w:r w:rsidRPr="006E2149">
        <w:rPr>
          <w:rFonts w:ascii="Arial" w:hAnsi="Arial" w:cs="Arial"/>
          <w:b/>
          <w:sz w:val="22"/>
          <w:szCs w:val="22"/>
          <w:lang w:eastAsia="cs-CZ"/>
        </w:rPr>
        <w:t xml:space="preserve"> a násl. občanské</w:t>
      </w:r>
      <w:r w:rsidR="009C0CB7">
        <w:rPr>
          <w:rFonts w:ascii="Arial" w:hAnsi="Arial" w:cs="Arial"/>
          <w:b/>
          <w:sz w:val="22"/>
          <w:szCs w:val="22"/>
          <w:lang w:eastAsia="cs-CZ"/>
        </w:rPr>
        <w:t>ho zákoníku (dále jen „smlouva“</w:t>
      </w:r>
      <w:r w:rsidR="009C0CB7">
        <w:t>)</w:t>
      </w:r>
    </w:p>
    <w:p w:rsidR="00B37FD1" w:rsidRDefault="00B37FD1" w:rsidP="00B37FD1">
      <w:pPr>
        <w:suppressAutoHyphens w:val="0"/>
        <w:spacing w:before="60" w:after="60"/>
        <w:ind w:left="851"/>
        <w:jc w:val="both"/>
        <w:rPr>
          <w:rFonts w:ascii="Arial" w:hAnsi="Arial" w:cs="Arial"/>
          <w:b/>
          <w:sz w:val="22"/>
          <w:szCs w:val="22"/>
          <w:lang w:eastAsia="cs-CZ"/>
        </w:rPr>
      </w:pPr>
    </w:p>
    <w:p w:rsidR="006B78B6" w:rsidRPr="006E2149" w:rsidRDefault="006B78B6" w:rsidP="00B37FD1">
      <w:pPr>
        <w:suppressAutoHyphens w:val="0"/>
        <w:spacing w:before="60" w:after="60"/>
        <w:ind w:left="851"/>
        <w:jc w:val="both"/>
        <w:rPr>
          <w:rFonts w:ascii="Arial" w:hAnsi="Arial" w:cs="Arial"/>
          <w:b/>
          <w:sz w:val="22"/>
          <w:szCs w:val="22"/>
          <w:lang w:eastAsia="cs-CZ"/>
        </w:rPr>
      </w:pPr>
    </w:p>
    <w:p w:rsidR="00B37FD1" w:rsidRPr="006E2149" w:rsidRDefault="00B37FD1" w:rsidP="00B37FD1">
      <w:pPr>
        <w:pStyle w:val="RLProhlensmluvnchstran"/>
        <w:rPr>
          <w:rFonts w:ascii="Arial" w:hAnsi="Arial" w:cs="Arial"/>
          <w:szCs w:val="22"/>
        </w:rPr>
      </w:pPr>
      <w:r w:rsidRPr="006E2149">
        <w:rPr>
          <w:rFonts w:ascii="Arial" w:hAnsi="Arial" w:cs="Arial"/>
          <w:szCs w:val="22"/>
        </w:rPr>
        <w:t>Smluvní strany, vědomy si svých závazků v této Smlouvě obsažených a s úmyslem být touto Smlouvou vázány, dohodly se na následujícím znění Smlouvy:</w:t>
      </w:r>
    </w:p>
    <w:p w:rsidR="00B37FD1" w:rsidRDefault="00B37FD1" w:rsidP="00B37FD1">
      <w:pPr>
        <w:suppressAutoHyphens w:val="0"/>
        <w:spacing w:before="60" w:after="60"/>
        <w:ind w:left="851"/>
        <w:jc w:val="both"/>
        <w:rPr>
          <w:rFonts w:ascii="Arial" w:hAnsi="Arial" w:cs="Arial"/>
          <w:b/>
          <w:sz w:val="22"/>
          <w:szCs w:val="22"/>
        </w:rPr>
      </w:pPr>
    </w:p>
    <w:p w:rsidR="001E2319" w:rsidRDefault="001E2319" w:rsidP="00B37FD1">
      <w:pPr>
        <w:suppressAutoHyphens w:val="0"/>
        <w:spacing w:before="60" w:after="60"/>
        <w:ind w:left="851"/>
        <w:jc w:val="both"/>
        <w:rPr>
          <w:rFonts w:ascii="Arial" w:hAnsi="Arial" w:cs="Arial"/>
          <w:b/>
          <w:sz w:val="22"/>
          <w:szCs w:val="22"/>
        </w:rPr>
      </w:pPr>
    </w:p>
    <w:p w:rsidR="000319C7" w:rsidRDefault="000319C7" w:rsidP="00B37FD1">
      <w:pPr>
        <w:spacing w:before="60" w:after="60"/>
        <w:jc w:val="center"/>
        <w:rPr>
          <w:rFonts w:ascii="Arial" w:hAnsi="Arial" w:cs="Arial"/>
          <w:b/>
          <w:sz w:val="22"/>
          <w:szCs w:val="22"/>
        </w:rPr>
      </w:pPr>
      <w:permStart w:id="1363766708" w:edGrp="everyone"/>
      <w:permEnd w:id="1363766708"/>
    </w:p>
    <w:p w:rsidR="00B37FD1" w:rsidRPr="006E2149" w:rsidRDefault="00B37FD1" w:rsidP="00B37FD1">
      <w:pPr>
        <w:spacing w:before="60" w:after="60"/>
        <w:jc w:val="center"/>
        <w:rPr>
          <w:rFonts w:ascii="Arial" w:hAnsi="Arial" w:cs="Arial"/>
          <w:b/>
          <w:sz w:val="22"/>
          <w:szCs w:val="22"/>
        </w:rPr>
      </w:pPr>
      <w:r w:rsidRPr="006E2149">
        <w:rPr>
          <w:rFonts w:ascii="Arial" w:hAnsi="Arial" w:cs="Arial"/>
          <w:b/>
          <w:sz w:val="22"/>
          <w:szCs w:val="22"/>
        </w:rPr>
        <w:lastRenderedPageBreak/>
        <w:t>I. Preambule</w:t>
      </w:r>
    </w:p>
    <w:p w:rsidR="00B37FD1" w:rsidRPr="006E2149" w:rsidRDefault="00B37FD1" w:rsidP="00B37FD1">
      <w:pPr>
        <w:spacing w:before="60" w:after="60"/>
        <w:jc w:val="both"/>
        <w:rPr>
          <w:rFonts w:ascii="Arial" w:hAnsi="Arial" w:cs="Arial"/>
          <w:b/>
          <w:sz w:val="22"/>
          <w:szCs w:val="22"/>
        </w:rPr>
      </w:pPr>
      <w:r w:rsidRPr="006E2149">
        <w:rPr>
          <w:rFonts w:ascii="Arial" w:hAnsi="Arial" w:cs="Arial"/>
          <w:sz w:val="22"/>
          <w:szCs w:val="22"/>
        </w:rPr>
        <w:t xml:space="preserve">Tato smlouva je uzavřena mezi </w:t>
      </w:r>
      <w:r w:rsidR="001E2319">
        <w:rPr>
          <w:rFonts w:ascii="Arial" w:hAnsi="Arial" w:cs="Arial"/>
          <w:sz w:val="22"/>
          <w:szCs w:val="22"/>
        </w:rPr>
        <w:t xml:space="preserve">příkazcem </w:t>
      </w:r>
      <w:r w:rsidRPr="006E2149">
        <w:rPr>
          <w:rFonts w:ascii="Arial" w:hAnsi="Arial" w:cs="Arial"/>
          <w:sz w:val="22"/>
          <w:szCs w:val="22"/>
        </w:rPr>
        <w:t xml:space="preserve">a </w:t>
      </w:r>
      <w:r w:rsidR="001E2319">
        <w:rPr>
          <w:rFonts w:ascii="Arial" w:hAnsi="Arial" w:cs="Arial"/>
          <w:sz w:val="22"/>
          <w:szCs w:val="22"/>
        </w:rPr>
        <w:t>příkazníkem</w:t>
      </w:r>
      <w:r w:rsidRPr="006E2149">
        <w:rPr>
          <w:rFonts w:ascii="Arial" w:hAnsi="Arial" w:cs="Arial"/>
          <w:sz w:val="22"/>
          <w:szCs w:val="22"/>
        </w:rPr>
        <w:t xml:space="preserve"> na základě zadávacího řízení </w:t>
      </w:r>
      <w:r w:rsidR="00990EA7">
        <w:rPr>
          <w:rFonts w:ascii="Arial" w:hAnsi="Arial" w:cs="Arial"/>
          <w:sz w:val="22"/>
          <w:szCs w:val="22"/>
        </w:rPr>
        <w:br/>
      </w:r>
      <w:r w:rsidRPr="006E2149">
        <w:rPr>
          <w:rFonts w:ascii="Arial" w:hAnsi="Arial" w:cs="Arial"/>
          <w:sz w:val="22"/>
          <w:szCs w:val="22"/>
        </w:rPr>
        <w:t>pro plnění veřejné zakázky</w:t>
      </w:r>
      <w:r w:rsidR="00F7665B">
        <w:rPr>
          <w:rFonts w:ascii="Arial" w:hAnsi="Arial" w:cs="Arial"/>
          <w:sz w:val="22"/>
          <w:szCs w:val="22"/>
        </w:rPr>
        <w:t xml:space="preserve"> malého rozsahu</w:t>
      </w:r>
      <w:r w:rsidRPr="006E2149">
        <w:rPr>
          <w:rFonts w:ascii="Arial" w:hAnsi="Arial" w:cs="Arial"/>
          <w:sz w:val="22"/>
          <w:szCs w:val="22"/>
        </w:rPr>
        <w:t xml:space="preserve"> </w:t>
      </w:r>
      <w:r w:rsidR="001E2319">
        <w:rPr>
          <w:rFonts w:ascii="Arial" w:hAnsi="Arial" w:cs="Arial"/>
          <w:sz w:val="22"/>
          <w:szCs w:val="22"/>
        </w:rPr>
        <w:t xml:space="preserve">na služby </w:t>
      </w:r>
      <w:r w:rsidRPr="006E2149">
        <w:rPr>
          <w:rFonts w:ascii="Arial" w:hAnsi="Arial" w:cs="Arial"/>
          <w:sz w:val="22"/>
          <w:szCs w:val="22"/>
        </w:rPr>
        <w:t xml:space="preserve">s názvem </w:t>
      </w:r>
      <w:r w:rsidRPr="006E2149">
        <w:rPr>
          <w:rFonts w:ascii="Arial" w:hAnsi="Arial" w:cs="Arial"/>
          <w:b/>
          <w:sz w:val="22"/>
          <w:szCs w:val="22"/>
        </w:rPr>
        <w:t>„</w:t>
      </w:r>
      <w:r w:rsidR="001E2319">
        <w:rPr>
          <w:rFonts w:ascii="Arial" w:hAnsi="Arial" w:cs="Arial"/>
          <w:b/>
          <w:sz w:val="22"/>
          <w:szCs w:val="22"/>
        </w:rPr>
        <w:t>Venkovní areál Plavecké haly</w:t>
      </w:r>
      <w:r w:rsidRPr="006E2149">
        <w:rPr>
          <w:rFonts w:ascii="Arial" w:hAnsi="Arial" w:cs="Arial"/>
          <w:b/>
          <w:sz w:val="22"/>
          <w:szCs w:val="22"/>
        </w:rPr>
        <w:t>“</w:t>
      </w:r>
      <w:r w:rsidR="001E2319">
        <w:rPr>
          <w:rFonts w:ascii="Arial" w:hAnsi="Arial" w:cs="Arial"/>
          <w:b/>
          <w:sz w:val="22"/>
          <w:szCs w:val="22"/>
        </w:rPr>
        <w:t xml:space="preserve"> </w:t>
      </w:r>
      <w:r w:rsidR="00B73926">
        <w:rPr>
          <w:rFonts w:ascii="Arial" w:hAnsi="Arial" w:cs="Arial"/>
          <w:b/>
          <w:sz w:val="22"/>
          <w:szCs w:val="22"/>
        </w:rPr>
        <w:t>–</w:t>
      </w:r>
      <w:r w:rsidR="001E2319">
        <w:rPr>
          <w:rFonts w:ascii="Arial" w:hAnsi="Arial" w:cs="Arial"/>
          <w:b/>
          <w:sz w:val="22"/>
          <w:szCs w:val="22"/>
        </w:rPr>
        <w:t xml:space="preserve"> </w:t>
      </w:r>
      <w:r w:rsidR="00B73926">
        <w:rPr>
          <w:rFonts w:ascii="Arial" w:hAnsi="Arial" w:cs="Arial"/>
          <w:b/>
          <w:sz w:val="22"/>
          <w:szCs w:val="22"/>
        </w:rPr>
        <w:t>koordinátor BOZP</w:t>
      </w:r>
      <w:r w:rsidRPr="006E2149">
        <w:rPr>
          <w:rFonts w:ascii="Arial" w:hAnsi="Arial" w:cs="Arial"/>
          <w:b/>
          <w:sz w:val="22"/>
          <w:szCs w:val="22"/>
        </w:rPr>
        <w:t>.</w:t>
      </w:r>
    </w:p>
    <w:p w:rsidR="00B37FD1" w:rsidRDefault="00B37FD1" w:rsidP="00B37FD1">
      <w:pPr>
        <w:spacing w:before="60" w:after="60"/>
        <w:jc w:val="both"/>
        <w:rPr>
          <w:rFonts w:ascii="Arial" w:hAnsi="Arial" w:cs="Arial"/>
          <w:b/>
          <w:sz w:val="22"/>
          <w:szCs w:val="22"/>
        </w:rPr>
      </w:pPr>
    </w:p>
    <w:p w:rsidR="00895B1C" w:rsidRPr="006E2149" w:rsidRDefault="00895B1C" w:rsidP="00B37FD1">
      <w:pPr>
        <w:spacing w:before="60" w:after="60"/>
        <w:jc w:val="both"/>
        <w:rPr>
          <w:rFonts w:ascii="Arial" w:hAnsi="Arial" w:cs="Arial"/>
          <w:b/>
          <w:sz w:val="22"/>
          <w:szCs w:val="22"/>
        </w:rPr>
      </w:pPr>
    </w:p>
    <w:p w:rsidR="00B37FD1" w:rsidRPr="006E2149" w:rsidRDefault="00B37FD1" w:rsidP="00B37FD1">
      <w:pPr>
        <w:spacing w:before="60" w:after="60"/>
        <w:jc w:val="center"/>
        <w:rPr>
          <w:rFonts w:ascii="Arial" w:hAnsi="Arial" w:cs="Arial"/>
          <w:b/>
          <w:sz w:val="22"/>
          <w:szCs w:val="22"/>
        </w:rPr>
      </w:pPr>
      <w:r w:rsidRPr="006E2149">
        <w:rPr>
          <w:rFonts w:ascii="Arial" w:hAnsi="Arial" w:cs="Arial"/>
          <w:b/>
          <w:sz w:val="22"/>
          <w:szCs w:val="22"/>
        </w:rPr>
        <w:t>II. Účel smlouvy</w:t>
      </w:r>
    </w:p>
    <w:p w:rsidR="00B37FD1" w:rsidRPr="006E2149" w:rsidRDefault="00B37FD1" w:rsidP="00B37FD1">
      <w:pPr>
        <w:pStyle w:val="Odstavecseseznamem"/>
        <w:numPr>
          <w:ilvl w:val="0"/>
          <w:numId w:val="2"/>
        </w:numPr>
        <w:spacing w:before="120" w:after="120"/>
        <w:ind w:left="426" w:hanging="426"/>
        <w:contextualSpacing w:val="0"/>
        <w:jc w:val="both"/>
        <w:rPr>
          <w:rFonts w:ascii="Arial" w:hAnsi="Arial" w:cs="Arial"/>
          <w:sz w:val="22"/>
          <w:szCs w:val="22"/>
        </w:rPr>
      </w:pPr>
      <w:r w:rsidRPr="006E2149">
        <w:rPr>
          <w:rFonts w:ascii="Arial" w:hAnsi="Arial" w:cs="Arial"/>
          <w:sz w:val="22"/>
          <w:szCs w:val="22"/>
        </w:rPr>
        <w:t xml:space="preserve">Účelem této Smlouvy je realizace Veřejné zakázky dle zadávací dokumentace Veřejné zakázky a nabídky zhotovitele, které tvoří přílohu této Smlouvy (dále jen „Zadávací dokumentace“). Zadávací dokumentace je dostupná </w:t>
      </w:r>
      <w:proofErr w:type="gramStart"/>
      <w:r w:rsidRPr="006E2149">
        <w:rPr>
          <w:rFonts w:ascii="Arial" w:hAnsi="Arial" w:cs="Arial"/>
          <w:sz w:val="22"/>
          <w:szCs w:val="22"/>
        </w:rPr>
        <w:t>na</w:t>
      </w:r>
      <w:proofErr w:type="gramEnd"/>
      <w:r w:rsidRPr="006E2149">
        <w:rPr>
          <w:rFonts w:ascii="Arial" w:hAnsi="Arial" w:cs="Arial"/>
          <w:sz w:val="22"/>
          <w:szCs w:val="22"/>
        </w:rPr>
        <w:t>: https://zakazky.usti-nad-labem.cz/profile_display_2.html.</w:t>
      </w:r>
    </w:p>
    <w:p w:rsidR="00B37FD1" w:rsidRPr="006E2149" w:rsidRDefault="00937CF0" w:rsidP="00B37FD1">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Příkazník</w:t>
      </w:r>
      <w:r w:rsidR="00B37FD1" w:rsidRPr="006E2149">
        <w:rPr>
          <w:rFonts w:ascii="Arial" w:hAnsi="Arial" w:cs="Arial"/>
          <w:sz w:val="22"/>
          <w:szCs w:val="22"/>
        </w:rPr>
        <w:t xml:space="preserve"> touto Smlouvou garantuje </w:t>
      </w:r>
      <w:r>
        <w:rPr>
          <w:rFonts w:ascii="Arial" w:hAnsi="Arial" w:cs="Arial"/>
          <w:sz w:val="22"/>
          <w:szCs w:val="22"/>
        </w:rPr>
        <w:t>Příkazci</w:t>
      </w:r>
      <w:r w:rsidR="00B37FD1" w:rsidRPr="006E2149">
        <w:rPr>
          <w:rFonts w:ascii="Arial" w:hAnsi="Arial" w:cs="Arial"/>
          <w:sz w:val="22"/>
          <w:szCs w:val="22"/>
        </w:rPr>
        <w:t xml:space="preserve"> splnění zadání Veřejné zakázky a všech </w:t>
      </w:r>
      <w:r w:rsidR="00990EA7">
        <w:rPr>
          <w:rFonts w:ascii="Arial" w:hAnsi="Arial" w:cs="Arial"/>
          <w:sz w:val="22"/>
          <w:szCs w:val="22"/>
        </w:rPr>
        <w:br/>
      </w:r>
      <w:r w:rsidR="00B37FD1" w:rsidRPr="006E2149">
        <w:rPr>
          <w:rFonts w:ascii="Arial" w:hAnsi="Arial" w:cs="Arial"/>
          <w:sz w:val="22"/>
          <w:szCs w:val="22"/>
        </w:rPr>
        <w:t>z toho vyplývajících podmínek</w:t>
      </w:r>
      <w:r w:rsidR="00111541">
        <w:rPr>
          <w:rFonts w:ascii="Arial" w:hAnsi="Arial" w:cs="Arial"/>
          <w:sz w:val="22"/>
          <w:szCs w:val="22"/>
        </w:rPr>
        <w:t>, práv</w:t>
      </w:r>
      <w:r w:rsidR="00B37FD1" w:rsidRPr="006E2149">
        <w:rPr>
          <w:rFonts w:ascii="Arial" w:hAnsi="Arial" w:cs="Arial"/>
          <w:sz w:val="22"/>
          <w:szCs w:val="22"/>
        </w:rPr>
        <w:t xml:space="preserve"> a povinností podle Zadávací dokumentace. Tato garance je nadřazena ostatním podmínkám a garancím uvedeným v této Smlouvě. Pro vyloučení jakýchkoliv pochybností to znamená, že:</w:t>
      </w:r>
    </w:p>
    <w:p w:rsidR="00B37FD1" w:rsidRPr="006E2149" w:rsidRDefault="00B37FD1" w:rsidP="00B37FD1">
      <w:pPr>
        <w:pStyle w:val="Odstavecseseznamem"/>
        <w:numPr>
          <w:ilvl w:val="0"/>
          <w:numId w:val="3"/>
        </w:numPr>
        <w:spacing w:before="120" w:after="120"/>
        <w:contextualSpacing w:val="0"/>
        <w:jc w:val="both"/>
        <w:rPr>
          <w:rFonts w:ascii="Arial" w:hAnsi="Arial" w:cs="Arial"/>
          <w:sz w:val="22"/>
          <w:szCs w:val="22"/>
        </w:rPr>
      </w:pPr>
      <w:r w:rsidRPr="006E2149">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B37FD1" w:rsidRPr="006E2149" w:rsidRDefault="00B37FD1" w:rsidP="00B37FD1">
      <w:pPr>
        <w:pStyle w:val="Odstavecseseznamem"/>
        <w:numPr>
          <w:ilvl w:val="0"/>
          <w:numId w:val="3"/>
        </w:numPr>
        <w:spacing w:before="120" w:after="120"/>
        <w:contextualSpacing w:val="0"/>
        <w:jc w:val="both"/>
        <w:rPr>
          <w:rFonts w:ascii="Arial" w:hAnsi="Arial" w:cs="Arial"/>
          <w:sz w:val="22"/>
          <w:szCs w:val="22"/>
        </w:rPr>
      </w:pPr>
      <w:r w:rsidRPr="006E2149">
        <w:rPr>
          <w:rFonts w:ascii="Arial" w:hAnsi="Arial" w:cs="Arial"/>
          <w:sz w:val="22"/>
          <w:szCs w:val="22"/>
        </w:rPr>
        <w:t>v případě chybějících ustanovení této Smlouvy budou použita dostatečně konkrétní ustanovení Zadávací dokumentace.</w:t>
      </w:r>
    </w:p>
    <w:p w:rsidR="00B37FD1" w:rsidRPr="006E2149" w:rsidRDefault="00EF48DC" w:rsidP="00B37FD1">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Příkazník</w:t>
      </w:r>
      <w:r w:rsidR="00B37FD1" w:rsidRPr="006E2149">
        <w:rPr>
          <w:rFonts w:ascii="Arial" w:hAnsi="Arial" w:cs="Arial"/>
          <w:sz w:val="22"/>
          <w:szCs w:val="22"/>
        </w:rPr>
        <w:t xml:space="preserve"> je vázán svou nabídkou předloženou </w:t>
      </w:r>
      <w:r>
        <w:rPr>
          <w:rFonts w:ascii="Arial" w:hAnsi="Arial" w:cs="Arial"/>
          <w:sz w:val="22"/>
          <w:szCs w:val="22"/>
        </w:rPr>
        <w:t>Příkazci</w:t>
      </w:r>
      <w:r w:rsidR="00B37FD1" w:rsidRPr="006E2149">
        <w:rPr>
          <w:rFonts w:ascii="Arial" w:hAnsi="Arial" w:cs="Arial"/>
          <w:sz w:val="22"/>
          <w:szCs w:val="22"/>
        </w:rPr>
        <w:t xml:space="preserve"> v rámci zadávacího řízení </w:t>
      </w:r>
      <w:r w:rsidR="00990EA7">
        <w:rPr>
          <w:rFonts w:ascii="Arial" w:hAnsi="Arial" w:cs="Arial"/>
          <w:sz w:val="22"/>
          <w:szCs w:val="22"/>
        </w:rPr>
        <w:br/>
      </w:r>
      <w:r w:rsidR="00B37FD1" w:rsidRPr="006E2149">
        <w:rPr>
          <w:rFonts w:ascii="Arial" w:hAnsi="Arial" w:cs="Arial"/>
          <w:sz w:val="22"/>
          <w:szCs w:val="22"/>
        </w:rPr>
        <w:t>na zadání Veřejné zakázky, která se pro úpravu vzájemných vztahů vyplývajících z této Smlouvy použije subsidiárně.</w:t>
      </w:r>
    </w:p>
    <w:p w:rsidR="00B37FD1" w:rsidRDefault="00B37FD1" w:rsidP="00B37FD1">
      <w:pPr>
        <w:spacing w:before="60" w:after="60"/>
        <w:jc w:val="both"/>
        <w:rPr>
          <w:rFonts w:ascii="Arial" w:hAnsi="Arial" w:cs="Arial"/>
          <w:sz w:val="22"/>
          <w:szCs w:val="22"/>
        </w:rPr>
      </w:pPr>
    </w:p>
    <w:p w:rsidR="00895B1C" w:rsidRPr="006E2149" w:rsidRDefault="00895B1C" w:rsidP="00B37FD1">
      <w:pPr>
        <w:spacing w:before="60" w:after="60"/>
        <w:jc w:val="both"/>
        <w:rPr>
          <w:rFonts w:ascii="Arial" w:hAnsi="Arial" w:cs="Arial"/>
          <w:sz w:val="22"/>
          <w:szCs w:val="22"/>
        </w:rPr>
      </w:pPr>
    </w:p>
    <w:p w:rsidR="00B37FD1" w:rsidRPr="006E2149" w:rsidRDefault="00B37FD1" w:rsidP="00B37FD1">
      <w:pPr>
        <w:spacing w:before="60" w:after="60"/>
        <w:jc w:val="center"/>
        <w:rPr>
          <w:rFonts w:ascii="Arial" w:hAnsi="Arial" w:cs="Arial"/>
          <w:b/>
          <w:sz w:val="22"/>
          <w:szCs w:val="22"/>
        </w:rPr>
      </w:pPr>
      <w:r w:rsidRPr="006E2149">
        <w:rPr>
          <w:rFonts w:ascii="Arial" w:hAnsi="Arial" w:cs="Arial"/>
          <w:b/>
          <w:sz w:val="22"/>
          <w:szCs w:val="22"/>
        </w:rPr>
        <w:t>III. Předmět smlouvy</w:t>
      </w:r>
    </w:p>
    <w:p w:rsidR="00B37FD1" w:rsidRPr="006E2149" w:rsidRDefault="00B37FD1" w:rsidP="00B37FD1">
      <w:pPr>
        <w:pStyle w:val="RLTextlnkuslovan"/>
        <w:numPr>
          <w:ilvl w:val="0"/>
          <w:numId w:val="6"/>
        </w:numPr>
        <w:spacing w:before="120" w:line="240" w:lineRule="auto"/>
        <w:ind w:left="426" w:hanging="426"/>
        <w:rPr>
          <w:rFonts w:ascii="Arial" w:hAnsi="Arial" w:cs="Arial"/>
          <w:lang w:eastAsia="en-US"/>
        </w:rPr>
      </w:pPr>
      <w:r w:rsidRPr="006E2149">
        <w:rPr>
          <w:rFonts w:ascii="Arial" w:hAnsi="Arial" w:cs="Arial"/>
          <w:lang w:eastAsia="en-US"/>
        </w:rPr>
        <w:t xml:space="preserve">Předmětem této Smlouvy je úprava práv a povinností smluvních stran při </w:t>
      </w:r>
      <w:r w:rsidR="00857967">
        <w:rPr>
          <w:rFonts w:ascii="Arial" w:hAnsi="Arial" w:cs="Arial"/>
          <w:lang w:eastAsia="en-US"/>
        </w:rPr>
        <w:t>zajiš</w:t>
      </w:r>
      <w:r w:rsidR="00B40EA4">
        <w:rPr>
          <w:rFonts w:ascii="Arial" w:hAnsi="Arial" w:cs="Arial"/>
          <w:lang w:eastAsia="en-US"/>
        </w:rPr>
        <w:t xml:space="preserve">tění </w:t>
      </w:r>
      <w:r w:rsidR="00B73926">
        <w:rPr>
          <w:rFonts w:ascii="Arial" w:hAnsi="Arial" w:cs="Arial"/>
          <w:lang w:eastAsia="en-US"/>
        </w:rPr>
        <w:t>funkce koordinátora BOZP na základě osvědčení „</w:t>
      </w:r>
      <w:r w:rsidR="00F50579">
        <w:rPr>
          <w:rFonts w:ascii="Arial" w:hAnsi="Arial" w:cs="Arial"/>
          <w:lang w:eastAsia="en-US"/>
        </w:rPr>
        <w:t xml:space="preserve">Osoby odborně způsobilé“ v souladu se </w:t>
      </w:r>
      <w:r w:rsidR="00F50579">
        <w:rPr>
          <w:rFonts w:ascii="Arial" w:hAnsi="Arial" w:cs="Arial"/>
        </w:rPr>
        <w:t xml:space="preserve">zákonem č. 88/2016 Sb., změna zákona o zajištění dalších podmínek BOZP a dalších zákonů, v platném znění. Tato osoba bude vykonávat činnosti v souladu se zákonem č. 88/2016 Sb., změna zákona o zajištění dalších podmínek BOZP a dalších zákonů, v platném znění a nařízením vlády č. 591/2006 Sb., </w:t>
      </w:r>
      <w:r w:rsidR="00F50579" w:rsidRPr="006F7F12">
        <w:rPr>
          <w:rFonts w:ascii="Arial" w:hAnsi="Arial" w:cs="Arial"/>
        </w:rPr>
        <w:t>o bližších minimálních požadavcích na bezpečnost a ochranu zdraví při práci na staveništích</w:t>
      </w:r>
      <w:r w:rsidR="00F50579">
        <w:rPr>
          <w:rFonts w:ascii="Arial" w:hAnsi="Arial" w:cs="Arial"/>
        </w:rPr>
        <w:t>, v platném znění na stavbě „Venkovní areál Plavecké haly Klíše“</w:t>
      </w:r>
      <w:r w:rsidR="00857967">
        <w:rPr>
          <w:rFonts w:ascii="Arial" w:hAnsi="Arial" w:cs="Arial"/>
          <w:lang w:eastAsia="en-US"/>
        </w:rPr>
        <w:t xml:space="preserve"> </w:t>
      </w:r>
      <w:r w:rsidRPr="006E2149">
        <w:rPr>
          <w:rFonts w:ascii="Arial" w:hAnsi="Arial" w:cs="Arial"/>
        </w:rPr>
        <w:t xml:space="preserve">(dále jen </w:t>
      </w:r>
      <w:r w:rsidRPr="00857967">
        <w:rPr>
          <w:rFonts w:ascii="Arial" w:hAnsi="Arial" w:cs="Arial"/>
          <w:b/>
        </w:rPr>
        <w:t>„</w:t>
      </w:r>
      <w:r w:rsidR="00857967" w:rsidRPr="00857967">
        <w:rPr>
          <w:rFonts w:ascii="Arial" w:hAnsi="Arial" w:cs="Arial"/>
          <w:b/>
        </w:rPr>
        <w:t>obstarání věci“</w:t>
      </w:r>
      <w:r w:rsidR="00E7379B">
        <w:rPr>
          <w:rFonts w:ascii="Arial" w:hAnsi="Arial" w:cs="Arial"/>
          <w:b/>
        </w:rPr>
        <w:t xml:space="preserve"> </w:t>
      </w:r>
      <w:r w:rsidR="00E7379B" w:rsidRPr="00E7379B">
        <w:rPr>
          <w:rFonts w:ascii="Arial" w:hAnsi="Arial" w:cs="Arial"/>
        </w:rPr>
        <w:t xml:space="preserve">nebo </w:t>
      </w:r>
      <w:r w:rsidR="00E7379B">
        <w:rPr>
          <w:rFonts w:ascii="Arial" w:hAnsi="Arial" w:cs="Arial"/>
          <w:b/>
        </w:rPr>
        <w:t>„předmět smlouvy“</w:t>
      </w:r>
      <w:r w:rsidRPr="006E2149">
        <w:rPr>
          <w:rFonts w:ascii="Arial" w:hAnsi="Arial" w:cs="Arial"/>
        </w:rPr>
        <w:t>)</w:t>
      </w:r>
      <w:r w:rsidRPr="006E2149">
        <w:rPr>
          <w:rFonts w:ascii="Arial" w:hAnsi="Arial" w:cs="Arial"/>
          <w:lang w:eastAsia="en-US"/>
        </w:rPr>
        <w:t>.</w:t>
      </w:r>
    </w:p>
    <w:p w:rsidR="00B37FD1" w:rsidRPr="006E2149" w:rsidRDefault="00B37FD1" w:rsidP="00B37FD1">
      <w:pPr>
        <w:pStyle w:val="RLTextlnkuslovan"/>
        <w:numPr>
          <w:ilvl w:val="0"/>
          <w:numId w:val="6"/>
        </w:numPr>
        <w:spacing w:before="120" w:line="240" w:lineRule="auto"/>
        <w:ind w:left="426" w:hanging="426"/>
        <w:rPr>
          <w:rFonts w:ascii="Arial" w:hAnsi="Arial" w:cs="Arial"/>
          <w:lang w:eastAsia="en-US"/>
        </w:rPr>
      </w:pPr>
      <w:bookmarkStart w:id="0" w:name="_Ref371930189"/>
      <w:r w:rsidRPr="006E2149">
        <w:rPr>
          <w:rFonts w:ascii="Arial" w:hAnsi="Arial" w:cs="Arial"/>
          <w:lang w:eastAsia="en-US"/>
        </w:rPr>
        <w:t xml:space="preserve">Rozsah a specifikace </w:t>
      </w:r>
      <w:r w:rsidR="00E7379B">
        <w:rPr>
          <w:rFonts w:ascii="Arial" w:hAnsi="Arial" w:cs="Arial"/>
          <w:lang w:eastAsia="en-US"/>
        </w:rPr>
        <w:t>předmětu smlouvy,</w:t>
      </w:r>
      <w:r w:rsidRPr="006E2149">
        <w:rPr>
          <w:rFonts w:ascii="Arial" w:hAnsi="Arial" w:cs="Arial"/>
          <w:lang w:eastAsia="en-US"/>
        </w:rPr>
        <w:t xml:space="preserve"> zejména věcné, místní a časové vymezení </w:t>
      </w:r>
      <w:r w:rsidR="00E7379B">
        <w:rPr>
          <w:rFonts w:ascii="Arial" w:hAnsi="Arial" w:cs="Arial"/>
          <w:lang w:eastAsia="en-US"/>
        </w:rPr>
        <w:t>poskytování</w:t>
      </w:r>
      <w:r w:rsidRPr="006E2149">
        <w:rPr>
          <w:rFonts w:ascii="Arial" w:hAnsi="Arial" w:cs="Arial"/>
          <w:lang w:eastAsia="en-US"/>
        </w:rPr>
        <w:t xml:space="preserve"> konkrétních </w:t>
      </w:r>
      <w:r w:rsidR="00E7379B">
        <w:rPr>
          <w:rFonts w:ascii="Arial" w:hAnsi="Arial" w:cs="Arial"/>
          <w:lang w:eastAsia="en-US"/>
        </w:rPr>
        <w:t>činností,</w:t>
      </w:r>
      <w:r w:rsidR="00F7665B">
        <w:rPr>
          <w:rFonts w:ascii="Arial" w:hAnsi="Arial" w:cs="Arial"/>
          <w:lang w:eastAsia="en-US"/>
        </w:rPr>
        <w:t xml:space="preserve"> je vymezen v této smlouvě</w:t>
      </w:r>
      <w:r w:rsidR="00E7379B">
        <w:rPr>
          <w:rFonts w:ascii="Arial" w:hAnsi="Arial" w:cs="Arial"/>
          <w:lang w:eastAsia="en-US"/>
        </w:rPr>
        <w:t xml:space="preserve"> a</w:t>
      </w:r>
      <w:r w:rsidRPr="006E2149">
        <w:rPr>
          <w:rFonts w:ascii="Arial" w:hAnsi="Arial" w:cs="Arial"/>
          <w:lang w:eastAsia="en-US"/>
        </w:rPr>
        <w:t xml:space="preserve"> v zadávací dokumentaci</w:t>
      </w:r>
      <w:r w:rsidRPr="006E2149">
        <w:rPr>
          <w:rFonts w:ascii="Arial" w:hAnsi="Arial" w:cs="Arial"/>
        </w:rPr>
        <w:t xml:space="preserve">. </w:t>
      </w:r>
    </w:p>
    <w:bookmarkEnd w:id="0"/>
    <w:p w:rsidR="00284142" w:rsidRDefault="002A35DD" w:rsidP="00AC11EF">
      <w:pPr>
        <w:pStyle w:val="RLTextlnkuslovan"/>
        <w:numPr>
          <w:ilvl w:val="0"/>
          <w:numId w:val="6"/>
        </w:numPr>
        <w:spacing w:before="120" w:line="240" w:lineRule="auto"/>
        <w:ind w:left="426" w:hanging="426"/>
        <w:rPr>
          <w:rFonts w:ascii="Arial" w:hAnsi="Arial" w:cs="Arial"/>
          <w:lang w:eastAsia="en-US"/>
        </w:rPr>
      </w:pPr>
      <w:r>
        <w:rPr>
          <w:rFonts w:ascii="Arial" w:hAnsi="Arial" w:cs="Arial"/>
        </w:rPr>
        <w:t>Příkazník</w:t>
      </w:r>
      <w:r w:rsidR="00B37FD1" w:rsidRPr="006E2149">
        <w:rPr>
          <w:rFonts w:ascii="Arial" w:hAnsi="Arial" w:cs="Arial"/>
          <w:lang w:eastAsia="en-US"/>
        </w:rPr>
        <w:t xml:space="preserve"> se zavazuje provést na svůj náklad a nebezpečí pro </w:t>
      </w:r>
      <w:r>
        <w:rPr>
          <w:rFonts w:ascii="Arial" w:hAnsi="Arial" w:cs="Arial"/>
          <w:lang w:eastAsia="en-US"/>
        </w:rPr>
        <w:t>Příkazce obstarání věci</w:t>
      </w:r>
      <w:r w:rsidR="00B37FD1" w:rsidRPr="006E2149">
        <w:rPr>
          <w:rFonts w:ascii="Arial" w:hAnsi="Arial" w:cs="Arial"/>
          <w:lang w:eastAsia="en-US"/>
        </w:rPr>
        <w:t xml:space="preserve"> spočívající v</w:t>
      </w:r>
      <w:r>
        <w:rPr>
          <w:rFonts w:ascii="Arial" w:hAnsi="Arial" w:cs="Arial"/>
          <w:lang w:eastAsia="en-US"/>
        </w:rPr>
        <w:t xml:space="preserve"> provádění </w:t>
      </w:r>
      <w:r w:rsidR="002F7D39">
        <w:rPr>
          <w:rFonts w:ascii="Arial" w:hAnsi="Arial" w:cs="Arial"/>
          <w:lang w:eastAsia="en-US"/>
        </w:rPr>
        <w:t xml:space="preserve">funkce </w:t>
      </w:r>
      <w:r w:rsidR="00F50579">
        <w:rPr>
          <w:rFonts w:ascii="Arial" w:hAnsi="Arial" w:cs="Arial"/>
          <w:lang w:eastAsia="en-US"/>
        </w:rPr>
        <w:t>koordinátora BOZP</w:t>
      </w:r>
      <w:r w:rsidR="002F7D39">
        <w:rPr>
          <w:rFonts w:ascii="Arial" w:hAnsi="Arial" w:cs="Arial"/>
          <w:lang w:eastAsia="en-US"/>
        </w:rPr>
        <w:t xml:space="preserve"> na stavbě „Venkovní areál Plavecké haly Klíše“ </w:t>
      </w:r>
      <w:r w:rsidR="002A1A11">
        <w:rPr>
          <w:rFonts w:ascii="Arial" w:hAnsi="Arial" w:cs="Arial"/>
          <w:lang w:eastAsia="en-US"/>
        </w:rPr>
        <w:t>v rozsahu:</w:t>
      </w:r>
    </w:p>
    <w:p w:rsidR="00284142" w:rsidRPr="002A1A11" w:rsidRDefault="00284142" w:rsidP="002A1A11">
      <w:pPr>
        <w:shd w:val="clear" w:color="auto" w:fill="FFFFFF"/>
        <w:spacing w:before="100" w:beforeAutospacing="1"/>
        <w:rPr>
          <w:rFonts w:ascii="Arial" w:hAnsi="Arial" w:cs="Arial"/>
          <w:b/>
          <w:bCs/>
          <w:sz w:val="22"/>
          <w:lang w:eastAsia="cs-CZ"/>
        </w:rPr>
      </w:pPr>
      <w:r w:rsidRPr="002A1A11">
        <w:rPr>
          <w:rFonts w:ascii="Arial" w:hAnsi="Arial" w:cs="Arial"/>
          <w:b/>
          <w:bCs/>
          <w:sz w:val="22"/>
          <w:lang w:eastAsia="cs-CZ"/>
        </w:rPr>
        <w:t>Příprava stavby:</w:t>
      </w:r>
    </w:p>
    <w:p w:rsidR="00284142" w:rsidRPr="002A1A11" w:rsidRDefault="00284142" w:rsidP="002A1A11">
      <w:pPr>
        <w:numPr>
          <w:ilvl w:val="0"/>
          <w:numId w:val="46"/>
        </w:numPr>
        <w:shd w:val="clear" w:color="auto" w:fill="FFFFFF"/>
        <w:suppressAutoHyphens w:val="0"/>
        <w:spacing w:after="100" w:afterAutospacing="1"/>
        <w:ind w:left="480"/>
        <w:rPr>
          <w:rFonts w:ascii="Arial" w:hAnsi="Arial" w:cs="Arial"/>
          <w:sz w:val="22"/>
          <w:lang w:eastAsia="cs-CZ"/>
        </w:rPr>
      </w:pPr>
      <w:r w:rsidRPr="002A1A11">
        <w:rPr>
          <w:rFonts w:ascii="Arial" w:hAnsi="Arial" w:cs="Arial"/>
          <w:sz w:val="22"/>
          <w:lang w:eastAsia="cs-CZ"/>
        </w:rPr>
        <w:t>přehled zákonných povinností a informací o bezpečnostních rizicích při práci</w:t>
      </w:r>
      <w:r w:rsidR="002A1A11">
        <w:rPr>
          <w:rFonts w:ascii="Arial" w:hAnsi="Arial" w:cs="Arial"/>
          <w:sz w:val="22"/>
          <w:lang w:eastAsia="cs-CZ"/>
        </w:rPr>
        <w:t>,</w:t>
      </w:r>
    </w:p>
    <w:p w:rsidR="00284142" w:rsidRPr="002A1A11" w:rsidRDefault="00284142" w:rsidP="00284142">
      <w:pPr>
        <w:numPr>
          <w:ilvl w:val="0"/>
          <w:numId w:val="46"/>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zpracování plánu bezpečnosti práce na staveništi písemnou i grafickou formou</w:t>
      </w:r>
      <w:r w:rsidR="002A1A11">
        <w:rPr>
          <w:rFonts w:ascii="Arial" w:hAnsi="Arial" w:cs="Arial"/>
          <w:sz w:val="22"/>
          <w:lang w:eastAsia="cs-CZ"/>
        </w:rPr>
        <w:t>,</w:t>
      </w:r>
    </w:p>
    <w:p w:rsidR="00284142" w:rsidRPr="002A1A11" w:rsidRDefault="002A1A11" w:rsidP="00284142">
      <w:pPr>
        <w:numPr>
          <w:ilvl w:val="0"/>
          <w:numId w:val="46"/>
        </w:numPr>
        <w:shd w:val="clear" w:color="auto" w:fill="FFFFFF"/>
        <w:suppressAutoHyphens w:val="0"/>
        <w:spacing w:before="100" w:beforeAutospacing="1" w:after="100" w:afterAutospacing="1"/>
        <w:ind w:left="480"/>
        <w:rPr>
          <w:rFonts w:ascii="Arial" w:hAnsi="Arial" w:cs="Arial"/>
          <w:sz w:val="22"/>
          <w:lang w:eastAsia="cs-CZ"/>
        </w:rPr>
      </w:pPr>
      <w:r>
        <w:rPr>
          <w:rFonts w:ascii="Arial" w:hAnsi="Arial" w:cs="Arial"/>
          <w:sz w:val="22"/>
          <w:lang w:eastAsia="cs-CZ"/>
        </w:rPr>
        <w:t>z</w:t>
      </w:r>
      <w:r w:rsidR="00284142" w:rsidRPr="002A1A11">
        <w:rPr>
          <w:rFonts w:ascii="Arial" w:hAnsi="Arial" w:cs="Arial"/>
          <w:sz w:val="22"/>
          <w:lang w:eastAsia="cs-CZ"/>
        </w:rPr>
        <w:t>hodnocení bezpečnosti a ochrany zdraví při práci a požární ochrany</w:t>
      </w:r>
      <w:r>
        <w:rPr>
          <w:rFonts w:ascii="Arial" w:hAnsi="Arial" w:cs="Arial"/>
          <w:sz w:val="22"/>
          <w:lang w:eastAsia="cs-CZ"/>
        </w:rPr>
        <w:t>,</w:t>
      </w:r>
    </w:p>
    <w:p w:rsidR="00284142" w:rsidRPr="002A1A11" w:rsidRDefault="002A1A11" w:rsidP="00284142">
      <w:pPr>
        <w:numPr>
          <w:ilvl w:val="0"/>
          <w:numId w:val="46"/>
        </w:numPr>
        <w:shd w:val="clear" w:color="auto" w:fill="FFFFFF"/>
        <w:suppressAutoHyphens w:val="0"/>
        <w:spacing w:before="100" w:beforeAutospacing="1" w:after="100" w:afterAutospacing="1"/>
        <w:ind w:left="480"/>
        <w:rPr>
          <w:rFonts w:ascii="Arial" w:hAnsi="Arial" w:cs="Arial"/>
          <w:sz w:val="22"/>
          <w:lang w:eastAsia="cs-CZ"/>
        </w:rPr>
      </w:pPr>
      <w:r>
        <w:rPr>
          <w:rFonts w:ascii="Arial" w:hAnsi="Arial" w:cs="Arial"/>
          <w:sz w:val="22"/>
          <w:lang w:eastAsia="cs-CZ"/>
        </w:rPr>
        <w:t>z</w:t>
      </w:r>
      <w:r w:rsidR="00284142" w:rsidRPr="002A1A11">
        <w:rPr>
          <w:rFonts w:ascii="Arial" w:hAnsi="Arial" w:cs="Arial"/>
          <w:sz w:val="22"/>
          <w:lang w:eastAsia="cs-CZ"/>
        </w:rPr>
        <w:t>ajištění ohlášení o zahájení stavebních prací příslušnému oblastnímu inspektorátu práce.</w:t>
      </w:r>
    </w:p>
    <w:p w:rsidR="00284142" w:rsidRPr="002A1A11" w:rsidRDefault="00284142" w:rsidP="002A1A11">
      <w:pPr>
        <w:shd w:val="clear" w:color="auto" w:fill="FFFFFF"/>
        <w:spacing w:before="100" w:beforeAutospacing="1"/>
        <w:rPr>
          <w:rFonts w:ascii="Arial" w:hAnsi="Arial" w:cs="Arial"/>
          <w:sz w:val="22"/>
          <w:lang w:eastAsia="cs-CZ"/>
        </w:rPr>
      </w:pPr>
      <w:r w:rsidRPr="002A1A11">
        <w:rPr>
          <w:rFonts w:ascii="Arial" w:hAnsi="Arial" w:cs="Arial"/>
          <w:b/>
          <w:bCs/>
          <w:sz w:val="22"/>
          <w:lang w:eastAsia="cs-CZ"/>
        </w:rPr>
        <w:t>Realizace stavby</w:t>
      </w:r>
      <w:r w:rsidRPr="002A1A11">
        <w:rPr>
          <w:rFonts w:ascii="Arial" w:hAnsi="Arial" w:cs="Arial"/>
          <w:sz w:val="22"/>
          <w:lang w:eastAsia="cs-CZ"/>
        </w:rPr>
        <w:t>: </w:t>
      </w:r>
    </w:p>
    <w:p w:rsidR="00284142" w:rsidRPr="002A1A11" w:rsidRDefault="00284142" w:rsidP="002A1A11">
      <w:pPr>
        <w:numPr>
          <w:ilvl w:val="0"/>
          <w:numId w:val="47"/>
        </w:numPr>
        <w:shd w:val="clear" w:color="auto" w:fill="FFFFFF"/>
        <w:suppressAutoHyphens w:val="0"/>
        <w:ind w:left="480"/>
        <w:rPr>
          <w:rFonts w:ascii="Arial" w:hAnsi="Arial" w:cs="Arial"/>
          <w:sz w:val="22"/>
          <w:lang w:eastAsia="cs-CZ"/>
        </w:rPr>
      </w:pPr>
      <w:r w:rsidRPr="002A1A11">
        <w:rPr>
          <w:rFonts w:ascii="Arial" w:hAnsi="Arial" w:cs="Arial"/>
          <w:sz w:val="22"/>
          <w:lang w:eastAsia="cs-CZ"/>
        </w:rPr>
        <w:t>koordinace spolupráce jednotlivých zhotovitelů při přijímání opatření k zajištění bezpečnosti a ochrany zdraví při práci</w:t>
      </w:r>
      <w:r w:rsidR="002A1A11">
        <w:rPr>
          <w:rFonts w:ascii="Arial" w:hAnsi="Arial" w:cs="Arial"/>
          <w:sz w:val="22"/>
          <w:lang w:eastAsia="cs-CZ"/>
        </w:rPr>
        <w:t>,</w:t>
      </w:r>
    </w:p>
    <w:p w:rsidR="00284142" w:rsidRPr="002A1A11" w:rsidRDefault="002A1A11"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Pr>
          <w:rFonts w:ascii="Arial" w:hAnsi="Arial" w:cs="Arial"/>
          <w:sz w:val="22"/>
          <w:lang w:eastAsia="cs-CZ"/>
        </w:rPr>
        <w:lastRenderedPageBreak/>
        <w:t>k</w:t>
      </w:r>
      <w:r w:rsidR="00284142" w:rsidRPr="002A1A11">
        <w:rPr>
          <w:rFonts w:ascii="Arial" w:hAnsi="Arial" w:cs="Arial"/>
          <w:sz w:val="22"/>
          <w:lang w:eastAsia="cs-CZ"/>
        </w:rPr>
        <w:t>ontrola dodržování pl</w:t>
      </w:r>
      <w:r>
        <w:rPr>
          <w:rFonts w:ascii="Arial" w:hAnsi="Arial" w:cs="Arial"/>
          <w:sz w:val="22"/>
          <w:lang w:eastAsia="cs-CZ"/>
        </w:rPr>
        <w:t>ánu BOZP a případná aktualizace,</w:t>
      </w:r>
    </w:p>
    <w:p w:rsidR="00284142" w:rsidRPr="002A1A11" w:rsidRDefault="00284142"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organizace kontrolních dní pro dodržování plánu BOZP, a zápis zjištěných závad z těchto kontrolních dnů</w:t>
      </w:r>
      <w:r w:rsidR="002A1A11">
        <w:rPr>
          <w:rFonts w:ascii="Arial" w:hAnsi="Arial" w:cs="Arial"/>
          <w:sz w:val="22"/>
          <w:lang w:eastAsia="cs-CZ"/>
        </w:rPr>
        <w:t>,</w:t>
      </w:r>
    </w:p>
    <w:p w:rsidR="00284142" w:rsidRPr="002A1A11" w:rsidRDefault="00284142"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spolupráce při tvorbě harmonogramu jednotlivých prací se zřetelem na vyhrazení potřebného času k bezpečné</w:t>
      </w:r>
      <w:r w:rsidR="002A1A11">
        <w:rPr>
          <w:rFonts w:ascii="Arial" w:hAnsi="Arial" w:cs="Arial"/>
          <w:sz w:val="22"/>
          <w:lang w:eastAsia="cs-CZ"/>
        </w:rPr>
        <w:t>mu provedení jednotlivých prací,</w:t>
      </w:r>
    </w:p>
    <w:p w:rsidR="00284142" w:rsidRPr="002A1A11" w:rsidRDefault="00284142"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sledování jednotlivých činností na staveništi a kontrola dodržování požadavků na bezpeč</w:t>
      </w:r>
      <w:r w:rsidR="002A1A11">
        <w:rPr>
          <w:rFonts w:ascii="Arial" w:hAnsi="Arial" w:cs="Arial"/>
          <w:sz w:val="22"/>
          <w:lang w:eastAsia="cs-CZ"/>
        </w:rPr>
        <w:t>nost a ochranu zdraví při práci,</w:t>
      </w:r>
    </w:p>
    <w:p w:rsidR="00284142" w:rsidRPr="002A1A11" w:rsidRDefault="00284142"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upozornění na zjištěné nedostatky a kontrola jejich odstranění</w:t>
      </w:r>
      <w:r w:rsidR="002A1A11">
        <w:rPr>
          <w:rFonts w:ascii="Arial" w:hAnsi="Arial" w:cs="Arial"/>
          <w:sz w:val="22"/>
          <w:lang w:eastAsia="cs-CZ"/>
        </w:rPr>
        <w:t>,</w:t>
      </w:r>
    </w:p>
    <w:p w:rsidR="00284142" w:rsidRPr="002A1A11" w:rsidRDefault="00284142"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navrhuje opatření k odstranění bezpečnostních a zdravotních rizik a o návrzích informuje všechny zhotovitele</w:t>
      </w:r>
      <w:r w:rsidR="002A1A11">
        <w:rPr>
          <w:rFonts w:ascii="Arial" w:hAnsi="Arial" w:cs="Arial"/>
          <w:sz w:val="22"/>
          <w:lang w:eastAsia="cs-CZ"/>
        </w:rPr>
        <w:t>,</w:t>
      </w:r>
    </w:p>
    <w:p w:rsidR="00284142" w:rsidRPr="002A1A11" w:rsidRDefault="00284142" w:rsidP="00284142">
      <w:pPr>
        <w:numPr>
          <w:ilvl w:val="0"/>
          <w:numId w:val="47"/>
        </w:numPr>
        <w:shd w:val="clear" w:color="auto" w:fill="FFFFFF"/>
        <w:suppressAutoHyphens w:val="0"/>
        <w:spacing w:before="100" w:beforeAutospacing="1" w:after="100" w:afterAutospacing="1"/>
        <w:ind w:left="480"/>
        <w:rPr>
          <w:rFonts w:ascii="Arial" w:hAnsi="Arial" w:cs="Arial"/>
          <w:sz w:val="22"/>
          <w:lang w:eastAsia="cs-CZ"/>
        </w:rPr>
      </w:pPr>
      <w:r w:rsidRPr="002A1A11">
        <w:rPr>
          <w:rFonts w:ascii="Arial" w:hAnsi="Arial" w:cs="Arial"/>
          <w:sz w:val="22"/>
          <w:lang w:eastAsia="cs-CZ"/>
        </w:rPr>
        <w:t>kontrola zabezpečení ochrany staveniště proti vstupu nepovolaných osob</w:t>
      </w:r>
      <w:r w:rsidR="002A1A11">
        <w:rPr>
          <w:rFonts w:ascii="Arial" w:hAnsi="Arial" w:cs="Arial"/>
          <w:sz w:val="22"/>
          <w:lang w:eastAsia="cs-CZ"/>
        </w:rPr>
        <w:t>.</w:t>
      </w:r>
    </w:p>
    <w:p w:rsidR="002A1A11" w:rsidRDefault="002A1A11" w:rsidP="002A1A11">
      <w:pPr>
        <w:pStyle w:val="Export0"/>
        <w:rPr>
          <w:rFonts w:ascii="Arial" w:hAnsi="Arial" w:cs="Arial"/>
          <w:b/>
          <w:bCs/>
          <w:sz w:val="22"/>
          <w:szCs w:val="22"/>
        </w:rPr>
      </w:pPr>
      <w:r>
        <w:rPr>
          <w:rFonts w:ascii="Arial" w:hAnsi="Arial" w:cs="Arial"/>
          <w:b/>
          <w:bCs/>
          <w:sz w:val="22"/>
          <w:szCs w:val="22"/>
        </w:rPr>
        <w:t>Výkon činnosti koordinátora BOZP v závěru prací:</w:t>
      </w:r>
    </w:p>
    <w:p w:rsidR="002A1A11" w:rsidRDefault="002A1A11" w:rsidP="002A1A11">
      <w:pPr>
        <w:pStyle w:val="Export0"/>
        <w:numPr>
          <w:ilvl w:val="0"/>
          <w:numId w:val="49"/>
        </w:numPr>
        <w:ind w:left="426" w:hanging="284"/>
        <w:rPr>
          <w:rFonts w:ascii="Arial" w:hAnsi="Arial" w:cs="Arial"/>
          <w:sz w:val="22"/>
          <w:szCs w:val="22"/>
        </w:rPr>
      </w:pPr>
      <w:r>
        <w:rPr>
          <w:rFonts w:ascii="Arial" w:hAnsi="Arial" w:cs="Arial"/>
          <w:sz w:val="22"/>
          <w:szCs w:val="22"/>
        </w:rPr>
        <w:t>předání aktualizovaného plánu BOZP zadavateli ve čtyřech vyhotoveních,</w:t>
      </w:r>
    </w:p>
    <w:p w:rsidR="002A1A11" w:rsidRDefault="002A1A11" w:rsidP="002A1A11">
      <w:pPr>
        <w:pStyle w:val="Export0"/>
        <w:numPr>
          <w:ilvl w:val="0"/>
          <w:numId w:val="49"/>
        </w:numPr>
        <w:ind w:left="426" w:hanging="284"/>
        <w:rPr>
          <w:rFonts w:ascii="Arial" w:hAnsi="Arial" w:cs="Arial"/>
          <w:sz w:val="22"/>
          <w:szCs w:val="22"/>
        </w:rPr>
      </w:pPr>
      <w:r>
        <w:rPr>
          <w:rFonts w:ascii="Arial" w:hAnsi="Arial" w:cs="Arial"/>
          <w:sz w:val="22"/>
          <w:szCs w:val="22"/>
        </w:rPr>
        <w:t>předání deníku BOZP zadavateli,</w:t>
      </w:r>
    </w:p>
    <w:p w:rsidR="00284142" w:rsidRPr="002A1A11" w:rsidRDefault="002A1A11" w:rsidP="002A1A11">
      <w:pPr>
        <w:pStyle w:val="Export0"/>
        <w:numPr>
          <w:ilvl w:val="0"/>
          <w:numId w:val="49"/>
        </w:numPr>
        <w:ind w:left="426" w:hanging="284"/>
        <w:rPr>
          <w:rFonts w:ascii="Arial" w:hAnsi="Arial" w:cs="Arial"/>
          <w:snapToGrid w:val="0"/>
          <w:sz w:val="22"/>
          <w:szCs w:val="22"/>
        </w:rPr>
      </w:pPr>
      <w:r>
        <w:rPr>
          <w:rFonts w:ascii="Arial" w:hAnsi="Arial" w:cs="Arial"/>
          <w:sz w:val="22"/>
          <w:szCs w:val="22"/>
        </w:rPr>
        <w:t>předání kompletní fotodokumentace se slovním popisem na CD zadavateli.</w:t>
      </w:r>
    </w:p>
    <w:p w:rsidR="002A35DD" w:rsidRDefault="002F7D39" w:rsidP="00AC11EF">
      <w:pPr>
        <w:pStyle w:val="RLTextlnkuslovan"/>
        <w:numPr>
          <w:ilvl w:val="0"/>
          <w:numId w:val="6"/>
        </w:numPr>
        <w:spacing w:before="120" w:line="240" w:lineRule="auto"/>
        <w:ind w:left="426" w:hanging="426"/>
        <w:rPr>
          <w:rFonts w:ascii="Arial" w:hAnsi="Arial" w:cs="Arial"/>
          <w:lang w:eastAsia="en-US"/>
        </w:rPr>
      </w:pPr>
      <w:r>
        <w:rPr>
          <w:rFonts w:ascii="Arial" w:hAnsi="Arial" w:cs="Arial"/>
          <w:lang w:eastAsia="en-US"/>
        </w:rPr>
        <w:t>Příkazce se za řádné obstarání věci zavazuje zaplatit cenu dle čl. V. této Smlouvy.</w:t>
      </w:r>
    </w:p>
    <w:p w:rsidR="00F25C70" w:rsidRDefault="00F25C70" w:rsidP="00C12686">
      <w:pPr>
        <w:pStyle w:val="RLTextlnkuslovan"/>
        <w:numPr>
          <w:ilvl w:val="0"/>
          <w:numId w:val="0"/>
        </w:numPr>
        <w:spacing w:before="120" w:line="240" w:lineRule="auto"/>
        <w:rPr>
          <w:rFonts w:ascii="Arial" w:hAnsi="Arial" w:cs="Arial"/>
          <w:lang w:eastAsia="en-US"/>
        </w:rPr>
      </w:pPr>
    </w:p>
    <w:p w:rsidR="00895B1C" w:rsidRPr="006E2149" w:rsidRDefault="00895B1C" w:rsidP="00C12686">
      <w:pPr>
        <w:pStyle w:val="RLTextlnkuslovan"/>
        <w:numPr>
          <w:ilvl w:val="0"/>
          <w:numId w:val="0"/>
        </w:numPr>
        <w:spacing w:before="120" w:line="240" w:lineRule="auto"/>
        <w:rPr>
          <w:rFonts w:ascii="Arial" w:hAnsi="Arial" w:cs="Arial"/>
          <w:lang w:eastAsia="en-US"/>
        </w:rPr>
      </w:pPr>
    </w:p>
    <w:p w:rsidR="00B37FD1" w:rsidRPr="006E2149" w:rsidRDefault="00B37FD1" w:rsidP="00B37FD1">
      <w:pPr>
        <w:pStyle w:val="Zkladntext2"/>
        <w:tabs>
          <w:tab w:val="left" w:pos="851"/>
        </w:tabs>
        <w:spacing w:before="60" w:after="60"/>
        <w:jc w:val="center"/>
        <w:rPr>
          <w:rFonts w:ascii="Arial" w:hAnsi="Arial" w:cs="Arial"/>
          <w:b/>
          <w:sz w:val="22"/>
          <w:szCs w:val="22"/>
        </w:rPr>
      </w:pPr>
      <w:r w:rsidRPr="006E2149">
        <w:rPr>
          <w:rFonts w:ascii="Arial" w:hAnsi="Arial" w:cs="Arial"/>
          <w:b/>
          <w:sz w:val="22"/>
          <w:szCs w:val="22"/>
        </w:rPr>
        <w:t>IV. Místo a čas p</w:t>
      </w:r>
      <w:r w:rsidR="00CE09E3">
        <w:rPr>
          <w:rFonts w:ascii="Arial" w:hAnsi="Arial" w:cs="Arial"/>
          <w:b/>
          <w:sz w:val="22"/>
          <w:szCs w:val="22"/>
        </w:rPr>
        <w:t>lnění</w:t>
      </w:r>
    </w:p>
    <w:p w:rsidR="00C12686" w:rsidRDefault="00B37FD1" w:rsidP="00C12686">
      <w:pPr>
        <w:pStyle w:val="Zkladntext2"/>
        <w:numPr>
          <w:ilvl w:val="0"/>
          <w:numId w:val="7"/>
        </w:numPr>
        <w:tabs>
          <w:tab w:val="left" w:pos="851"/>
        </w:tabs>
        <w:spacing w:before="60" w:after="60"/>
        <w:ind w:left="426" w:hanging="426"/>
        <w:rPr>
          <w:rFonts w:ascii="Arial" w:hAnsi="Arial" w:cs="Arial"/>
          <w:sz w:val="22"/>
          <w:szCs w:val="22"/>
        </w:rPr>
      </w:pPr>
      <w:r w:rsidRPr="006E2149">
        <w:rPr>
          <w:rFonts w:ascii="Arial" w:hAnsi="Arial" w:cs="Arial"/>
          <w:sz w:val="22"/>
          <w:szCs w:val="22"/>
        </w:rPr>
        <w:t xml:space="preserve">Místem </w:t>
      </w:r>
      <w:r w:rsidR="009C289D">
        <w:rPr>
          <w:rFonts w:ascii="Arial" w:hAnsi="Arial" w:cs="Arial"/>
          <w:sz w:val="22"/>
          <w:szCs w:val="22"/>
        </w:rPr>
        <w:t>plnění této smlouvy je Ústí nad Labem, U koupaliště 11, venkovní areál plavecké haly.</w:t>
      </w:r>
    </w:p>
    <w:p w:rsidR="00FE2FF7" w:rsidRDefault="00B40EA4" w:rsidP="00FE2FF7">
      <w:pPr>
        <w:pStyle w:val="Zkladntext2"/>
        <w:numPr>
          <w:ilvl w:val="0"/>
          <w:numId w:val="7"/>
        </w:numPr>
        <w:tabs>
          <w:tab w:val="left" w:pos="851"/>
        </w:tabs>
        <w:spacing w:before="60" w:after="60"/>
        <w:ind w:left="426" w:hanging="426"/>
        <w:rPr>
          <w:rFonts w:ascii="Arial" w:hAnsi="Arial" w:cs="Arial"/>
          <w:sz w:val="22"/>
          <w:szCs w:val="22"/>
        </w:rPr>
      </w:pPr>
      <w:r w:rsidRPr="00C12686">
        <w:rPr>
          <w:rFonts w:ascii="Arial" w:hAnsi="Arial" w:cs="Arial"/>
          <w:sz w:val="22"/>
          <w:szCs w:val="22"/>
        </w:rPr>
        <w:t>Doba plnění této Smlouvy je od</w:t>
      </w:r>
      <w:r w:rsidR="00C12686" w:rsidRPr="00C12686">
        <w:rPr>
          <w:rFonts w:ascii="Arial" w:hAnsi="Arial" w:cs="Arial"/>
          <w:sz w:val="22"/>
          <w:szCs w:val="22"/>
        </w:rPr>
        <w:t xml:space="preserve"> </w:t>
      </w:r>
      <w:r w:rsidR="00FE2FF7">
        <w:rPr>
          <w:rFonts w:ascii="Arial" w:hAnsi="Arial" w:cs="Arial"/>
          <w:sz w:val="22"/>
          <w:szCs w:val="22"/>
        </w:rPr>
        <w:t>nabytí účinnosti této smlouvy</w:t>
      </w:r>
      <w:r w:rsidR="004C7710">
        <w:rPr>
          <w:rFonts w:ascii="Arial" w:hAnsi="Arial" w:cs="Arial"/>
          <w:sz w:val="22"/>
          <w:szCs w:val="22"/>
        </w:rPr>
        <w:t xml:space="preserve"> do 31. 03. 2020 (u</w:t>
      </w:r>
      <w:r w:rsidR="002F7D39">
        <w:rPr>
          <w:rFonts w:ascii="Arial" w:hAnsi="Arial" w:cs="Arial"/>
          <w:sz w:val="22"/>
          <w:szCs w:val="22"/>
        </w:rPr>
        <w:t>končení realizace do doby vydání kolaudačního souhlasu</w:t>
      </w:r>
      <w:r w:rsidR="004C7710">
        <w:rPr>
          <w:rFonts w:ascii="Arial" w:hAnsi="Arial" w:cs="Arial"/>
          <w:sz w:val="22"/>
          <w:szCs w:val="22"/>
        </w:rPr>
        <w:t>)</w:t>
      </w:r>
      <w:r w:rsidR="00C12686" w:rsidRPr="00C12686">
        <w:rPr>
          <w:rFonts w:ascii="Arial" w:hAnsi="Arial" w:cs="Arial"/>
          <w:sz w:val="22"/>
          <w:szCs w:val="22"/>
        </w:rPr>
        <w:t>.</w:t>
      </w:r>
    </w:p>
    <w:p w:rsidR="00FE2FF7" w:rsidRPr="004C7710" w:rsidRDefault="00FE2FF7" w:rsidP="00FE2FF7">
      <w:pPr>
        <w:pStyle w:val="Zkladntext2"/>
        <w:numPr>
          <w:ilvl w:val="0"/>
          <w:numId w:val="7"/>
        </w:numPr>
        <w:tabs>
          <w:tab w:val="left" w:pos="851"/>
        </w:tabs>
        <w:spacing w:before="60" w:after="60"/>
        <w:ind w:left="426" w:hanging="426"/>
        <w:rPr>
          <w:rFonts w:ascii="Arial" w:hAnsi="Arial" w:cs="Arial"/>
          <w:sz w:val="22"/>
          <w:szCs w:val="22"/>
        </w:rPr>
      </w:pPr>
      <w:r w:rsidRPr="00FE2FF7">
        <w:rPr>
          <w:rFonts w:ascii="Arial" w:hAnsi="Arial" w:cs="Arial"/>
          <w:sz w:val="22"/>
          <w:szCs w:val="22"/>
        </w:rPr>
        <w:t xml:space="preserve">Příkazník bere na vědomí, že </w:t>
      </w:r>
      <w:r w:rsidRPr="00FE2FF7">
        <w:rPr>
          <w:rFonts w:ascii="Arial" w:hAnsi="Arial" w:cs="Arial"/>
          <w:sz w:val="22"/>
        </w:rPr>
        <w:t>zahájení prací je přímo závislé na předání staveniště zhotoviteli stavby a zahájení fyzické realizace stavby.</w:t>
      </w:r>
    </w:p>
    <w:p w:rsidR="00B37FD1" w:rsidRDefault="00B37FD1" w:rsidP="00B33F41">
      <w:pPr>
        <w:pStyle w:val="Zkladntext2"/>
        <w:tabs>
          <w:tab w:val="left" w:pos="851"/>
        </w:tabs>
        <w:spacing w:before="60" w:after="60"/>
        <w:rPr>
          <w:rFonts w:ascii="Arial" w:hAnsi="Arial" w:cs="Arial"/>
          <w:b/>
          <w:sz w:val="22"/>
          <w:szCs w:val="22"/>
        </w:rPr>
      </w:pPr>
    </w:p>
    <w:p w:rsidR="00895B1C" w:rsidRPr="00827F57" w:rsidRDefault="00895B1C" w:rsidP="00B33F41">
      <w:pPr>
        <w:pStyle w:val="Zkladntext2"/>
        <w:tabs>
          <w:tab w:val="left" w:pos="851"/>
        </w:tabs>
        <w:spacing w:before="60" w:after="60"/>
        <w:rPr>
          <w:rFonts w:ascii="Arial" w:hAnsi="Arial" w:cs="Arial"/>
          <w:b/>
          <w:sz w:val="22"/>
          <w:szCs w:val="22"/>
        </w:rPr>
      </w:pPr>
    </w:p>
    <w:p w:rsidR="00B37FD1" w:rsidRPr="00827F57" w:rsidRDefault="00B37FD1" w:rsidP="00B37FD1">
      <w:pPr>
        <w:pStyle w:val="Zkladntext2"/>
        <w:tabs>
          <w:tab w:val="left" w:pos="851"/>
        </w:tabs>
        <w:spacing w:before="60" w:after="60"/>
        <w:ind w:left="426"/>
        <w:jc w:val="center"/>
        <w:rPr>
          <w:rFonts w:ascii="Arial" w:hAnsi="Arial" w:cs="Arial"/>
          <w:b/>
          <w:sz w:val="22"/>
          <w:szCs w:val="22"/>
        </w:rPr>
      </w:pPr>
      <w:r w:rsidRPr="00827F57">
        <w:rPr>
          <w:rFonts w:ascii="Arial" w:hAnsi="Arial" w:cs="Arial"/>
          <w:b/>
          <w:sz w:val="22"/>
          <w:szCs w:val="22"/>
        </w:rPr>
        <w:t xml:space="preserve"> V. Cena a platební podmínky</w:t>
      </w:r>
    </w:p>
    <w:p w:rsidR="00B37FD1" w:rsidRPr="00827F57" w:rsidRDefault="00C12686" w:rsidP="00B37FD1">
      <w:pPr>
        <w:pStyle w:val="Odstavecseseznamem"/>
        <w:numPr>
          <w:ilvl w:val="0"/>
          <w:numId w:val="1"/>
        </w:numPr>
        <w:suppressAutoHyphens w:val="0"/>
        <w:spacing w:before="60" w:after="60"/>
        <w:ind w:left="426" w:hanging="426"/>
        <w:jc w:val="both"/>
        <w:rPr>
          <w:rFonts w:ascii="Arial" w:hAnsi="Arial" w:cs="Arial"/>
          <w:sz w:val="22"/>
          <w:szCs w:val="22"/>
        </w:rPr>
      </w:pPr>
      <w:r w:rsidRPr="00827F57">
        <w:rPr>
          <w:rFonts w:ascii="Arial" w:hAnsi="Arial" w:cs="Arial"/>
          <w:sz w:val="22"/>
          <w:szCs w:val="22"/>
        </w:rPr>
        <w:t xml:space="preserve">Příkazce </w:t>
      </w:r>
      <w:r w:rsidR="00B37FD1" w:rsidRPr="00827F57">
        <w:rPr>
          <w:rFonts w:ascii="Arial" w:hAnsi="Arial" w:cs="Arial"/>
          <w:sz w:val="22"/>
          <w:szCs w:val="22"/>
        </w:rPr>
        <w:t xml:space="preserve">se zavazuje zaplatit </w:t>
      </w:r>
      <w:r w:rsidR="00827F57" w:rsidRPr="00827F57">
        <w:rPr>
          <w:rFonts w:ascii="Arial" w:hAnsi="Arial" w:cs="Arial"/>
          <w:sz w:val="22"/>
          <w:szCs w:val="22"/>
        </w:rPr>
        <w:t>příkazníkovi</w:t>
      </w:r>
      <w:r w:rsidR="00B37FD1" w:rsidRPr="00827F57">
        <w:rPr>
          <w:rFonts w:ascii="Arial" w:hAnsi="Arial" w:cs="Arial"/>
          <w:sz w:val="22"/>
          <w:szCs w:val="22"/>
        </w:rPr>
        <w:t xml:space="preserve"> za dílo provedené v souladu s touto smlouvou cenu v celkové výši:</w:t>
      </w:r>
    </w:p>
    <w:p w:rsidR="00B37FD1" w:rsidRPr="00827F57"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827F57">
        <w:rPr>
          <w:rFonts w:ascii="Arial" w:hAnsi="Arial" w:cs="Arial"/>
          <w:sz w:val="22"/>
          <w:szCs w:val="22"/>
        </w:rPr>
        <w:tab/>
      </w:r>
      <w:r w:rsidRPr="00827F57">
        <w:rPr>
          <w:rFonts w:ascii="Arial" w:hAnsi="Arial" w:cs="Arial"/>
          <w:sz w:val="22"/>
          <w:szCs w:val="22"/>
        </w:rPr>
        <w:tab/>
      </w:r>
      <w:permStart w:id="365721971" w:edGrp="everyone"/>
      <w:r w:rsidRPr="00827F57">
        <w:rPr>
          <w:rFonts w:ascii="Arial" w:hAnsi="Arial" w:cs="Arial"/>
          <w:sz w:val="22"/>
          <w:szCs w:val="22"/>
        </w:rPr>
        <w:t>Cena bez DPH (ZD pro 21 % DPH)</w:t>
      </w:r>
      <w:r w:rsidRPr="00827F57">
        <w:rPr>
          <w:rFonts w:ascii="Arial" w:hAnsi="Arial" w:cs="Arial"/>
          <w:sz w:val="22"/>
          <w:szCs w:val="22"/>
        </w:rPr>
        <w:tab/>
        <w:t xml:space="preserve">             ………</w:t>
      </w:r>
      <w:proofErr w:type="gramStart"/>
      <w:r w:rsidRPr="00827F57">
        <w:rPr>
          <w:rFonts w:ascii="Arial" w:hAnsi="Arial" w:cs="Arial"/>
          <w:sz w:val="22"/>
          <w:szCs w:val="22"/>
        </w:rPr>
        <w:t>…..,.. ..Kč</w:t>
      </w:r>
      <w:proofErr w:type="gramEnd"/>
      <w:r w:rsidRPr="00827F57">
        <w:rPr>
          <w:rFonts w:ascii="Arial" w:hAnsi="Arial" w:cs="Arial"/>
          <w:sz w:val="22"/>
          <w:szCs w:val="22"/>
        </w:rPr>
        <w:t xml:space="preserve"> </w:t>
      </w:r>
      <w:r w:rsidRPr="00827F57">
        <w:rPr>
          <w:rFonts w:ascii="Arial" w:hAnsi="Arial" w:cs="Arial"/>
          <w:b/>
          <w:sz w:val="22"/>
          <w:szCs w:val="22"/>
          <w:lang w:eastAsia="cs-CZ"/>
        </w:rPr>
        <w:t xml:space="preserve">(doplní </w:t>
      </w:r>
      <w:r w:rsidR="00827F57" w:rsidRPr="00827F57">
        <w:rPr>
          <w:rFonts w:ascii="Arial" w:hAnsi="Arial" w:cs="Arial"/>
          <w:b/>
          <w:sz w:val="22"/>
          <w:szCs w:val="22"/>
          <w:lang w:eastAsia="cs-CZ"/>
        </w:rPr>
        <w:t>příkazník</w:t>
      </w:r>
      <w:r w:rsidRPr="00827F57">
        <w:rPr>
          <w:rFonts w:ascii="Arial" w:hAnsi="Arial" w:cs="Arial"/>
          <w:b/>
          <w:sz w:val="22"/>
          <w:szCs w:val="22"/>
          <w:lang w:eastAsia="cs-CZ"/>
        </w:rPr>
        <w:t>)</w:t>
      </w:r>
    </w:p>
    <w:p w:rsidR="00B37FD1" w:rsidRPr="00827F57"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827F57">
        <w:rPr>
          <w:rFonts w:ascii="Arial" w:hAnsi="Arial" w:cs="Arial"/>
          <w:sz w:val="22"/>
          <w:szCs w:val="22"/>
        </w:rPr>
        <w:tab/>
      </w:r>
      <w:r w:rsidRPr="00827F57">
        <w:rPr>
          <w:rFonts w:ascii="Arial" w:hAnsi="Arial" w:cs="Arial"/>
          <w:sz w:val="22"/>
          <w:szCs w:val="22"/>
        </w:rPr>
        <w:tab/>
        <w:t xml:space="preserve">DPH </w:t>
      </w:r>
      <w:proofErr w:type="gramStart"/>
      <w:r w:rsidRPr="00827F57">
        <w:rPr>
          <w:rFonts w:ascii="Arial" w:hAnsi="Arial" w:cs="Arial"/>
          <w:sz w:val="22"/>
          <w:szCs w:val="22"/>
        </w:rPr>
        <w:t>21 %                                                               …</w:t>
      </w:r>
      <w:proofErr w:type="gramEnd"/>
      <w:r w:rsidRPr="00827F57">
        <w:rPr>
          <w:rFonts w:ascii="Arial" w:hAnsi="Arial" w:cs="Arial"/>
          <w:sz w:val="22"/>
          <w:szCs w:val="22"/>
        </w:rPr>
        <w:t xml:space="preserve">…….,…. Kč </w:t>
      </w:r>
      <w:r w:rsidRPr="00827F57">
        <w:rPr>
          <w:rFonts w:ascii="Arial" w:hAnsi="Arial" w:cs="Arial"/>
          <w:b/>
          <w:sz w:val="22"/>
          <w:szCs w:val="22"/>
          <w:lang w:eastAsia="cs-CZ"/>
        </w:rPr>
        <w:t xml:space="preserve">(doplní </w:t>
      </w:r>
      <w:r w:rsidR="00827F57" w:rsidRPr="00827F57">
        <w:rPr>
          <w:rFonts w:ascii="Arial" w:hAnsi="Arial" w:cs="Arial"/>
          <w:b/>
          <w:sz w:val="22"/>
          <w:szCs w:val="22"/>
          <w:lang w:eastAsia="cs-CZ"/>
        </w:rPr>
        <w:t>příkazník</w:t>
      </w:r>
      <w:r w:rsidRPr="00827F57">
        <w:rPr>
          <w:rFonts w:ascii="Arial" w:hAnsi="Arial" w:cs="Arial"/>
          <w:b/>
          <w:sz w:val="22"/>
          <w:szCs w:val="22"/>
          <w:lang w:eastAsia="cs-CZ"/>
        </w:rPr>
        <w:t>)</w:t>
      </w:r>
    </w:p>
    <w:p w:rsidR="00B37FD1" w:rsidRPr="00827F57"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827F57">
        <w:rPr>
          <w:rFonts w:ascii="Arial" w:hAnsi="Arial" w:cs="Arial"/>
          <w:sz w:val="22"/>
          <w:szCs w:val="22"/>
        </w:rPr>
        <w:tab/>
      </w:r>
      <w:r w:rsidRPr="00827F57">
        <w:rPr>
          <w:rFonts w:ascii="Arial" w:hAnsi="Arial" w:cs="Arial"/>
          <w:sz w:val="22"/>
          <w:szCs w:val="22"/>
        </w:rPr>
        <w:tab/>
        <w:t>-------------------------------------------------------------------------------------------------</w:t>
      </w:r>
    </w:p>
    <w:p w:rsidR="00B37FD1" w:rsidRPr="00827F57"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827F57">
        <w:rPr>
          <w:rFonts w:ascii="Arial" w:hAnsi="Arial" w:cs="Arial"/>
          <w:sz w:val="22"/>
          <w:szCs w:val="22"/>
        </w:rPr>
        <w:tab/>
      </w:r>
      <w:r w:rsidRPr="00827F57">
        <w:rPr>
          <w:rFonts w:ascii="Arial" w:hAnsi="Arial" w:cs="Arial"/>
          <w:sz w:val="22"/>
          <w:szCs w:val="22"/>
        </w:rPr>
        <w:tab/>
        <w:t xml:space="preserve">Cena celkem včetně </w:t>
      </w:r>
      <w:proofErr w:type="gramStart"/>
      <w:r w:rsidRPr="00827F57">
        <w:rPr>
          <w:rFonts w:ascii="Arial" w:hAnsi="Arial" w:cs="Arial"/>
          <w:sz w:val="22"/>
          <w:szCs w:val="22"/>
        </w:rPr>
        <w:t>DPH                                     …</w:t>
      </w:r>
      <w:proofErr w:type="gramEnd"/>
      <w:r w:rsidRPr="00827F57">
        <w:rPr>
          <w:rFonts w:ascii="Arial" w:hAnsi="Arial" w:cs="Arial"/>
          <w:sz w:val="22"/>
          <w:szCs w:val="22"/>
        </w:rPr>
        <w:t xml:space="preserve">………,… Kč </w:t>
      </w:r>
      <w:r w:rsidRPr="00827F57">
        <w:rPr>
          <w:rFonts w:ascii="Arial" w:hAnsi="Arial" w:cs="Arial"/>
          <w:b/>
          <w:sz w:val="22"/>
          <w:szCs w:val="22"/>
          <w:lang w:eastAsia="cs-CZ"/>
        </w:rPr>
        <w:t xml:space="preserve">(doplní </w:t>
      </w:r>
      <w:r w:rsidR="00827F57" w:rsidRPr="00827F57">
        <w:rPr>
          <w:rFonts w:ascii="Arial" w:hAnsi="Arial" w:cs="Arial"/>
          <w:b/>
          <w:sz w:val="22"/>
          <w:szCs w:val="22"/>
          <w:lang w:eastAsia="cs-CZ"/>
        </w:rPr>
        <w:t>příkazník</w:t>
      </w:r>
      <w:r w:rsidRPr="00827F57">
        <w:rPr>
          <w:rFonts w:ascii="Arial" w:hAnsi="Arial" w:cs="Arial"/>
          <w:b/>
          <w:sz w:val="22"/>
          <w:szCs w:val="22"/>
          <w:lang w:eastAsia="cs-CZ"/>
        </w:rPr>
        <w:t>)</w:t>
      </w:r>
    </w:p>
    <w:p w:rsidR="00B37FD1" w:rsidRPr="00827F57" w:rsidRDefault="00B37FD1" w:rsidP="00B37FD1">
      <w:pPr>
        <w:tabs>
          <w:tab w:val="left" w:pos="0"/>
          <w:tab w:val="left" w:pos="300"/>
        </w:tabs>
        <w:suppressAutoHyphens w:val="0"/>
        <w:spacing w:before="60" w:after="60"/>
        <w:ind w:left="426" w:hanging="426"/>
        <w:jc w:val="both"/>
        <w:rPr>
          <w:rFonts w:ascii="Arial" w:hAnsi="Arial" w:cs="Arial"/>
          <w:sz w:val="22"/>
          <w:szCs w:val="22"/>
        </w:rPr>
      </w:pPr>
      <w:r w:rsidRPr="00827F57">
        <w:rPr>
          <w:rFonts w:ascii="Arial" w:hAnsi="Arial" w:cs="Arial"/>
          <w:sz w:val="22"/>
          <w:szCs w:val="22"/>
        </w:rPr>
        <w:tab/>
      </w:r>
      <w:r w:rsidRPr="00827F57">
        <w:rPr>
          <w:rFonts w:ascii="Arial" w:hAnsi="Arial" w:cs="Arial"/>
          <w:sz w:val="22"/>
          <w:szCs w:val="22"/>
        </w:rPr>
        <w:tab/>
        <w:t>(Slovy: „……………………………………………………………</w:t>
      </w:r>
      <w:proofErr w:type="gramStart"/>
      <w:r w:rsidRPr="00827F57">
        <w:rPr>
          <w:rFonts w:ascii="Arial" w:hAnsi="Arial" w:cs="Arial"/>
          <w:sz w:val="22"/>
          <w:szCs w:val="22"/>
        </w:rPr>
        <w:t>…..</w:t>
      </w:r>
      <w:r w:rsidRPr="00827F57">
        <w:rPr>
          <w:rFonts w:ascii="Arial" w:hAnsi="Arial" w:cs="Arial"/>
          <w:b/>
          <w:sz w:val="22"/>
          <w:szCs w:val="22"/>
          <w:lang w:eastAsia="cs-CZ"/>
        </w:rPr>
        <w:t>(doplní</w:t>
      </w:r>
      <w:proofErr w:type="gramEnd"/>
      <w:r w:rsidRPr="00827F57">
        <w:rPr>
          <w:rFonts w:ascii="Arial" w:hAnsi="Arial" w:cs="Arial"/>
          <w:b/>
          <w:sz w:val="22"/>
          <w:szCs w:val="22"/>
          <w:lang w:eastAsia="cs-CZ"/>
        </w:rPr>
        <w:t xml:space="preserve"> </w:t>
      </w:r>
      <w:r w:rsidR="00827F57" w:rsidRPr="00827F57">
        <w:rPr>
          <w:rFonts w:ascii="Arial" w:hAnsi="Arial" w:cs="Arial"/>
          <w:b/>
          <w:sz w:val="22"/>
          <w:szCs w:val="22"/>
          <w:lang w:eastAsia="cs-CZ"/>
        </w:rPr>
        <w:t>příkazník</w:t>
      </w:r>
      <w:r w:rsidRPr="00827F57">
        <w:rPr>
          <w:rFonts w:ascii="Arial" w:hAnsi="Arial" w:cs="Arial"/>
          <w:b/>
          <w:sz w:val="22"/>
          <w:szCs w:val="22"/>
          <w:lang w:eastAsia="cs-CZ"/>
        </w:rPr>
        <w:t>)</w:t>
      </w:r>
      <w:r w:rsidRPr="00827F57">
        <w:rPr>
          <w:rFonts w:ascii="Arial" w:hAnsi="Arial" w:cs="Arial"/>
          <w:sz w:val="22"/>
          <w:szCs w:val="22"/>
        </w:rPr>
        <w:t>“)</w:t>
      </w:r>
    </w:p>
    <w:permEnd w:id="365721971"/>
    <w:p w:rsidR="00B37FD1" w:rsidRPr="00827F57"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827F57">
        <w:rPr>
          <w:rFonts w:ascii="Arial" w:hAnsi="Arial" w:cs="Arial"/>
          <w:sz w:val="22"/>
          <w:szCs w:val="22"/>
        </w:rPr>
        <w:t>Celková cena je nejvýše přípustná a nepřekročitelná a obsahuje veškeré náklady spojené s</w:t>
      </w:r>
      <w:r w:rsidR="00827F57" w:rsidRPr="00827F57">
        <w:rPr>
          <w:rFonts w:ascii="Arial" w:hAnsi="Arial" w:cs="Arial"/>
          <w:sz w:val="22"/>
          <w:szCs w:val="22"/>
        </w:rPr>
        <w:t> obstaráním věci</w:t>
      </w:r>
      <w:r w:rsidRPr="00827F57">
        <w:rPr>
          <w:rFonts w:ascii="Arial" w:hAnsi="Arial" w:cs="Arial"/>
          <w:i/>
          <w:sz w:val="22"/>
          <w:szCs w:val="22"/>
        </w:rPr>
        <w:t>.</w:t>
      </w:r>
      <w:r w:rsidRPr="00827F57">
        <w:rPr>
          <w:rFonts w:ascii="Arial" w:hAnsi="Arial" w:cs="Arial"/>
          <w:sz w:val="22"/>
          <w:szCs w:val="22"/>
        </w:rPr>
        <w:t xml:space="preserve"> Nad rámec této ceny nepřísluší </w:t>
      </w:r>
      <w:r w:rsidR="00827F57" w:rsidRPr="00827F57">
        <w:rPr>
          <w:rFonts w:ascii="Arial" w:hAnsi="Arial" w:cs="Arial"/>
          <w:sz w:val="22"/>
          <w:szCs w:val="22"/>
        </w:rPr>
        <w:t>příkazníkovi za obstarání věci</w:t>
      </w:r>
      <w:r w:rsidRPr="00827F57">
        <w:rPr>
          <w:rFonts w:ascii="Arial" w:hAnsi="Arial" w:cs="Arial"/>
          <w:sz w:val="22"/>
          <w:szCs w:val="22"/>
        </w:rPr>
        <w:t xml:space="preserve"> žádná jiná odměna.</w:t>
      </w:r>
    </w:p>
    <w:p w:rsidR="00B37FD1" w:rsidRPr="00090332" w:rsidRDefault="00B37FD1" w:rsidP="00B37FD1">
      <w:pPr>
        <w:pStyle w:val="Zkladntext2"/>
        <w:numPr>
          <w:ilvl w:val="0"/>
          <w:numId w:val="1"/>
        </w:numPr>
        <w:tabs>
          <w:tab w:val="left" w:pos="426"/>
        </w:tabs>
        <w:spacing w:before="60" w:after="60"/>
        <w:ind w:left="426" w:hanging="426"/>
        <w:rPr>
          <w:rFonts w:ascii="Arial" w:hAnsi="Arial" w:cs="Arial"/>
          <w:sz w:val="22"/>
          <w:szCs w:val="22"/>
        </w:rPr>
      </w:pPr>
      <w:bookmarkStart w:id="1" w:name="_Ref357012682"/>
      <w:r w:rsidRPr="00090332">
        <w:rPr>
          <w:rFonts w:ascii="Arial" w:hAnsi="Arial" w:cs="Arial"/>
          <w:sz w:val="22"/>
          <w:szCs w:val="22"/>
        </w:rPr>
        <w:t xml:space="preserve">Cena za </w:t>
      </w:r>
      <w:r w:rsidR="00090332" w:rsidRPr="00090332">
        <w:rPr>
          <w:rFonts w:ascii="Arial" w:hAnsi="Arial" w:cs="Arial"/>
          <w:sz w:val="22"/>
          <w:szCs w:val="22"/>
        </w:rPr>
        <w:t xml:space="preserve">obstarání věci </w:t>
      </w:r>
      <w:r w:rsidRPr="00090332">
        <w:rPr>
          <w:rFonts w:ascii="Arial" w:hAnsi="Arial" w:cs="Arial"/>
          <w:sz w:val="22"/>
          <w:szCs w:val="22"/>
        </w:rPr>
        <w:t xml:space="preserve">je splatná na základě daňového dokladu (faktury) vystaveného </w:t>
      </w:r>
      <w:r w:rsidR="00090332" w:rsidRPr="00090332">
        <w:rPr>
          <w:rFonts w:ascii="Arial" w:hAnsi="Arial" w:cs="Arial"/>
          <w:sz w:val="22"/>
          <w:szCs w:val="22"/>
        </w:rPr>
        <w:t xml:space="preserve">příkazníkem </w:t>
      </w:r>
      <w:r w:rsidRPr="00090332">
        <w:rPr>
          <w:rFonts w:ascii="Arial" w:hAnsi="Arial" w:cs="Arial"/>
          <w:sz w:val="22"/>
          <w:szCs w:val="22"/>
        </w:rPr>
        <w:t xml:space="preserve">a doručeného na adresu </w:t>
      </w:r>
      <w:r w:rsidR="00090332" w:rsidRPr="00090332">
        <w:rPr>
          <w:rFonts w:ascii="Arial" w:hAnsi="Arial" w:cs="Arial"/>
          <w:sz w:val="22"/>
          <w:szCs w:val="22"/>
        </w:rPr>
        <w:t>přík</w:t>
      </w:r>
      <w:r w:rsidR="00090332">
        <w:rPr>
          <w:rFonts w:ascii="Arial" w:hAnsi="Arial" w:cs="Arial"/>
          <w:sz w:val="22"/>
          <w:szCs w:val="22"/>
        </w:rPr>
        <w:t>a</w:t>
      </w:r>
      <w:r w:rsidR="00090332" w:rsidRPr="00090332">
        <w:rPr>
          <w:rFonts w:ascii="Arial" w:hAnsi="Arial" w:cs="Arial"/>
          <w:sz w:val="22"/>
          <w:szCs w:val="22"/>
        </w:rPr>
        <w:t>zce</w:t>
      </w:r>
      <w:r w:rsidRPr="00090332">
        <w:rPr>
          <w:rFonts w:ascii="Arial" w:hAnsi="Arial" w:cs="Arial"/>
          <w:sz w:val="22"/>
          <w:szCs w:val="22"/>
        </w:rPr>
        <w:t xml:space="preserv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090332">
        <w:rPr>
          <w:rFonts w:ascii="Arial" w:hAnsi="Arial" w:cs="Arial"/>
          <w:b/>
          <w:sz w:val="22"/>
          <w:szCs w:val="22"/>
        </w:rPr>
        <w:t>ZDPH</w:t>
      </w:r>
      <w:r w:rsidRPr="00090332">
        <w:rPr>
          <w:rFonts w:ascii="Arial" w:hAnsi="Arial" w:cs="Arial"/>
          <w:sz w:val="22"/>
          <w:szCs w:val="22"/>
        </w:rPr>
        <w:t xml:space="preserve">“) a zákona č. 563/1991 Sb., </w:t>
      </w:r>
      <w:r w:rsidR="00990EA7" w:rsidRPr="00090332">
        <w:rPr>
          <w:rFonts w:ascii="Arial" w:hAnsi="Arial" w:cs="Arial"/>
          <w:sz w:val="22"/>
          <w:szCs w:val="22"/>
        </w:rPr>
        <w:br/>
      </w:r>
      <w:r w:rsidRPr="00090332">
        <w:rPr>
          <w:rFonts w:ascii="Arial" w:hAnsi="Arial" w:cs="Arial"/>
          <w:sz w:val="22"/>
          <w:szCs w:val="22"/>
        </w:rPr>
        <w:t>o účetnictví, ve znění pozdějších předpisů (dále jen „</w:t>
      </w:r>
      <w:r w:rsidRPr="00090332">
        <w:rPr>
          <w:rFonts w:ascii="Arial" w:hAnsi="Arial" w:cs="Arial"/>
          <w:b/>
          <w:sz w:val="22"/>
          <w:szCs w:val="22"/>
        </w:rPr>
        <w:t>ZOÚ</w:t>
      </w:r>
      <w:r w:rsidRPr="00090332">
        <w:rPr>
          <w:rFonts w:ascii="Arial" w:hAnsi="Arial" w:cs="Arial"/>
          <w:sz w:val="22"/>
          <w:szCs w:val="22"/>
        </w:rPr>
        <w:t xml:space="preserve">“). </w:t>
      </w:r>
      <w:bookmarkEnd w:id="1"/>
    </w:p>
    <w:p w:rsidR="00B50E2E" w:rsidRPr="00B50E2E" w:rsidRDefault="004C7710" w:rsidP="00B37FD1">
      <w:pPr>
        <w:pStyle w:val="Zkladntext2"/>
        <w:numPr>
          <w:ilvl w:val="0"/>
          <w:numId w:val="1"/>
        </w:numPr>
        <w:tabs>
          <w:tab w:val="left" w:pos="426"/>
        </w:tabs>
        <w:spacing w:before="60" w:after="60"/>
        <w:ind w:left="426" w:hanging="426"/>
        <w:rPr>
          <w:rFonts w:ascii="Arial" w:hAnsi="Arial" w:cs="Arial"/>
          <w:sz w:val="22"/>
          <w:szCs w:val="22"/>
        </w:rPr>
      </w:pPr>
      <w:r>
        <w:rPr>
          <w:rFonts w:ascii="Arial" w:hAnsi="Arial" w:cs="Arial"/>
          <w:sz w:val="22"/>
          <w:szCs w:val="22"/>
        </w:rPr>
        <w:t xml:space="preserve">Příkazce se zavazuje uhradit </w:t>
      </w:r>
      <w:r w:rsidR="00CE6003">
        <w:rPr>
          <w:rFonts w:ascii="Arial" w:hAnsi="Arial" w:cs="Arial"/>
          <w:sz w:val="22"/>
          <w:szCs w:val="22"/>
        </w:rPr>
        <w:t>celkovou cenu koordinátorovi BOZP dle předloženého splátkového kalendáře, který navrhne koordinátor BOZP</w:t>
      </w:r>
      <w:r w:rsidR="00B50E2E" w:rsidRPr="00B50E2E">
        <w:rPr>
          <w:rFonts w:ascii="Arial" w:hAnsi="Arial" w:cs="Arial"/>
          <w:sz w:val="22"/>
          <w:szCs w:val="22"/>
        </w:rPr>
        <w:t>.</w:t>
      </w:r>
    </w:p>
    <w:p w:rsidR="00B37FD1" w:rsidRPr="00090332" w:rsidRDefault="00090332" w:rsidP="00B37FD1">
      <w:pPr>
        <w:pStyle w:val="Zkladntext2"/>
        <w:numPr>
          <w:ilvl w:val="0"/>
          <w:numId w:val="1"/>
        </w:numPr>
        <w:tabs>
          <w:tab w:val="left" w:pos="426"/>
        </w:tabs>
        <w:spacing w:before="60" w:after="60"/>
        <w:ind w:left="426" w:hanging="426"/>
        <w:rPr>
          <w:rFonts w:ascii="Arial" w:hAnsi="Arial" w:cs="Arial"/>
          <w:sz w:val="22"/>
          <w:szCs w:val="22"/>
        </w:rPr>
      </w:pPr>
      <w:r w:rsidRPr="00090332">
        <w:rPr>
          <w:rFonts w:ascii="Arial" w:hAnsi="Arial" w:cs="Arial"/>
          <w:sz w:val="22"/>
          <w:szCs w:val="22"/>
        </w:rPr>
        <w:t xml:space="preserve">Nebude-li faktura obsahovat některou povinnou nebo dohodnutou náležitost, je příkazce oprávněn fakturu před uplynutím lhůty splatnosti vrátit druhé straně bez zaplacení </w:t>
      </w:r>
      <w:r w:rsidRPr="00090332">
        <w:rPr>
          <w:rFonts w:ascii="Arial" w:hAnsi="Arial" w:cs="Arial"/>
          <w:sz w:val="22"/>
          <w:szCs w:val="22"/>
        </w:rPr>
        <w:lastRenderedPageBreak/>
        <w:t>k provedení opravy s vyznačením důvodu vrácení. Příkazník provede opravu vystavením nové faktury. Od doby odeslání vadné faktury přestává běžet původní lhůta splatnosti. Celá lhůta splatnosti běží ode dne doručení nově vyhotovené faktury.</w:t>
      </w:r>
    </w:p>
    <w:p w:rsidR="00B37FD1" w:rsidRPr="0009033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090332">
        <w:rPr>
          <w:rFonts w:ascii="Arial" w:hAnsi="Arial" w:cs="Arial"/>
          <w:sz w:val="22"/>
          <w:szCs w:val="22"/>
        </w:rPr>
        <w:t xml:space="preserve">Splatnost faktury činí </w:t>
      </w:r>
      <w:r w:rsidR="00090332" w:rsidRPr="00090332">
        <w:rPr>
          <w:rFonts w:ascii="Arial" w:hAnsi="Arial" w:cs="Arial"/>
          <w:sz w:val="22"/>
          <w:szCs w:val="22"/>
        </w:rPr>
        <w:t>21 dnů ode dne jejího doručení příkazci.</w:t>
      </w:r>
    </w:p>
    <w:p w:rsidR="00B37FD1" w:rsidRPr="00090332" w:rsidRDefault="00090332" w:rsidP="00B37FD1">
      <w:pPr>
        <w:pStyle w:val="Zkladntext2"/>
        <w:numPr>
          <w:ilvl w:val="0"/>
          <w:numId w:val="1"/>
        </w:numPr>
        <w:tabs>
          <w:tab w:val="left" w:pos="426"/>
        </w:tabs>
        <w:spacing w:before="60" w:after="60"/>
        <w:ind w:left="426" w:hanging="426"/>
        <w:rPr>
          <w:rFonts w:ascii="Arial" w:hAnsi="Arial" w:cs="Arial"/>
          <w:sz w:val="22"/>
          <w:szCs w:val="22"/>
        </w:rPr>
      </w:pPr>
      <w:r w:rsidRPr="00090332">
        <w:rPr>
          <w:rFonts w:ascii="Arial" w:hAnsi="Arial" w:cs="Arial"/>
          <w:sz w:val="22"/>
          <w:szCs w:val="22"/>
        </w:rPr>
        <w:t>Příkazník</w:t>
      </w:r>
      <w:r w:rsidR="00B37FD1" w:rsidRPr="00090332">
        <w:rPr>
          <w:rFonts w:ascii="Arial" w:hAnsi="Arial" w:cs="Arial"/>
          <w:sz w:val="22"/>
          <w:szCs w:val="22"/>
        </w:rPr>
        <w:t xml:space="preserve"> není oprávněn požadovat zálohové platby.</w:t>
      </w:r>
    </w:p>
    <w:p w:rsidR="00B37FD1" w:rsidRPr="00972E92" w:rsidRDefault="00B37FD1" w:rsidP="00B37FD1">
      <w:pPr>
        <w:pStyle w:val="Odstavecseseznamem"/>
        <w:numPr>
          <w:ilvl w:val="0"/>
          <w:numId w:val="1"/>
        </w:numPr>
        <w:ind w:left="426" w:hanging="426"/>
        <w:jc w:val="both"/>
        <w:rPr>
          <w:rFonts w:ascii="Arial" w:hAnsi="Arial" w:cs="Arial"/>
          <w:sz w:val="22"/>
          <w:szCs w:val="22"/>
        </w:rPr>
      </w:pPr>
      <w:r w:rsidRPr="00972E92">
        <w:rPr>
          <w:rFonts w:ascii="Arial" w:hAnsi="Arial" w:cs="Arial"/>
          <w:sz w:val="22"/>
          <w:szCs w:val="22"/>
        </w:rPr>
        <w:t xml:space="preserve">Pokud se </w:t>
      </w:r>
      <w:r w:rsidR="00972E92" w:rsidRPr="00972E92">
        <w:rPr>
          <w:rFonts w:ascii="Arial" w:hAnsi="Arial" w:cs="Arial"/>
          <w:sz w:val="22"/>
          <w:szCs w:val="22"/>
        </w:rPr>
        <w:t>příkazník</w:t>
      </w:r>
      <w:r w:rsidRPr="00972E92">
        <w:rPr>
          <w:rFonts w:ascii="Arial" w:hAnsi="Arial" w:cs="Arial"/>
          <w:sz w:val="22"/>
          <w:szCs w:val="22"/>
        </w:rPr>
        <w:t xml:space="preserve"> stal plátcem DPH po uzavření této smlouvy, platí, že uvedená cena v odst. 1 tohoto článku již v sobě DPH zahrnovala. </w:t>
      </w:r>
      <w:r w:rsidR="00972E92" w:rsidRPr="00972E92">
        <w:rPr>
          <w:rFonts w:ascii="Arial" w:hAnsi="Arial" w:cs="Arial"/>
          <w:sz w:val="22"/>
          <w:szCs w:val="22"/>
        </w:rPr>
        <w:t>Příkazník</w:t>
      </w:r>
      <w:r w:rsidRPr="00972E92">
        <w:rPr>
          <w:rFonts w:ascii="Arial" w:hAnsi="Arial" w:cs="Arial"/>
          <w:sz w:val="22"/>
          <w:szCs w:val="22"/>
        </w:rPr>
        <w:t xml:space="preserve"> je tedy povinen příslušnou část ceny odvést jako DPH a nemá vůči </w:t>
      </w:r>
      <w:r w:rsidR="00972E92" w:rsidRPr="00972E92">
        <w:rPr>
          <w:rFonts w:ascii="Arial" w:hAnsi="Arial" w:cs="Arial"/>
          <w:sz w:val="22"/>
          <w:szCs w:val="22"/>
        </w:rPr>
        <w:t>příkazci</w:t>
      </w:r>
      <w:r w:rsidRPr="00972E92">
        <w:rPr>
          <w:rFonts w:ascii="Arial" w:hAnsi="Arial" w:cs="Arial"/>
          <w:sz w:val="22"/>
          <w:szCs w:val="22"/>
        </w:rPr>
        <w:t xml:space="preserve"> z titulu DPH nárok na další plnění nad rámec této stanovené ceny. </w:t>
      </w:r>
    </w:p>
    <w:p w:rsidR="00B37FD1" w:rsidRPr="00972E9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w:t>
      </w:r>
      <w:r w:rsidR="00990EA7" w:rsidRPr="00972E92">
        <w:rPr>
          <w:rFonts w:ascii="Arial" w:hAnsi="Arial" w:cs="Arial"/>
          <w:sz w:val="22"/>
          <w:szCs w:val="22"/>
        </w:rPr>
        <w:br/>
      </w:r>
      <w:r w:rsidRPr="00972E92">
        <w:rPr>
          <w:rFonts w:ascii="Arial" w:hAnsi="Arial" w:cs="Arial"/>
          <w:sz w:val="22"/>
          <w:szCs w:val="22"/>
        </w:rPr>
        <w:t xml:space="preserve">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B37FD1" w:rsidRPr="00972E9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B37FD1" w:rsidRPr="00972E92" w:rsidRDefault="00972E92"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Příkazce</w:t>
      </w:r>
      <w:r w:rsidR="00B37FD1" w:rsidRPr="00972E92">
        <w:rPr>
          <w:rFonts w:ascii="Arial" w:hAnsi="Arial" w:cs="Arial"/>
          <w:sz w:val="22"/>
          <w:szCs w:val="22"/>
        </w:rPr>
        <w:t xml:space="preserve"> bude hradit přijatou fakturu</w:t>
      </w:r>
      <w:r w:rsidR="00B37FD1" w:rsidRPr="00972E92">
        <w:rPr>
          <w:rFonts w:ascii="Arial" w:hAnsi="Arial" w:cs="Arial"/>
          <w:i/>
          <w:sz w:val="22"/>
          <w:szCs w:val="22"/>
        </w:rPr>
        <w:t xml:space="preserve"> </w:t>
      </w:r>
      <w:r w:rsidR="00B37FD1" w:rsidRPr="00972E92">
        <w:rPr>
          <w:rFonts w:ascii="Arial" w:hAnsi="Arial" w:cs="Arial"/>
          <w:sz w:val="22"/>
          <w:szCs w:val="22"/>
        </w:rPr>
        <w:t xml:space="preserve">pouze bankovním převodem na bankovní účet uvedený v záhlaví této smlouvy. </w:t>
      </w:r>
    </w:p>
    <w:p w:rsidR="00B37FD1" w:rsidRPr="00972E92" w:rsidRDefault="00B37FD1" w:rsidP="00B37FD1">
      <w:pPr>
        <w:pStyle w:val="Zkladntext2"/>
        <w:numPr>
          <w:ilvl w:val="0"/>
          <w:numId w:val="1"/>
        </w:numPr>
        <w:tabs>
          <w:tab w:val="left" w:pos="426"/>
        </w:tabs>
        <w:spacing w:before="60" w:after="60"/>
        <w:ind w:left="426" w:hanging="426"/>
        <w:rPr>
          <w:rFonts w:ascii="Arial" w:hAnsi="Arial" w:cs="Arial"/>
          <w:sz w:val="22"/>
          <w:szCs w:val="22"/>
        </w:rPr>
      </w:pPr>
      <w:r w:rsidRPr="00972E92">
        <w:rPr>
          <w:rFonts w:ascii="Arial" w:hAnsi="Arial" w:cs="Arial"/>
          <w:sz w:val="22"/>
          <w:szCs w:val="22"/>
        </w:rPr>
        <w:t xml:space="preserve">Stane-li se </w:t>
      </w:r>
      <w:r w:rsidR="00972E92" w:rsidRPr="00972E92">
        <w:rPr>
          <w:rFonts w:ascii="Arial" w:hAnsi="Arial" w:cs="Arial"/>
          <w:sz w:val="22"/>
          <w:szCs w:val="22"/>
        </w:rPr>
        <w:t>Příkazník</w:t>
      </w:r>
      <w:r w:rsidRPr="00972E92">
        <w:rPr>
          <w:rFonts w:ascii="Arial" w:hAnsi="Arial" w:cs="Arial"/>
          <w:sz w:val="22"/>
          <w:szCs w:val="22"/>
        </w:rPr>
        <w:t xml:space="preserve"> nespolehlivým plátcem ve smyslu ZDPH, zaplatí </w:t>
      </w:r>
      <w:r w:rsidR="00972E92" w:rsidRPr="00972E92">
        <w:rPr>
          <w:rFonts w:ascii="Arial" w:hAnsi="Arial" w:cs="Arial"/>
          <w:sz w:val="22"/>
          <w:szCs w:val="22"/>
        </w:rPr>
        <w:t>Příkazce</w:t>
      </w:r>
      <w:r w:rsidRPr="00972E92">
        <w:rPr>
          <w:rFonts w:ascii="Arial" w:hAnsi="Arial" w:cs="Arial"/>
          <w:sz w:val="22"/>
          <w:szCs w:val="22"/>
        </w:rPr>
        <w:t xml:space="preserve"> pouze základ daně. Příslušná výše DPH bude uhrazena až po písemném doložení </w:t>
      </w:r>
      <w:r w:rsidR="00972E92" w:rsidRPr="00972E92">
        <w:rPr>
          <w:rFonts w:ascii="Arial" w:hAnsi="Arial" w:cs="Arial"/>
          <w:sz w:val="22"/>
          <w:szCs w:val="22"/>
        </w:rPr>
        <w:t xml:space="preserve">Příkazníka </w:t>
      </w:r>
      <w:r w:rsidRPr="00972E92">
        <w:rPr>
          <w:rFonts w:ascii="Arial" w:hAnsi="Arial" w:cs="Arial"/>
          <w:sz w:val="22"/>
          <w:szCs w:val="22"/>
        </w:rPr>
        <w:t>o jeho úhradě příslušnému správci daně.</w:t>
      </w:r>
      <w:bookmarkStart w:id="2" w:name="_Ref404264162"/>
    </w:p>
    <w:p w:rsidR="00B37FD1" w:rsidRDefault="00B37FD1" w:rsidP="00B37FD1">
      <w:pPr>
        <w:pStyle w:val="Zkladntext2"/>
        <w:tabs>
          <w:tab w:val="left" w:pos="851"/>
        </w:tabs>
        <w:spacing w:before="60" w:after="60"/>
        <w:jc w:val="center"/>
        <w:rPr>
          <w:rFonts w:ascii="Arial" w:hAnsi="Arial" w:cs="Arial"/>
          <w:b/>
          <w:sz w:val="22"/>
          <w:szCs w:val="22"/>
          <w:highlight w:val="yellow"/>
        </w:rPr>
      </w:pPr>
    </w:p>
    <w:p w:rsidR="00895B1C" w:rsidRPr="009C289D" w:rsidRDefault="00895B1C" w:rsidP="00B37FD1">
      <w:pPr>
        <w:pStyle w:val="Zkladntext2"/>
        <w:tabs>
          <w:tab w:val="left" w:pos="851"/>
        </w:tabs>
        <w:spacing w:before="60" w:after="60"/>
        <w:jc w:val="center"/>
        <w:rPr>
          <w:rFonts w:ascii="Arial" w:hAnsi="Arial" w:cs="Arial"/>
          <w:b/>
          <w:sz w:val="22"/>
          <w:szCs w:val="22"/>
          <w:highlight w:val="yellow"/>
        </w:rPr>
      </w:pPr>
    </w:p>
    <w:p w:rsidR="00B37FD1" w:rsidRPr="00BB1F53" w:rsidRDefault="00B37FD1" w:rsidP="00B37FD1">
      <w:pPr>
        <w:pStyle w:val="Zkladntext2"/>
        <w:tabs>
          <w:tab w:val="left" w:pos="851"/>
        </w:tabs>
        <w:spacing w:before="60" w:after="60"/>
        <w:jc w:val="center"/>
        <w:rPr>
          <w:rFonts w:ascii="Arial" w:hAnsi="Arial" w:cs="Arial"/>
          <w:b/>
          <w:sz w:val="22"/>
          <w:szCs w:val="22"/>
        </w:rPr>
      </w:pPr>
      <w:r w:rsidRPr="00BB1F53">
        <w:rPr>
          <w:rFonts w:ascii="Arial" w:hAnsi="Arial" w:cs="Arial"/>
          <w:b/>
          <w:sz w:val="22"/>
          <w:szCs w:val="22"/>
        </w:rPr>
        <w:t xml:space="preserve">VI. </w:t>
      </w:r>
      <w:bookmarkEnd w:id="2"/>
      <w:r w:rsidRPr="00BB1F53">
        <w:rPr>
          <w:rFonts w:ascii="Arial" w:hAnsi="Arial" w:cs="Arial"/>
          <w:b/>
          <w:sz w:val="22"/>
          <w:szCs w:val="22"/>
        </w:rPr>
        <w:t xml:space="preserve">Práva a povinnosti </w:t>
      </w:r>
      <w:r w:rsidR="00BB1F53" w:rsidRPr="00BB1F53">
        <w:rPr>
          <w:rFonts w:ascii="Arial" w:hAnsi="Arial" w:cs="Arial"/>
          <w:b/>
          <w:sz w:val="22"/>
          <w:szCs w:val="22"/>
        </w:rPr>
        <w:t>příkazce</w:t>
      </w:r>
    </w:p>
    <w:p w:rsidR="00BB1F53" w:rsidRPr="00BB1F53" w:rsidRDefault="00BB1F53" w:rsidP="00BB1F53">
      <w:pPr>
        <w:pStyle w:val="Odstavecseseznamem"/>
        <w:widowControl w:val="0"/>
        <w:numPr>
          <w:ilvl w:val="0"/>
          <w:numId w:val="40"/>
        </w:numPr>
        <w:suppressAutoHyphens w:val="0"/>
        <w:autoSpaceDE w:val="0"/>
        <w:autoSpaceDN w:val="0"/>
        <w:adjustRightInd w:val="0"/>
        <w:spacing w:before="88"/>
        <w:ind w:left="426" w:right="-2" w:hanging="426"/>
        <w:jc w:val="both"/>
        <w:rPr>
          <w:rFonts w:ascii="Arial" w:eastAsiaTheme="minorHAnsi" w:hAnsi="Arial" w:cs="Arial"/>
          <w:lang w:eastAsia="en-US"/>
        </w:rPr>
      </w:pPr>
      <w:bookmarkStart w:id="3" w:name="_Ref371958959"/>
      <w:r w:rsidRPr="00BB1F53">
        <w:rPr>
          <w:rFonts w:ascii="Arial" w:eastAsiaTheme="minorHAnsi" w:hAnsi="Arial" w:cs="Arial"/>
          <w:color w:val="000000"/>
          <w:sz w:val="22"/>
          <w:szCs w:val="22"/>
          <w:lang w:eastAsia="en-US"/>
        </w:rPr>
        <w:t>Příkazce je povinen přizvat příkazníka ke všem r</w:t>
      </w:r>
      <w:r>
        <w:rPr>
          <w:rFonts w:ascii="Arial" w:eastAsiaTheme="minorHAnsi" w:hAnsi="Arial" w:cs="Arial"/>
          <w:color w:val="000000"/>
          <w:sz w:val="22"/>
          <w:szCs w:val="22"/>
          <w:lang w:eastAsia="en-US"/>
        </w:rPr>
        <w:t xml:space="preserve">ozhodujícím jednáním týkajících </w:t>
      </w:r>
      <w:r w:rsidRPr="00BB1F53">
        <w:rPr>
          <w:rFonts w:ascii="Arial" w:eastAsiaTheme="minorHAnsi" w:hAnsi="Arial" w:cs="Arial"/>
          <w:color w:val="000000"/>
          <w:sz w:val="22"/>
          <w:szCs w:val="22"/>
          <w:lang w:eastAsia="en-US"/>
        </w:rPr>
        <w:t>se stavby a její realizace, resp. předat mu neprodleně zápis nebo informace o jednáních, kterých se příkazník nezúčastnil.</w:t>
      </w:r>
    </w:p>
    <w:p w:rsidR="00BB1F53" w:rsidRPr="00BB1F53"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BB1F53">
        <w:rPr>
          <w:rFonts w:ascii="Arial" w:eastAsiaTheme="minorHAnsi" w:hAnsi="Arial" w:cs="Arial"/>
          <w:color w:val="000000"/>
          <w:sz w:val="22"/>
          <w:szCs w:val="22"/>
          <w:lang w:eastAsia="en-US"/>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BB1F53" w:rsidRPr="00BB1F53"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BB1F53">
        <w:rPr>
          <w:rFonts w:ascii="Arial" w:eastAsiaTheme="minorHAnsi" w:hAnsi="Arial" w:cs="Arial"/>
          <w:color w:val="000000"/>
          <w:sz w:val="22"/>
          <w:szCs w:val="22"/>
          <w:lang w:eastAsia="en-US"/>
        </w:rPr>
        <w:t>Příkazce se zavazuje předat příkazníkovi bez zbytečného odkladu pravomocná rozhodnutí stavebného úřadu týkající se realizace stavby.</w:t>
      </w:r>
    </w:p>
    <w:p w:rsidR="00BB1F53" w:rsidRPr="00BB1F53"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BB1F53">
        <w:rPr>
          <w:rFonts w:ascii="Arial" w:eastAsiaTheme="minorHAnsi" w:hAnsi="Arial" w:cs="Arial"/>
          <w:color w:val="000000"/>
          <w:sz w:val="22"/>
          <w:szCs w:val="22"/>
          <w:lang w:eastAsia="en-US"/>
        </w:rPr>
        <w:t>Příkazce je povinen vystavit včas příkazníkovi pro vyřízení záležitostí, které vyžadují uskutečnění právních úkonů jménem příkazce písemně plnou moc.</w:t>
      </w:r>
    </w:p>
    <w:p w:rsidR="00BB1F53" w:rsidRPr="00BB1F53"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lang w:eastAsia="en-US"/>
        </w:rPr>
      </w:pPr>
      <w:r w:rsidRPr="00BB1F53">
        <w:rPr>
          <w:rFonts w:ascii="Arial" w:eastAsiaTheme="minorHAnsi" w:hAnsi="Arial" w:cs="Arial"/>
          <w:color w:val="000000"/>
          <w:sz w:val="22"/>
          <w:szCs w:val="22"/>
          <w:lang w:eastAsia="en-US"/>
        </w:rPr>
        <w:t>Příkazce je povinen zajistit potřebné finanční krytí na realizaci stavby a platby příkazníkovi.</w:t>
      </w:r>
    </w:p>
    <w:p w:rsidR="00BB1F53" w:rsidRPr="00BB1F53" w:rsidRDefault="00BB1F53" w:rsidP="00BB1F53">
      <w:pPr>
        <w:pStyle w:val="Odstavecseseznamem"/>
        <w:widowControl w:val="0"/>
        <w:numPr>
          <w:ilvl w:val="0"/>
          <w:numId w:val="40"/>
        </w:numPr>
        <w:suppressAutoHyphens w:val="0"/>
        <w:autoSpaceDE w:val="0"/>
        <w:autoSpaceDN w:val="0"/>
        <w:adjustRightInd w:val="0"/>
        <w:ind w:left="426" w:right="-2" w:hanging="426"/>
        <w:jc w:val="both"/>
        <w:rPr>
          <w:rFonts w:ascii="Arial" w:eastAsiaTheme="minorHAnsi" w:hAnsi="Arial" w:cs="Arial"/>
          <w:color w:val="000000"/>
          <w:sz w:val="22"/>
          <w:szCs w:val="22"/>
          <w:lang w:eastAsia="en-US"/>
        </w:rPr>
      </w:pPr>
      <w:r w:rsidRPr="00BB1F53">
        <w:rPr>
          <w:rFonts w:ascii="Arial" w:eastAsiaTheme="minorHAnsi" w:hAnsi="Arial" w:cs="Arial"/>
          <w:color w:val="000000"/>
          <w:sz w:val="22"/>
          <w:szCs w:val="22"/>
          <w:lang w:eastAsia="en-US"/>
        </w:rPr>
        <w:t>Příkazce je povinen zabezpečit včasnou úhradu příkazníkem ověřených faktur. S písemným uvedením důvodu vrátit příkazníkovi do 3 dnů od jejich doručení k dalšímu řízení faktury, s jejichž proplacením příkazce nesouhlasí.</w:t>
      </w:r>
    </w:p>
    <w:p w:rsidR="00B37FD1" w:rsidRDefault="00B37FD1" w:rsidP="00B37FD1">
      <w:pPr>
        <w:pStyle w:val="Zkladntext2"/>
        <w:tabs>
          <w:tab w:val="left" w:pos="426"/>
        </w:tabs>
        <w:spacing w:before="60" w:after="60"/>
        <w:jc w:val="center"/>
        <w:rPr>
          <w:rFonts w:ascii="Arial" w:hAnsi="Arial" w:cs="Arial"/>
          <w:b/>
          <w:sz w:val="22"/>
          <w:szCs w:val="22"/>
          <w:highlight w:val="yellow"/>
        </w:rPr>
      </w:pPr>
      <w:bookmarkStart w:id="4" w:name="_Toc357079845"/>
      <w:bookmarkEnd w:id="3"/>
    </w:p>
    <w:p w:rsidR="00895B1C" w:rsidRPr="009C289D" w:rsidRDefault="00895B1C" w:rsidP="00B227CB">
      <w:pPr>
        <w:pStyle w:val="Zkladntext2"/>
        <w:tabs>
          <w:tab w:val="left" w:pos="426"/>
        </w:tabs>
        <w:spacing w:before="60" w:after="60"/>
        <w:rPr>
          <w:rFonts w:ascii="Arial" w:hAnsi="Arial" w:cs="Arial"/>
          <w:b/>
          <w:sz w:val="22"/>
          <w:szCs w:val="22"/>
          <w:highlight w:val="yellow"/>
        </w:rPr>
      </w:pPr>
    </w:p>
    <w:p w:rsidR="00B37FD1" w:rsidRPr="008428BE" w:rsidRDefault="00B37FD1" w:rsidP="00B37FD1">
      <w:pPr>
        <w:pStyle w:val="Zkladntext2"/>
        <w:tabs>
          <w:tab w:val="left" w:pos="426"/>
        </w:tabs>
        <w:spacing w:before="60" w:after="60"/>
        <w:jc w:val="center"/>
        <w:rPr>
          <w:rFonts w:ascii="Arial" w:hAnsi="Arial" w:cs="Arial"/>
          <w:b/>
          <w:sz w:val="22"/>
          <w:szCs w:val="22"/>
        </w:rPr>
      </w:pPr>
      <w:r w:rsidRPr="008428BE">
        <w:rPr>
          <w:rFonts w:ascii="Arial" w:hAnsi="Arial" w:cs="Arial"/>
          <w:b/>
          <w:sz w:val="22"/>
          <w:szCs w:val="22"/>
        </w:rPr>
        <w:t xml:space="preserve">VII. </w:t>
      </w:r>
      <w:r w:rsidR="00BB1F53" w:rsidRPr="008428BE">
        <w:rPr>
          <w:rFonts w:ascii="Arial" w:hAnsi="Arial" w:cs="Arial"/>
          <w:b/>
          <w:sz w:val="22"/>
          <w:szCs w:val="22"/>
        </w:rPr>
        <w:t>Práva a povinnosti příkazníka</w:t>
      </w:r>
      <w:bookmarkEnd w:id="4"/>
    </w:p>
    <w:p w:rsidR="00BB1F53" w:rsidRPr="002A1A11" w:rsidRDefault="00BB1F53" w:rsidP="008428BE">
      <w:pPr>
        <w:pStyle w:val="Odstavecseseznamem"/>
        <w:widowControl w:val="0"/>
        <w:numPr>
          <w:ilvl w:val="0"/>
          <w:numId w:val="41"/>
        </w:numPr>
        <w:suppressAutoHyphens w:val="0"/>
        <w:autoSpaceDE w:val="0"/>
        <w:autoSpaceDN w:val="0"/>
        <w:adjustRightInd w:val="0"/>
        <w:spacing w:before="86" w:line="252" w:lineRule="exact"/>
        <w:ind w:left="426" w:hanging="426"/>
        <w:rPr>
          <w:rFonts w:ascii="Arial" w:eastAsiaTheme="minorHAnsi" w:hAnsi="Arial" w:cs="Arial"/>
          <w:lang w:eastAsia="en-US"/>
        </w:rPr>
      </w:pPr>
      <w:r w:rsidRPr="008428BE">
        <w:rPr>
          <w:rFonts w:ascii="Arial" w:eastAsiaTheme="minorHAnsi" w:hAnsi="Arial" w:cs="Arial"/>
          <w:color w:val="000000"/>
          <w:sz w:val="22"/>
          <w:szCs w:val="22"/>
          <w:lang w:eastAsia="en-US"/>
        </w:rPr>
        <w:t xml:space="preserve">Příkazník </w:t>
      </w:r>
      <w:r w:rsidR="002A1A11">
        <w:rPr>
          <w:rFonts w:ascii="Arial" w:eastAsiaTheme="minorHAnsi" w:hAnsi="Arial" w:cs="Arial"/>
          <w:color w:val="000000"/>
          <w:sz w:val="22"/>
          <w:szCs w:val="22"/>
          <w:lang w:eastAsia="en-US"/>
        </w:rPr>
        <w:t>se zavazuje zajišťovat a vykonávat na stavbě koordinátora BOZP, přičemž je zejména povi</w:t>
      </w:r>
      <w:r w:rsidRPr="008428BE">
        <w:rPr>
          <w:rFonts w:ascii="Arial" w:eastAsiaTheme="minorHAnsi" w:hAnsi="Arial" w:cs="Arial"/>
          <w:color w:val="000000"/>
          <w:sz w:val="22"/>
          <w:szCs w:val="22"/>
          <w:lang w:eastAsia="en-US"/>
        </w:rPr>
        <w:t>nen:</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seznámit se s projektovými dokumentacemi stavby a s obsahem a podmínkami stavebních povolení, kontrolou dodržování podmínek vztahujících se k BOZP po</w:t>
      </w:r>
      <w:r>
        <w:rPr>
          <w:rFonts w:ascii="Arial" w:hAnsi="Arial" w:cs="Arial"/>
          <w:sz w:val="22"/>
        </w:rPr>
        <w:t xml:space="preserve"> dobu realizace stavby,</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lastRenderedPageBreak/>
        <w:t>zúčastnit se odevzdání staveniště zhotoviteli a zabezpečit zápis o skutečnostech, vztahujících se k BOZP do stavebního deníku</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připravit dokumentaci podle požadavků zákona č. 88/2</w:t>
      </w:r>
      <w:r>
        <w:rPr>
          <w:rFonts w:ascii="Arial" w:hAnsi="Arial" w:cs="Arial"/>
          <w:sz w:val="22"/>
        </w:rPr>
        <w:t>016 Sb., a prováděcích předpisů,</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 xml:space="preserve">zpracovat další podklady nutné pro zajištění bezpečného a zdraví neohrožujícího pracovního prostředí a podmínek výkonu práce, na které je třeba vzít zřetel s ohledem </w:t>
      </w:r>
      <w:r w:rsidRPr="002A1A11">
        <w:rPr>
          <w:rFonts w:ascii="Arial" w:hAnsi="Arial" w:cs="Arial"/>
          <w:sz w:val="22"/>
        </w:rPr>
        <w:br/>
        <w:t>na charakter stavby a její realizaci</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color w:val="000000"/>
          <w:sz w:val="22"/>
        </w:rPr>
      </w:pPr>
      <w:r w:rsidRPr="002A1A11">
        <w:rPr>
          <w:rFonts w:ascii="Arial" w:hAnsi="Arial" w:cs="Arial"/>
          <w:sz w:val="22"/>
        </w:rPr>
        <w:t>zpracovat pl</w:t>
      </w:r>
      <w:r>
        <w:rPr>
          <w:rFonts w:ascii="Arial" w:hAnsi="Arial" w:cs="Arial"/>
          <w:sz w:val="22"/>
        </w:rPr>
        <w:t>án bezpečnosti práce na stavbu,</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vypracovat oznámení o zahájení stavebních prací a zaslat příslušnému oblast</w:t>
      </w:r>
      <w:r>
        <w:rPr>
          <w:rFonts w:ascii="Arial" w:hAnsi="Arial" w:cs="Arial"/>
          <w:sz w:val="22"/>
        </w:rPr>
        <w:t>nímu inspektorátu práce (OIP),</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 xml:space="preserve">informovat zhotovitele stavby a všechny dotčené subdodavatele o bezpečnostních </w:t>
      </w:r>
      <w:r w:rsidRPr="002A1A11">
        <w:rPr>
          <w:rFonts w:ascii="Arial" w:hAnsi="Arial" w:cs="Arial"/>
          <w:sz w:val="22"/>
        </w:rPr>
        <w:br/>
        <w:t>a zdravotních rizicích, která jsou koordinátorovi BOZP známa, a která vzniknou na staveništi během postupu jednotlivých prací</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 xml:space="preserve">spolupracovat se zhotovitelem stavby při tvorbě harmonogramu jednotlivých prací, </w:t>
      </w:r>
      <w:r w:rsidRPr="002A1A11">
        <w:rPr>
          <w:rFonts w:ascii="Arial" w:hAnsi="Arial" w:cs="Arial"/>
          <w:sz w:val="22"/>
        </w:rPr>
        <w:br/>
        <w:t xml:space="preserve">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w:t>
      </w:r>
      <w:r w:rsidRPr="002A1A11">
        <w:rPr>
          <w:rFonts w:ascii="Arial" w:hAnsi="Arial" w:cs="Arial"/>
          <w:sz w:val="22"/>
        </w:rPr>
        <w:br/>
        <w:t>a ostatními předpisy k zajištění BOZP a aby bylo, s  přihlédnutím k účelu stanovenému zadavatelem stavby, ekonomicky přiměřené</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kontrolovat způsob zabezpečení obvodu staveniště, včetně vjezdu na staveniště, s cílem za</w:t>
      </w:r>
      <w:r>
        <w:rPr>
          <w:rFonts w:ascii="Arial" w:hAnsi="Arial" w:cs="Arial"/>
          <w:sz w:val="22"/>
        </w:rPr>
        <w:t>mezit vstupu nepovolaným osobám,</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spolupracovat s technickým dozorem stavebníka při organizování kontrolních dnů stavby, pokud možno společně s kontrolními dny k dodržování plánu BOZP, účast na těchto dn</w:t>
      </w:r>
      <w:r>
        <w:rPr>
          <w:rFonts w:ascii="Arial" w:hAnsi="Arial" w:cs="Arial"/>
          <w:sz w:val="22"/>
        </w:rPr>
        <w:t>ech,</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sledovat dodržování plánu BOZP  zhotovitelem a subdodavateli, provádět zápisy z kontrolních dnů o zjištěných nedostatcích v BOZP na staveništi a návrzích opatření, vedoucích k odstranění nedostatků</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aktualizovat plán BOZP na základě nových skutečností zjištěných při kontrolních dnech stavby a při kontrolách m</w:t>
      </w:r>
      <w:r>
        <w:rPr>
          <w:rFonts w:ascii="Arial" w:hAnsi="Arial" w:cs="Arial"/>
          <w:sz w:val="22"/>
        </w:rPr>
        <w:t>imo harmonogram kontrolních dnů,</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vypracovat zprávy pro příkazce (informace o kontrolní činnosti a zjištěných skutečnostech, ohrožujících bezpečný průběh stavby nebo termíny dokonče</w:t>
      </w:r>
      <w:r>
        <w:rPr>
          <w:rFonts w:ascii="Arial" w:hAnsi="Arial" w:cs="Arial"/>
          <w:sz w:val="22"/>
        </w:rPr>
        <w:t>ní),</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spoluúčastnit se při vyšetřování pracovních úrazů a vypracování požadované dokumentace</w:t>
      </w:r>
      <w:r>
        <w:rPr>
          <w:rFonts w:ascii="Arial" w:hAnsi="Arial" w:cs="Arial"/>
          <w:sz w:val="22"/>
        </w:rPr>
        <w:t>,</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účastnit se při jednání s orgány státního odborného dozoru nad BOZP, se stavebním úřadem a ostatními dotčenými orgány, účast na kontrolních prohlídkách stavby, vyvo</w:t>
      </w:r>
      <w:r>
        <w:rPr>
          <w:rFonts w:ascii="Arial" w:hAnsi="Arial" w:cs="Arial"/>
          <w:sz w:val="22"/>
        </w:rPr>
        <w:t>laných těmito orgány,</w:t>
      </w:r>
    </w:p>
    <w:p w:rsidR="002A1A11" w:rsidRPr="002A1A11" w:rsidRDefault="002A1A11" w:rsidP="002A1A11">
      <w:pPr>
        <w:numPr>
          <w:ilvl w:val="0"/>
          <w:numId w:val="50"/>
        </w:numPr>
        <w:suppressAutoHyphens w:val="0"/>
        <w:jc w:val="both"/>
        <w:rPr>
          <w:rFonts w:ascii="Arial" w:hAnsi="Arial" w:cs="Arial"/>
          <w:sz w:val="22"/>
        </w:rPr>
      </w:pPr>
      <w:r w:rsidRPr="002A1A11">
        <w:rPr>
          <w:rFonts w:ascii="Arial" w:hAnsi="Arial" w:cs="Arial"/>
          <w:sz w:val="22"/>
        </w:rPr>
        <w:t xml:space="preserve">připravit podklady pro odevzdání a převzetí dokončené stavby, účast na závěrečné kontrolní prohlídce stavby a součinnost s příkazcem při </w:t>
      </w:r>
      <w:r>
        <w:rPr>
          <w:rFonts w:ascii="Arial" w:hAnsi="Arial" w:cs="Arial"/>
          <w:sz w:val="22"/>
        </w:rPr>
        <w:t>zajištění kolaudačního souhlasu.</w:t>
      </w:r>
    </w:p>
    <w:p w:rsidR="00BB1F53" w:rsidRPr="008428BE" w:rsidRDefault="00BB1F53" w:rsidP="008428BE">
      <w:pPr>
        <w:pStyle w:val="Odstavecseseznamem"/>
        <w:widowControl w:val="0"/>
        <w:numPr>
          <w:ilvl w:val="0"/>
          <w:numId w:val="41"/>
        </w:numPr>
        <w:suppressAutoHyphens w:val="0"/>
        <w:autoSpaceDE w:val="0"/>
        <w:autoSpaceDN w:val="0"/>
        <w:adjustRightInd w:val="0"/>
        <w:spacing w:line="211" w:lineRule="auto"/>
        <w:ind w:left="426" w:hanging="426"/>
        <w:rPr>
          <w:rFonts w:ascii="Arial" w:eastAsiaTheme="minorHAnsi" w:hAnsi="Arial" w:cs="Arial"/>
          <w:lang w:eastAsia="en-US"/>
        </w:rPr>
      </w:pPr>
      <w:r w:rsidRPr="008428BE">
        <w:rPr>
          <w:rFonts w:ascii="Arial" w:eastAsiaTheme="minorHAnsi" w:hAnsi="Arial" w:cs="Arial"/>
          <w:color w:val="000000"/>
          <w:sz w:val="22"/>
          <w:szCs w:val="22"/>
          <w:lang w:eastAsia="en-US"/>
        </w:rPr>
        <w:t>Příkazník nesmí bez souhlasu příkazce postoupit svá práva a povinnosti plynoucí ze smlouvy třetí osobě.</w:t>
      </w:r>
    </w:p>
    <w:p w:rsidR="00BB1F53" w:rsidRPr="008428BE" w:rsidRDefault="00BB1F53" w:rsidP="008428BE">
      <w:pPr>
        <w:pStyle w:val="Odstavecseseznamem"/>
        <w:widowControl w:val="0"/>
        <w:numPr>
          <w:ilvl w:val="0"/>
          <w:numId w:val="41"/>
        </w:numPr>
        <w:suppressAutoHyphens w:val="0"/>
        <w:autoSpaceDE w:val="0"/>
        <w:autoSpaceDN w:val="0"/>
        <w:adjustRightInd w:val="0"/>
        <w:spacing w:line="210" w:lineRule="auto"/>
        <w:ind w:left="426" w:right="61" w:hanging="426"/>
        <w:jc w:val="both"/>
        <w:rPr>
          <w:rFonts w:ascii="Arial" w:eastAsiaTheme="minorHAnsi" w:hAnsi="Arial" w:cs="Arial"/>
          <w:lang w:eastAsia="en-US"/>
        </w:rPr>
      </w:pPr>
      <w:r w:rsidRPr="008428BE">
        <w:rPr>
          <w:rFonts w:ascii="Arial" w:eastAsiaTheme="minorHAnsi" w:hAnsi="Arial" w:cs="Arial"/>
          <w:color w:val="000000"/>
          <w:sz w:val="22"/>
          <w:szCs w:val="22"/>
          <w:lang w:eastAsia="en-US"/>
        </w:rP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rsidR="00BB1F53" w:rsidRPr="008428BE" w:rsidRDefault="00BB1F53" w:rsidP="008428BE">
      <w:pPr>
        <w:pStyle w:val="Zkladntext2"/>
        <w:numPr>
          <w:ilvl w:val="0"/>
          <w:numId w:val="41"/>
        </w:numPr>
        <w:tabs>
          <w:tab w:val="left" w:pos="426"/>
        </w:tabs>
        <w:spacing w:before="60" w:after="60"/>
        <w:ind w:left="426" w:hanging="426"/>
        <w:rPr>
          <w:rFonts w:ascii="Arial" w:hAnsi="Arial" w:cs="Arial"/>
          <w:b/>
          <w:sz w:val="22"/>
          <w:szCs w:val="22"/>
        </w:rPr>
      </w:pPr>
      <w:r w:rsidRPr="008428BE">
        <w:rPr>
          <w:rFonts w:ascii="Arial" w:eastAsiaTheme="minorHAnsi" w:hAnsi="Arial" w:cs="Arial"/>
          <w:color w:val="000000"/>
          <w:sz w:val="22"/>
          <w:szCs w:val="22"/>
          <w:lang w:eastAsia="en-US"/>
        </w:rPr>
        <w:lastRenderedPageBreak/>
        <w:t>V případě, že příkazník zjistí závažné porušení bezpečnosti a ochrany zdraví při práci na staveništi, které bezprostředně ohrožuje životy a zdraví osob, je příkazník oprávněn zastavit práce do doby odstranění zjištěných nedostatků.</w:t>
      </w:r>
    </w:p>
    <w:p w:rsidR="001142C9" w:rsidRDefault="001142C9" w:rsidP="001142C9">
      <w:pPr>
        <w:pStyle w:val="Zkladntext2"/>
        <w:tabs>
          <w:tab w:val="left" w:pos="426"/>
        </w:tabs>
        <w:spacing w:before="60" w:after="60"/>
        <w:rPr>
          <w:rFonts w:ascii="Arial" w:hAnsi="Arial" w:cs="Arial"/>
          <w:sz w:val="22"/>
          <w:szCs w:val="22"/>
        </w:rPr>
      </w:pPr>
    </w:p>
    <w:p w:rsidR="002A1A11" w:rsidRPr="00CE09E3" w:rsidRDefault="002A1A11" w:rsidP="001142C9">
      <w:pPr>
        <w:pStyle w:val="Zkladntext2"/>
        <w:tabs>
          <w:tab w:val="left" w:pos="426"/>
        </w:tabs>
        <w:spacing w:before="60" w:after="60"/>
        <w:rPr>
          <w:rFonts w:ascii="Arial" w:hAnsi="Arial" w:cs="Arial"/>
          <w:sz w:val="22"/>
          <w:szCs w:val="22"/>
        </w:rPr>
      </w:pPr>
    </w:p>
    <w:p w:rsidR="001142C9" w:rsidRPr="00CE09E3" w:rsidRDefault="00CE09E3" w:rsidP="001142C9">
      <w:pPr>
        <w:pStyle w:val="Zkladntext2"/>
        <w:tabs>
          <w:tab w:val="left" w:pos="426"/>
        </w:tabs>
        <w:spacing w:before="60" w:after="60"/>
        <w:jc w:val="center"/>
        <w:rPr>
          <w:rFonts w:ascii="Arial" w:hAnsi="Arial" w:cs="Arial"/>
          <w:b/>
          <w:sz w:val="22"/>
          <w:szCs w:val="22"/>
        </w:rPr>
      </w:pPr>
      <w:bookmarkStart w:id="5" w:name="_Ref417505740"/>
      <w:r w:rsidRPr="00CE09E3">
        <w:rPr>
          <w:rFonts w:ascii="Arial" w:hAnsi="Arial" w:cs="Arial"/>
          <w:b/>
          <w:sz w:val="22"/>
          <w:szCs w:val="22"/>
        </w:rPr>
        <w:t>V</w:t>
      </w:r>
      <w:r w:rsidR="001142C9" w:rsidRPr="00CE09E3">
        <w:rPr>
          <w:rFonts w:ascii="Arial" w:hAnsi="Arial" w:cs="Arial"/>
          <w:b/>
          <w:sz w:val="22"/>
          <w:szCs w:val="22"/>
        </w:rPr>
        <w:t>II. Oprávněné osoby</w:t>
      </w:r>
      <w:bookmarkEnd w:id="5"/>
    </w:p>
    <w:p w:rsidR="001142C9" w:rsidRPr="00CE09E3"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CE09E3">
        <w:rPr>
          <w:rFonts w:ascii="Arial" w:hAnsi="Arial" w:cs="Arial"/>
          <w:sz w:val="22"/>
          <w:szCs w:val="22"/>
        </w:rPr>
        <w:t>Každá smluvní strana jmenuje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1142C9" w:rsidRPr="00CE09E3"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CE09E3">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1142C9" w:rsidRPr="00CE09E3"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CE09E3">
        <w:rPr>
          <w:rFonts w:ascii="Arial" w:hAnsi="Arial" w:cs="Arial"/>
          <w:sz w:val="22"/>
          <w:szCs w:val="22"/>
        </w:rPr>
        <w:t>Ustanovením tohoto článku Smlouvy není dotčeno postavení osob oprávněných zastupovat smluvní strany.</w:t>
      </w:r>
    </w:p>
    <w:p w:rsidR="001142C9" w:rsidRPr="00CE09E3" w:rsidRDefault="001142C9" w:rsidP="001142C9">
      <w:pPr>
        <w:pStyle w:val="Zkladntext2"/>
        <w:numPr>
          <w:ilvl w:val="0"/>
          <w:numId w:val="14"/>
        </w:numPr>
        <w:tabs>
          <w:tab w:val="left" w:pos="426"/>
        </w:tabs>
        <w:spacing w:before="60" w:after="60"/>
        <w:ind w:left="426" w:hanging="426"/>
        <w:rPr>
          <w:rFonts w:ascii="Arial" w:hAnsi="Arial" w:cs="Arial"/>
          <w:sz w:val="22"/>
          <w:szCs w:val="22"/>
        </w:rPr>
      </w:pPr>
      <w:r w:rsidRPr="00CE09E3">
        <w:rPr>
          <w:rFonts w:ascii="Arial" w:hAnsi="Arial" w:cs="Arial"/>
          <w:sz w:val="22"/>
          <w:szCs w:val="22"/>
        </w:rPr>
        <w:t>Seznam kontaktních údajů včetně e-mailových adres oprávněných osob</w:t>
      </w:r>
      <w:r w:rsidRPr="00CE09E3" w:rsidDel="00B90708">
        <w:rPr>
          <w:rFonts w:ascii="Arial" w:hAnsi="Arial" w:cs="Arial"/>
          <w:sz w:val="22"/>
          <w:szCs w:val="22"/>
        </w:rPr>
        <w:t xml:space="preserve"> </w:t>
      </w:r>
      <w:r w:rsidRPr="00CE09E3">
        <w:rPr>
          <w:rFonts w:ascii="Arial" w:hAnsi="Arial" w:cs="Arial"/>
          <w:sz w:val="22"/>
          <w:szCs w:val="22"/>
        </w:rPr>
        <w:t>smluvních stran:</w:t>
      </w:r>
    </w:p>
    <w:p w:rsidR="001142C9" w:rsidRPr="00CE09E3" w:rsidRDefault="001142C9" w:rsidP="001142C9">
      <w:pPr>
        <w:pStyle w:val="Zkladntext2"/>
        <w:numPr>
          <w:ilvl w:val="1"/>
          <w:numId w:val="14"/>
        </w:numPr>
        <w:tabs>
          <w:tab w:val="left" w:pos="426"/>
        </w:tabs>
        <w:spacing w:before="60" w:after="60"/>
        <w:ind w:left="851" w:hanging="425"/>
        <w:rPr>
          <w:rFonts w:ascii="Arial" w:hAnsi="Arial" w:cs="Arial"/>
          <w:sz w:val="22"/>
          <w:szCs w:val="22"/>
        </w:rPr>
      </w:pPr>
      <w:r w:rsidRPr="00CE09E3">
        <w:rPr>
          <w:rFonts w:ascii="Arial" w:hAnsi="Arial" w:cs="Arial"/>
          <w:sz w:val="22"/>
          <w:szCs w:val="22"/>
        </w:rPr>
        <w:t xml:space="preserve">Za </w:t>
      </w:r>
      <w:r w:rsidR="00CE09E3" w:rsidRPr="00CE09E3">
        <w:rPr>
          <w:rFonts w:ascii="Arial" w:hAnsi="Arial" w:cs="Arial"/>
          <w:sz w:val="22"/>
          <w:szCs w:val="22"/>
        </w:rPr>
        <w:t>Příkazce</w:t>
      </w:r>
      <w:r w:rsidRPr="00CE09E3">
        <w:rPr>
          <w:rFonts w:ascii="Arial" w:hAnsi="Arial" w:cs="Arial"/>
          <w:sz w:val="22"/>
          <w:szCs w:val="22"/>
        </w:rPr>
        <w:t xml:space="preserve"> (ve věcech technických):</w:t>
      </w:r>
    </w:p>
    <w:p w:rsidR="001142C9" w:rsidRPr="00CE09E3" w:rsidRDefault="00CE09E3" w:rsidP="001142C9">
      <w:pPr>
        <w:pStyle w:val="Zkladntext2"/>
        <w:numPr>
          <w:ilvl w:val="0"/>
          <w:numId w:val="24"/>
        </w:numPr>
        <w:tabs>
          <w:tab w:val="left" w:pos="851"/>
        </w:tabs>
        <w:spacing w:before="60" w:after="60"/>
        <w:ind w:left="1134" w:hanging="283"/>
        <w:rPr>
          <w:rFonts w:ascii="Arial" w:hAnsi="Arial" w:cs="Arial"/>
          <w:sz w:val="22"/>
          <w:szCs w:val="22"/>
        </w:rPr>
      </w:pPr>
      <w:r w:rsidRPr="00CE09E3">
        <w:rPr>
          <w:rFonts w:ascii="Arial" w:hAnsi="Arial" w:cs="Arial"/>
          <w:sz w:val="22"/>
          <w:szCs w:val="22"/>
        </w:rPr>
        <w:t xml:space="preserve">Lenka Klevarová, vedoucí oddělení přípravy a realizace investic </w:t>
      </w:r>
      <w:r w:rsidR="001142C9" w:rsidRPr="00CE09E3">
        <w:rPr>
          <w:rFonts w:ascii="Arial" w:hAnsi="Arial" w:cs="Arial"/>
          <w:sz w:val="22"/>
          <w:szCs w:val="22"/>
        </w:rPr>
        <w:t xml:space="preserve">pracovník odboru investic a územního plánování MmÚ, e-mail: </w:t>
      </w:r>
      <w:r w:rsidRPr="002A62D1">
        <w:rPr>
          <w:rFonts w:ascii="Arial" w:hAnsi="Arial" w:cs="Arial"/>
          <w:sz w:val="22"/>
          <w:szCs w:val="22"/>
        </w:rPr>
        <w:t>lenka.klevarova</w:t>
      </w:r>
      <w:hyperlink r:id="rId9" w:history="1">
        <w:r w:rsidRPr="002A62D1">
          <w:rPr>
            <w:rStyle w:val="Hypertextovodkaz"/>
            <w:rFonts w:ascii="Arial" w:hAnsi="Arial" w:cs="Arial"/>
            <w:color w:val="auto"/>
            <w:sz w:val="22"/>
            <w:szCs w:val="22"/>
            <w:u w:val="none"/>
          </w:rPr>
          <w:t>@mag-ul.cz</w:t>
        </w:r>
      </w:hyperlink>
      <w:r w:rsidR="001142C9" w:rsidRPr="00CE09E3">
        <w:rPr>
          <w:rFonts w:ascii="Arial" w:hAnsi="Arial" w:cs="Arial"/>
          <w:sz w:val="22"/>
          <w:szCs w:val="22"/>
        </w:rPr>
        <w:t xml:space="preserve">, </w:t>
      </w:r>
      <w:r w:rsidRPr="00CE09E3">
        <w:rPr>
          <w:rFonts w:ascii="Arial" w:hAnsi="Arial" w:cs="Arial"/>
          <w:sz w:val="22"/>
          <w:szCs w:val="22"/>
        </w:rPr>
        <w:t>tel.: 475 271 816</w:t>
      </w:r>
    </w:p>
    <w:p w:rsidR="001142C9" w:rsidRPr="00CE09E3" w:rsidRDefault="001142C9" w:rsidP="001142C9">
      <w:pPr>
        <w:pStyle w:val="Zkladntext2"/>
        <w:numPr>
          <w:ilvl w:val="1"/>
          <w:numId w:val="14"/>
        </w:numPr>
        <w:tabs>
          <w:tab w:val="left" w:pos="426"/>
        </w:tabs>
        <w:spacing w:before="60" w:after="60"/>
        <w:ind w:left="851" w:hanging="425"/>
        <w:rPr>
          <w:rFonts w:ascii="Arial" w:hAnsi="Arial" w:cs="Arial"/>
          <w:sz w:val="22"/>
          <w:szCs w:val="22"/>
        </w:rPr>
      </w:pPr>
      <w:bookmarkStart w:id="6" w:name="_GoBack"/>
      <w:permStart w:id="2038238227" w:edGrp="everyone"/>
      <w:r w:rsidRPr="00CE09E3">
        <w:rPr>
          <w:rFonts w:ascii="Arial" w:hAnsi="Arial" w:cs="Arial"/>
          <w:sz w:val="22"/>
          <w:szCs w:val="22"/>
        </w:rPr>
        <w:t xml:space="preserve">Za </w:t>
      </w:r>
      <w:r w:rsidR="00CE09E3" w:rsidRPr="00CE09E3">
        <w:rPr>
          <w:rFonts w:ascii="Arial" w:hAnsi="Arial" w:cs="Arial"/>
          <w:sz w:val="22"/>
          <w:szCs w:val="22"/>
        </w:rPr>
        <w:t>Příkazníka</w:t>
      </w:r>
      <w:r w:rsidRPr="00CE09E3">
        <w:rPr>
          <w:rFonts w:ascii="Arial" w:hAnsi="Arial" w:cs="Arial"/>
          <w:sz w:val="22"/>
          <w:szCs w:val="22"/>
        </w:rPr>
        <w:t>:</w:t>
      </w:r>
    </w:p>
    <w:p w:rsidR="001142C9" w:rsidRPr="00CE09E3" w:rsidRDefault="001142C9" w:rsidP="001142C9">
      <w:pPr>
        <w:pStyle w:val="Zkladntext2"/>
        <w:numPr>
          <w:ilvl w:val="0"/>
          <w:numId w:val="24"/>
        </w:numPr>
        <w:tabs>
          <w:tab w:val="left" w:pos="426"/>
        </w:tabs>
        <w:spacing w:before="60" w:after="60"/>
        <w:ind w:left="1134" w:hanging="283"/>
        <w:rPr>
          <w:rFonts w:ascii="Arial" w:hAnsi="Arial" w:cs="Arial"/>
          <w:i/>
          <w:sz w:val="22"/>
          <w:szCs w:val="22"/>
        </w:rPr>
      </w:pPr>
      <w:r w:rsidRPr="00CE09E3">
        <w:rPr>
          <w:rFonts w:ascii="Arial" w:hAnsi="Arial" w:cs="Arial"/>
          <w:sz w:val="22"/>
          <w:szCs w:val="22"/>
        </w:rPr>
        <w:t>…………………………………………….</w:t>
      </w:r>
      <w:r w:rsidRPr="00CE09E3">
        <w:rPr>
          <w:rFonts w:ascii="Arial" w:hAnsi="Arial" w:cs="Arial"/>
          <w:i/>
          <w:sz w:val="22"/>
          <w:szCs w:val="22"/>
          <w:lang w:eastAsia="cs-CZ"/>
        </w:rPr>
        <w:t xml:space="preserve">(doplní </w:t>
      </w:r>
      <w:r w:rsidR="00CE09E3" w:rsidRPr="00CE09E3">
        <w:rPr>
          <w:rFonts w:ascii="Arial" w:hAnsi="Arial" w:cs="Arial"/>
          <w:i/>
          <w:sz w:val="22"/>
          <w:szCs w:val="22"/>
          <w:lang w:eastAsia="cs-CZ"/>
        </w:rPr>
        <w:t>příkazník</w:t>
      </w:r>
      <w:r w:rsidR="00895B1C">
        <w:rPr>
          <w:rFonts w:ascii="Arial" w:hAnsi="Arial" w:cs="Arial"/>
          <w:i/>
          <w:sz w:val="22"/>
          <w:szCs w:val="22"/>
          <w:lang w:eastAsia="cs-CZ"/>
        </w:rPr>
        <w:t>)</w:t>
      </w:r>
    </w:p>
    <w:bookmarkEnd w:id="6"/>
    <w:permEnd w:id="2038238227"/>
    <w:p w:rsidR="00B37FD1" w:rsidRDefault="00B37FD1" w:rsidP="00B37FD1">
      <w:pPr>
        <w:pStyle w:val="Zkladntext2"/>
        <w:tabs>
          <w:tab w:val="left" w:pos="426"/>
        </w:tabs>
        <w:spacing w:before="60" w:after="60"/>
        <w:jc w:val="center"/>
        <w:rPr>
          <w:rFonts w:ascii="Arial" w:hAnsi="Arial" w:cs="Arial"/>
          <w:b/>
          <w:sz w:val="22"/>
          <w:szCs w:val="22"/>
        </w:rPr>
      </w:pPr>
    </w:p>
    <w:p w:rsidR="00895B1C" w:rsidRPr="00CE09E3" w:rsidRDefault="00895B1C" w:rsidP="00B37FD1">
      <w:pPr>
        <w:pStyle w:val="Zkladntext2"/>
        <w:tabs>
          <w:tab w:val="left" w:pos="426"/>
        </w:tabs>
        <w:spacing w:before="60" w:after="60"/>
        <w:jc w:val="center"/>
        <w:rPr>
          <w:rFonts w:ascii="Arial" w:hAnsi="Arial" w:cs="Arial"/>
          <w:b/>
          <w:sz w:val="22"/>
          <w:szCs w:val="22"/>
        </w:rPr>
      </w:pPr>
    </w:p>
    <w:p w:rsidR="001142C9" w:rsidRPr="00CE09E3" w:rsidRDefault="00B37FD1" w:rsidP="001142C9">
      <w:pPr>
        <w:pStyle w:val="Zkladntext2"/>
        <w:tabs>
          <w:tab w:val="left" w:pos="426"/>
        </w:tabs>
        <w:spacing w:before="60" w:after="60"/>
        <w:jc w:val="center"/>
        <w:rPr>
          <w:rFonts w:ascii="Arial" w:hAnsi="Arial" w:cs="Arial"/>
          <w:b/>
          <w:sz w:val="22"/>
          <w:szCs w:val="22"/>
        </w:rPr>
      </w:pPr>
      <w:r w:rsidRPr="00CE09E3">
        <w:rPr>
          <w:rFonts w:ascii="Arial" w:hAnsi="Arial" w:cs="Arial"/>
          <w:b/>
          <w:sz w:val="22"/>
          <w:szCs w:val="22"/>
        </w:rPr>
        <w:t xml:space="preserve">VIII. </w:t>
      </w:r>
      <w:r w:rsidR="001142C9" w:rsidRPr="00CE09E3">
        <w:rPr>
          <w:rFonts w:ascii="Arial" w:eastAsiaTheme="minorHAnsi" w:hAnsi="Arial" w:cs="Arial"/>
          <w:b/>
          <w:bCs/>
          <w:color w:val="000000"/>
          <w:sz w:val="22"/>
          <w:szCs w:val="22"/>
          <w:lang w:eastAsia="en-US"/>
        </w:rPr>
        <w:t>Odpovědnost za škody</w:t>
      </w:r>
    </w:p>
    <w:p w:rsidR="001142C9" w:rsidRPr="00CE09E3" w:rsidRDefault="001142C9" w:rsidP="00CE09E3">
      <w:pPr>
        <w:pStyle w:val="Odstavecseseznamem"/>
        <w:widowControl w:val="0"/>
        <w:numPr>
          <w:ilvl w:val="0"/>
          <w:numId w:val="42"/>
        </w:numPr>
        <w:suppressAutoHyphens w:val="0"/>
        <w:autoSpaceDE w:val="0"/>
        <w:autoSpaceDN w:val="0"/>
        <w:adjustRightInd w:val="0"/>
        <w:spacing w:before="88" w:line="209" w:lineRule="auto"/>
        <w:ind w:left="426" w:right="61" w:hanging="426"/>
        <w:jc w:val="both"/>
        <w:rPr>
          <w:rFonts w:ascii="Arial" w:eastAsiaTheme="minorHAnsi" w:hAnsi="Arial" w:cs="Arial"/>
          <w:lang w:eastAsia="en-US"/>
        </w:rPr>
      </w:pPr>
      <w:r w:rsidRPr="00CE09E3">
        <w:rPr>
          <w:rFonts w:ascii="Arial" w:eastAsiaTheme="minorHAnsi" w:hAnsi="Arial" w:cs="Arial"/>
          <w:color w:val="000000"/>
          <w:sz w:val="22"/>
          <w:szCs w:val="22"/>
          <w:lang w:eastAsia="en-US"/>
        </w:rPr>
        <w:t>Pokud je činností příkazníka způsobená škoda příkazci konáním nebo opomenutím, nedbalostí nebo neplněním podmínek vyplývajících ze zákona, jiných norem nebo této smlouvy, je příkazník povinen bez zbytečného odkladu tuto škodu finančně uhradit. Veškeré náklady s tím spojené nese příkazník.</w:t>
      </w:r>
    </w:p>
    <w:p w:rsidR="00B37FD1" w:rsidRPr="00CE09E3" w:rsidRDefault="001142C9" w:rsidP="00CE09E3">
      <w:pPr>
        <w:pStyle w:val="Zkladntext2"/>
        <w:numPr>
          <w:ilvl w:val="0"/>
          <w:numId w:val="42"/>
        </w:numPr>
        <w:tabs>
          <w:tab w:val="left" w:pos="426"/>
        </w:tabs>
        <w:spacing w:before="60" w:after="60"/>
        <w:ind w:left="426" w:hanging="426"/>
        <w:rPr>
          <w:rFonts w:ascii="Arial" w:hAnsi="Arial" w:cs="Arial"/>
          <w:sz w:val="22"/>
          <w:szCs w:val="22"/>
        </w:rPr>
      </w:pPr>
      <w:r w:rsidRPr="00CE09E3">
        <w:rPr>
          <w:rFonts w:ascii="Arial" w:eastAsiaTheme="minorHAnsi" w:hAnsi="Arial" w:cs="Arial"/>
          <w:color w:val="000000"/>
          <w:sz w:val="22"/>
          <w:szCs w:val="22"/>
          <w:lang w:eastAsia="en-US"/>
        </w:rPr>
        <w:t>Porušení povinnosti dle odst. 1 tohoto článku je považováno za podstatné porušení smlouvy na straně Příkazníka.</w:t>
      </w:r>
    </w:p>
    <w:p w:rsidR="00B37FD1" w:rsidRDefault="00B37FD1" w:rsidP="00B37FD1">
      <w:pPr>
        <w:pStyle w:val="Zkladntext2"/>
        <w:tabs>
          <w:tab w:val="left" w:pos="426"/>
        </w:tabs>
        <w:spacing w:before="60" w:after="60"/>
        <w:rPr>
          <w:rFonts w:ascii="Arial" w:hAnsi="Arial" w:cs="Arial"/>
          <w:b/>
          <w:sz w:val="22"/>
          <w:szCs w:val="22"/>
          <w:highlight w:val="yellow"/>
        </w:rPr>
      </w:pPr>
    </w:p>
    <w:p w:rsidR="00895B1C" w:rsidRPr="009C289D" w:rsidRDefault="00895B1C" w:rsidP="00B37FD1">
      <w:pPr>
        <w:pStyle w:val="Zkladntext2"/>
        <w:tabs>
          <w:tab w:val="left" w:pos="426"/>
        </w:tabs>
        <w:spacing w:before="60" w:after="60"/>
        <w:rPr>
          <w:rFonts w:ascii="Arial" w:hAnsi="Arial" w:cs="Arial"/>
          <w:b/>
          <w:sz w:val="22"/>
          <w:szCs w:val="22"/>
          <w:highlight w:val="yellow"/>
        </w:rPr>
      </w:pPr>
    </w:p>
    <w:p w:rsidR="001142C9" w:rsidRPr="0024630F" w:rsidRDefault="00B37FD1" w:rsidP="001142C9">
      <w:pPr>
        <w:pStyle w:val="Zkladntext2"/>
        <w:tabs>
          <w:tab w:val="left" w:pos="426"/>
        </w:tabs>
        <w:spacing w:before="60" w:after="60"/>
        <w:jc w:val="center"/>
        <w:rPr>
          <w:rFonts w:ascii="Arial" w:hAnsi="Arial" w:cs="Arial"/>
          <w:b/>
          <w:sz w:val="22"/>
          <w:szCs w:val="22"/>
        </w:rPr>
      </w:pPr>
      <w:r w:rsidRPr="0024630F">
        <w:rPr>
          <w:rFonts w:ascii="Arial" w:hAnsi="Arial" w:cs="Arial"/>
          <w:b/>
          <w:sz w:val="22"/>
          <w:szCs w:val="22"/>
        </w:rPr>
        <w:t xml:space="preserve">IX. </w:t>
      </w:r>
      <w:r w:rsidR="001142C9" w:rsidRPr="0024630F">
        <w:rPr>
          <w:rFonts w:ascii="Arial" w:eastAsiaTheme="minorHAnsi" w:hAnsi="Arial" w:cs="Arial"/>
          <w:b/>
          <w:bCs/>
          <w:color w:val="000000"/>
          <w:sz w:val="22"/>
          <w:szCs w:val="22"/>
          <w:lang w:eastAsia="en-US"/>
        </w:rPr>
        <w:t>Sankční ujednání</w:t>
      </w:r>
    </w:p>
    <w:p w:rsidR="001142C9" w:rsidRPr="0024630F" w:rsidRDefault="001142C9" w:rsidP="0024630F">
      <w:pPr>
        <w:pStyle w:val="Odstavecseseznamem"/>
        <w:widowControl w:val="0"/>
        <w:numPr>
          <w:ilvl w:val="0"/>
          <w:numId w:val="43"/>
        </w:numPr>
        <w:suppressAutoHyphens w:val="0"/>
        <w:autoSpaceDE w:val="0"/>
        <w:autoSpaceDN w:val="0"/>
        <w:adjustRightInd w:val="0"/>
        <w:spacing w:before="85" w:line="210" w:lineRule="auto"/>
        <w:ind w:left="426" w:right="-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 xml:space="preserve">Nebude-li příkazník vykonávat inženýrskou činnost v souladu s ustanoveními této smlouvy, zavazuje se uhradit příkazci smluvní pokutu ve výši </w:t>
      </w:r>
      <w:r w:rsidR="00B33F41">
        <w:rPr>
          <w:rFonts w:ascii="Arial" w:eastAsiaTheme="minorHAnsi" w:hAnsi="Arial" w:cs="Arial"/>
          <w:color w:val="000000"/>
          <w:sz w:val="22"/>
          <w:szCs w:val="22"/>
          <w:lang w:eastAsia="en-US"/>
        </w:rPr>
        <w:t>5 000</w:t>
      </w:r>
      <w:r w:rsidRPr="0024630F">
        <w:rPr>
          <w:rFonts w:ascii="Arial" w:eastAsiaTheme="minorHAnsi" w:hAnsi="Arial" w:cs="Arial"/>
          <w:color w:val="000000"/>
          <w:sz w:val="22"/>
          <w:szCs w:val="22"/>
          <w:lang w:eastAsia="en-US"/>
        </w:rPr>
        <w:t>,- Kč za každý zjištěný případ.</w:t>
      </w:r>
    </w:p>
    <w:p w:rsidR="001142C9" w:rsidRPr="0024630F"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 xml:space="preserve">V případě, že příkazník nesplněním povinnosti vyplývající z této smlouvy způsobí prodloužení smluvně stanovené doby plnění, zaplatí příkazci smluvní pokutu ve výši </w:t>
      </w:r>
      <w:r w:rsidR="00111541">
        <w:rPr>
          <w:rFonts w:ascii="Arial" w:eastAsiaTheme="minorHAnsi" w:hAnsi="Arial" w:cs="Arial"/>
          <w:color w:val="000000"/>
          <w:sz w:val="22"/>
          <w:szCs w:val="22"/>
          <w:lang w:eastAsia="en-US"/>
        </w:rPr>
        <w:t>1</w:t>
      </w:r>
      <w:r w:rsidR="00956952">
        <w:rPr>
          <w:rFonts w:ascii="Arial" w:eastAsiaTheme="minorHAnsi" w:hAnsi="Arial" w:cs="Arial"/>
          <w:color w:val="000000"/>
          <w:sz w:val="22"/>
          <w:szCs w:val="22"/>
          <w:lang w:eastAsia="en-US"/>
        </w:rPr>
        <w:t xml:space="preserve"> </w:t>
      </w:r>
      <w:r w:rsidR="00111541">
        <w:rPr>
          <w:rFonts w:ascii="Arial" w:eastAsiaTheme="minorHAnsi" w:hAnsi="Arial" w:cs="Arial"/>
          <w:color w:val="000000"/>
          <w:sz w:val="22"/>
          <w:szCs w:val="22"/>
          <w:lang w:eastAsia="en-US"/>
        </w:rPr>
        <w:t>000</w:t>
      </w:r>
      <w:r w:rsidRPr="0024630F">
        <w:rPr>
          <w:rFonts w:ascii="Arial" w:eastAsiaTheme="minorHAnsi" w:hAnsi="Arial" w:cs="Arial"/>
          <w:color w:val="000000"/>
          <w:sz w:val="22"/>
          <w:szCs w:val="22"/>
          <w:lang w:eastAsia="en-US"/>
        </w:rPr>
        <w:t>,- Kč, a to za každý i započatý den prodloužení lhůty výstavby.</w:t>
      </w:r>
    </w:p>
    <w:p w:rsidR="001142C9" w:rsidRPr="0024630F"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 xml:space="preserve">Nebude-li příkazník vykonávat </w:t>
      </w:r>
      <w:r w:rsidR="002A1A11">
        <w:rPr>
          <w:rFonts w:ascii="Arial" w:eastAsiaTheme="minorHAnsi" w:hAnsi="Arial" w:cs="Arial"/>
          <w:color w:val="000000"/>
          <w:sz w:val="22"/>
          <w:szCs w:val="22"/>
          <w:lang w:eastAsia="en-US"/>
        </w:rPr>
        <w:t>činnost koordinátora BOZP</w:t>
      </w:r>
      <w:r w:rsidRPr="0024630F">
        <w:rPr>
          <w:rFonts w:ascii="Arial" w:eastAsiaTheme="minorHAnsi" w:hAnsi="Arial" w:cs="Arial"/>
          <w:color w:val="000000"/>
          <w:sz w:val="22"/>
          <w:szCs w:val="22"/>
          <w:lang w:eastAsia="en-US"/>
        </w:rPr>
        <w:t xml:space="preserve"> v souladu s ustanoveními této smlouvy a příkazci v důsledku toho vznikne škoda (např. uhrazením sankcí uložených příslušnými správními úřady), bude příkazník povinen příkazci tuto škodu v plném rozsahu uhradit.</w:t>
      </w:r>
    </w:p>
    <w:p w:rsidR="001142C9" w:rsidRPr="0024630F" w:rsidRDefault="001142C9" w:rsidP="0024630F">
      <w:pPr>
        <w:pStyle w:val="Odstavecseseznamem"/>
        <w:widowControl w:val="0"/>
        <w:numPr>
          <w:ilvl w:val="0"/>
          <w:numId w:val="43"/>
        </w:numPr>
        <w:suppressAutoHyphens w:val="0"/>
        <w:autoSpaceDE w:val="0"/>
        <w:autoSpaceDN w:val="0"/>
        <w:adjustRightInd w:val="0"/>
        <w:spacing w:line="226" w:lineRule="auto"/>
        <w:ind w:left="426" w:right="-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Pro případ prodlení příkazce se zaplacením ceny na základě vystavené faktury dle této smlouvy má příkazník právo požadovat úrok z prodlení ve výši 0,1 % z fakturované částky za každý den prodlení s placením dlužné částky. Úrok z prodlení příkazce uhradí do 14 dnů od doručení jejího vyúčtování provedeného příkazníkem.</w:t>
      </w:r>
    </w:p>
    <w:p w:rsidR="0024630F" w:rsidRPr="0024630F"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Sjednané smluvní pokuty zaplatí povinná strana nezávisle na zavinění a na tom, zda a v jaké výši vznikne druhé straně škoda. Náhradu škody lze vymáhat samostatně v plné výši vedle smluvní pokuty.</w:t>
      </w:r>
    </w:p>
    <w:p w:rsidR="001142C9" w:rsidRPr="00D81EFA" w:rsidRDefault="001142C9" w:rsidP="0024630F">
      <w:pPr>
        <w:pStyle w:val="Odstavecseseznamem"/>
        <w:widowControl w:val="0"/>
        <w:numPr>
          <w:ilvl w:val="0"/>
          <w:numId w:val="43"/>
        </w:numPr>
        <w:suppressAutoHyphens w:val="0"/>
        <w:autoSpaceDE w:val="0"/>
        <w:autoSpaceDN w:val="0"/>
        <w:adjustRightInd w:val="0"/>
        <w:spacing w:line="210" w:lineRule="auto"/>
        <w:ind w:left="426" w:right="-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 xml:space="preserve">Pokud závazek některé ze smluvních stran vyplývající z této smlouvy zanikne před jeho </w:t>
      </w:r>
      <w:r w:rsidRPr="0024630F">
        <w:rPr>
          <w:rFonts w:ascii="Arial" w:eastAsiaTheme="minorHAnsi" w:hAnsi="Arial" w:cs="Arial"/>
          <w:color w:val="000000"/>
          <w:sz w:val="22"/>
          <w:szCs w:val="22"/>
          <w:lang w:eastAsia="en-US"/>
        </w:rPr>
        <w:lastRenderedPageBreak/>
        <w:t>řádným ukončením, nezaniká nárok na smluvní pokutu, pokud vznikl dřívějším porušením povinnosti.</w:t>
      </w:r>
    </w:p>
    <w:p w:rsidR="00D81EFA" w:rsidRPr="00D81EFA" w:rsidRDefault="00D81EFA" w:rsidP="00D81EFA">
      <w:pPr>
        <w:pStyle w:val="Odstavecseseznamem"/>
        <w:widowControl w:val="0"/>
        <w:numPr>
          <w:ilvl w:val="0"/>
          <w:numId w:val="43"/>
        </w:numPr>
        <w:suppressAutoHyphens w:val="0"/>
        <w:autoSpaceDE w:val="0"/>
        <w:autoSpaceDN w:val="0"/>
        <w:adjustRightInd w:val="0"/>
        <w:spacing w:line="209" w:lineRule="auto"/>
        <w:ind w:left="426" w:right="62"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Příkazník je v prodlení, zejména pokud nebyl splněn termín stanovený touto smlouvou nebo nebyla ukončena v termínu kterákoliv část dle smlouvy z důvodu zavinění na straně příkazníka, nebo příkazník nezajistil splnění smluvní povinnosti, která podmiňuje splnění termínu stanoveného v této smlouvě.</w:t>
      </w:r>
    </w:p>
    <w:p w:rsidR="001142C9" w:rsidRDefault="001142C9" w:rsidP="002A1A11">
      <w:pPr>
        <w:pStyle w:val="Zkladntext2"/>
        <w:numPr>
          <w:ilvl w:val="0"/>
          <w:numId w:val="43"/>
        </w:numPr>
        <w:tabs>
          <w:tab w:val="left" w:pos="426"/>
        </w:tabs>
        <w:spacing w:before="60" w:after="60"/>
        <w:ind w:left="426" w:right="-2"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Zánik závazku vyplývajícího z této smlouvy jeho pozdním splněním neznamená zánik nároku na smluvní pokutu za prodlení s plněním.</w:t>
      </w:r>
    </w:p>
    <w:p w:rsidR="00895B1C" w:rsidRDefault="00895B1C" w:rsidP="00895B1C">
      <w:pPr>
        <w:pStyle w:val="Zkladntext2"/>
        <w:tabs>
          <w:tab w:val="left" w:pos="426"/>
        </w:tabs>
        <w:spacing w:before="60" w:after="60"/>
        <w:ind w:right="-2"/>
        <w:rPr>
          <w:rFonts w:ascii="Arial" w:eastAsiaTheme="minorHAnsi" w:hAnsi="Arial" w:cs="Arial"/>
          <w:color w:val="000000"/>
          <w:sz w:val="22"/>
          <w:szCs w:val="22"/>
          <w:lang w:eastAsia="en-US"/>
        </w:rPr>
      </w:pPr>
    </w:p>
    <w:p w:rsidR="00B227CB" w:rsidRPr="002A1A11" w:rsidRDefault="00B227CB" w:rsidP="00895B1C">
      <w:pPr>
        <w:pStyle w:val="Zkladntext2"/>
        <w:tabs>
          <w:tab w:val="left" w:pos="426"/>
        </w:tabs>
        <w:spacing w:before="60" w:after="60"/>
        <w:ind w:right="-2"/>
        <w:rPr>
          <w:rFonts w:ascii="Arial" w:eastAsiaTheme="minorHAnsi" w:hAnsi="Arial" w:cs="Arial"/>
          <w:color w:val="000000"/>
          <w:sz w:val="22"/>
          <w:szCs w:val="22"/>
          <w:lang w:eastAsia="en-US"/>
        </w:rPr>
      </w:pPr>
    </w:p>
    <w:p w:rsidR="001142C9" w:rsidRDefault="00CE09E3" w:rsidP="001142C9">
      <w:pPr>
        <w:widowControl w:val="0"/>
        <w:suppressAutoHyphens w:val="0"/>
        <w:autoSpaceDE w:val="0"/>
        <w:autoSpaceDN w:val="0"/>
        <w:adjustRightInd w:val="0"/>
        <w:spacing w:before="83"/>
        <w:ind w:left="3565"/>
        <w:rPr>
          <w:rFonts w:ascii="Arial" w:eastAsiaTheme="minorHAnsi" w:hAnsi="Arial" w:cs="Arial"/>
          <w:lang w:eastAsia="en-US"/>
        </w:rPr>
      </w:pPr>
      <w:r>
        <w:rPr>
          <w:rFonts w:ascii="Arial" w:eastAsiaTheme="minorHAnsi" w:hAnsi="Arial" w:cs="Arial"/>
          <w:b/>
          <w:bCs/>
          <w:color w:val="000000"/>
          <w:sz w:val="22"/>
          <w:szCs w:val="22"/>
          <w:lang w:eastAsia="en-US"/>
        </w:rPr>
        <w:t xml:space="preserve">X. </w:t>
      </w:r>
      <w:r w:rsidR="001142C9">
        <w:rPr>
          <w:rFonts w:ascii="Arial" w:eastAsiaTheme="minorHAnsi" w:hAnsi="Arial" w:cs="Arial"/>
          <w:b/>
          <w:bCs/>
          <w:color w:val="000000"/>
          <w:sz w:val="22"/>
          <w:szCs w:val="22"/>
          <w:lang w:eastAsia="en-US"/>
        </w:rPr>
        <w:t>Ukončení smlouvy</w:t>
      </w:r>
    </w:p>
    <w:p w:rsidR="001142C9" w:rsidRPr="004E099B" w:rsidRDefault="001142C9" w:rsidP="0024630F">
      <w:pPr>
        <w:pStyle w:val="Odstavecseseznamem"/>
        <w:widowControl w:val="0"/>
        <w:numPr>
          <w:ilvl w:val="0"/>
          <w:numId w:val="44"/>
        </w:numPr>
        <w:suppressAutoHyphens w:val="0"/>
        <w:autoSpaceDE w:val="0"/>
        <w:autoSpaceDN w:val="0"/>
        <w:adjustRightInd w:val="0"/>
        <w:spacing w:before="85" w:line="210" w:lineRule="auto"/>
        <w:ind w:left="426" w:right="68"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Před zánikem závazků dle této Smlouvy jejich splněním může být tato Smlouva ukončena na základě dohody Smluvních stran, a to dnem a za podmínek v této dohodě sjednaných</w:t>
      </w:r>
      <w:r w:rsidR="004E099B">
        <w:rPr>
          <w:rFonts w:ascii="Arial" w:eastAsiaTheme="minorHAnsi" w:hAnsi="Arial" w:cs="Arial"/>
          <w:color w:val="000000"/>
          <w:sz w:val="22"/>
          <w:szCs w:val="22"/>
          <w:lang w:eastAsia="en-US"/>
        </w:rPr>
        <w:t>.</w:t>
      </w:r>
    </w:p>
    <w:p w:rsidR="001142C9" w:rsidRPr="00D81EFA" w:rsidRDefault="00111541" w:rsidP="00D81EFA">
      <w:pPr>
        <w:pStyle w:val="Odstavecseseznamem"/>
        <w:widowControl w:val="0"/>
        <w:numPr>
          <w:ilvl w:val="0"/>
          <w:numId w:val="44"/>
        </w:numPr>
        <w:suppressAutoHyphens w:val="0"/>
        <w:autoSpaceDE w:val="0"/>
        <w:autoSpaceDN w:val="0"/>
        <w:adjustRightInd w:val="0"/>
        <w:spacing w:before="85" w:line="210" w:lineRule="auto"/>
        <w:ind w:left="426" w:right="68" w:hanging="426"/>
        <w:jc w:val="both"/>
        <w:rPr>
          <w:rFonts w:ascii="Arial" w:eastAsiaTheme="minorHAnsi" w:hAnsi="Arial" w:cs="Arial"/>
          <w:lang w:eastAsia="en-US"/>
        </w:rPr>
      </w:pPr>
      <w:r>
        <w:rPr>
          <w:rFonts w:ascii="Arial" w:eastAsiaTheme="minorHAnsi" w:hAnsi="Arial" w:cs="Arial"/>
          <w:color w:val="000000"/>
          <w:sz w:val="22"/>
          <w:szCs w:val="22"/>
          <w:lang w:eastAsia="en-US"/>
        </w:rPr>
        <w:t>Příkazce může kdykoliv</w:t>
      </w:r>
      <w:r w:rsidR="004A5AA8">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příkaz ve smyslu ustanovení § 2443 občanského zákoníku z jakéhokoliv důvodu nebo i bez uvedení důvodu</w:t>
      </w:r>
      <w:r w:rsidR="004A5AA8">
        <w:rPr>
          <w:rFonts w:ascii="Arial" w:eastAsiaTheme="minorHAnsi" w:hAnsi="Arial" w:cs="Arial"/>
          <w:color w:val="000000"/>
          <w:sz w:val="22"/>
          <w:szCs w:val="22"/>
          <w:lang w:eastAsia="en-US"/>
        </w:rPr>
        <w:t xml:space="preserve"> odvolat</w:t>
      </w:r>
      <w:r>
        <w:rPr>
          <w:rFonts w:ascii="Arial" w:eastAsiaTheme="minorHAnsi" w:hAnsi="Arial" w:cs="Arial"/>
          <w:color w:val="000000"/>
          <w:sz w:val="22"/>
          <w:szCs w:val="22"/>
          <w:lang w:eastAsia="en-US"/>
        </w:rPr>
        <w:t>. Odvolání příkazu má okamžité účinky i vůči nepřítomnému příkazníku. Účinnost odvolání nastává okamžitě doručením tohoto odvolání na adresu sídla příkazníka</w:t>
      </w:r>
      <w:r w:rsidR="00D36987">
        <w:rPr>
          <w:rFonts w:ascii="Arial" w:eastAsiaTheme="minorHAnsi" w:hAnsi="Arial" w:cs="Arial"/>
          <w:color w:val="000000"/>
          <w:sz w:val="22"/>
          <w:szCs w:val="22"/>
          <w:lang w:eastAsia="en-US"/>
        </w:rPr>
        <w:t xml:space="preserve"> uvedenou ve smlouvě. Příkaz může být odvolán příkazcem i ústně nebo telefonicky.</w:t>
      </w:r>
    </w:p>
    <w:p w:rsidR="001142C9" w:rsidRPr="0024630F" w:rsidRDefault="001142C9" w:rsidP="0024630F">
      <w:pPr>
        <w:pStyle w:val="Odstavecseseznamem"/>
        <w:widowControl w:val="0"/>
        <w:numPr>
          <w:ilvl w:val="0"/>
          <w:numId w:val="44"/>
        </w:numPr>
        <w:suppressAutoHyphens w:val="0"/>
        <w:autoSpaceDE w:val="0"/>
        <w:autoSpaceDN w:val="0"/>
        <w:adjustRightInd w:val="0"/>
        <w:spacing w:line="210" w:lineRule="auto"/>
        <w:ind w:left="426" w:right="63"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Příkazník může vypovědět Smlouvu pouze v případě prodlení Příkazce s placením Ceny dle článku 3 a 4 této Smlouvy delšího než 15 dnů, v případě že Příkazce nezaplatí ani v dodatečné přiměřené lhůtě poskytnuté mu k tomuto účelu Příkazníkem písemně.</w:t>
      </w:r>
    </w:p>
    <w:p w:rsidR="001142C9" w:rsidRPr="00D81EFA" w:rsidRDefault="001142C9" w:rsidP="00D81EFA">
      <w:pPr>
        <w:pStyle w:val="Odstavecseseznamem"/>
        <w:widowControl w:val="0"/>
        <w:numPr>
          <w:ilvl w:val="0"/>
          <w:numId w:val="44"/>
        </w:numPr>
        <w:suppressAutoHyphens w:val="0"/>
        <w:autoSpaceDE w:val="0"/>
        <w:autoSpaceDN w:val="0"/>
        <w:adjustRightInd w:val="0"/>
        <w:spacing w:line="209" w:lineRule="auto"/>
        <w:ind w:left="426" w:right="67" w:hanging="426"/>
        <w:jc w:val="both"/>
        <w:rPr>
          <w:rFonts w:ascii="Arial" w:eastAsiaTheme="minorHAnsi" w:hAnsi="Arial" w:cs="Arial"/>
          <w:lang w:eastAsia="en-US"/>
        </w:rPr>
      </w:pPr>
      <w:r w:rsidRPr="00D81EFA">
        <w:rPr>
          <w:rFonts w:ascii="Arial" w:eastAsiaTheme="minorHAnsi" w:hAnsi="Arial" w:cs="Arial"/>
          <w:color w:val="000000"/>
          <w:sz w:val="22"/>
          <w:szCs w:val="22"/>
          <w:lang w:eastAsia="en-US"/>
        </w:rPr>
        <w:t>Výpověď musí mít písemnou formu a musí být prokazatelně doručena druhé Smluvní straně. Výpovědní lhůta činí jeden měsíc a počíná běžet dnem doručení výpovědi druhé straně.</w:t>
      </w:r>
    </w:p>
    <w:p w:rsidR="001142C9" w:rsidRPr="0024630F" w:rsidRDefault="001142C9" w:rsidP="0024630F">
      <w:pPr>
        <w:pStyle w:val="Odstavecseseznamem"/>
        <w:widowControl w:val="0"/>
        <w:numPr>
          <w:ilvl w:val="0"/>
          <w:numId w:val="44"/>
        </w:numPr>
        <w:suppressAutoHyphens w:val="0"/>
        <w:autoSpaceDE w:val="0"/>
        <w:autoSpaceDN w:val="0"/>
        <w:adjustRightInd w:val="0"/>
        <w:spacing w:line="209" w:lineRule="auto"/>
        <w:ind w:left="426" w:right="61"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V případě ukončení Smlouvy z jakéhokoliv důvodu je Příkazník povinen neprodleně předat Příkazci veškerou dokumentaci a jiné podklady související se stavbou, které byly Příkazníkovi předány Příkazcem či třetími osobami, a jiné doklady, které je Příkazník pro Příkazce dle této Smlouvy povinen vést či zajistit.</w:t>
      </w:r>
    </w:p>
    <w:p w:rsidR="001142C9" w:rsidRDefault="001142C9" w:rsidP="0024630F">
      <w:pPr>
        <w:pStyle w:val="Zkladntext2"/>
        <w:numPr>
          <w:ilvl w:val="0"/>
          <w:numId w:val="44"/>
        </w:numPr>
        <w:tabs>
          <w:tab w:val="left" w:pos="426"/>
        </w:tabs>
        <w:spacing w:before="60" w:after="6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Zánikem Smlouvy nejsou dotčeny povinnosti Příkazníka, které mají podle své povahy trvat i po zániku Smlouvy, a to včetně povinnosti zaplatit smluvní pokutu, náhradu škody apod.</w:t>
      </w:r>
    </w:p>
    <w:p w:rsidR="001142C9" w:rsidRDefault="001142C9" w:rsidP="00B33F41">
      <w:pPr>
        <w:pStyle w:val="Zkladntext2"/>
        <w:tabs>
          <w:tab w:val="left" w:pos="426"/>
        </w:tabs>
        <w:spacing w:before="60" w:after="60"/>
        <w:rPr>
          <w:rFonts w:ascii="Arial" w:eastAsiaTheme="minorHAnsi" w:hAnsi="Arial" w:cs="Arial"/>
          <w:color w:val="000000"/>
          <w:sz w:val="22"/>
          <w:szCs w:val="22"/>
          <w:lang w:eastAsia="en-US"/>
        </w:rPr>
      </w:pPr>
    </w:p>
    <w:p w:rsidR="00895B1C" w:rsidRDefault="00895B1C" w:rsidP="00B33F41">
      <w:pPr>
        <w:pStyle w:val="Zkladntext2"/>
        <w:tabs>
          <w:tab w:val="left" w:pos="426"/>
        </w:tabs>
        <w:spacing w:before="60" w:after="60"/>
        <w:rPr>
          <w:rFonts w:ascii="Arial" w:eastAsiaTheme="minorHAnsi" w:hAnsi="Arial" w:cs="Arial"/>
          <w:color w:val="000000"/>
          <w:sz w:val="22"/>
          <w:szCs w:val="22"/>
          <w:lang w:eastAsia="en-US"/>
        </w:rPr>
      </w:pPr>
    </w:p>
    <w:p w:rsidR="001142C9" w:rsidRDefault="0024630F" w:rsidP="001142C9">
      <w:pPr>
        <w:widowControl w:val="0"/>
        <w:suppressAutoHyphens w:val="0"/>
        <w:autoSpaceDE w:val="0"/>
        <w:autoSpaceDN w:val="0"/>
        <w:adjustRightInd w:val="0"/>
        <w:spacing w:before="86"/>
        <w:ind w:left="3380"/>
        <w:rPr>
          <w:rFonts w:ascii="Arial" w:eastAsiaTheme="minorHAnsi" w:hAnsi="Arial" w:cs="Arial"/>
          <w:lang w:eastAsia="en-US"/>
        </w:rPr>
      </w:pPr>
      <w:r>
        <w:rPr>
          <w:rFonts w:ascii="Arial" w:eastAsiaTheme="minorHAnsi" w:hAnsi="Arial" w:cs="Arial"/>
          <w:b/>
          <w:bCs/>
          <w:color w:val="000000"/>
          <w:sz w:val="22"/>
          <w:szCs w:val="22"/>
          <w:lang w:eastAsia="en-US"/>
        </w:rPr>
        <w:t xml:space="preserve">XI. </w:t>
      </w:r>
      <w:r w:rsidR="001142C9">
        <w:rPr>
          <w:rFonts w:ascii="Arial" w:eastAsiaTheme="minorHAnsi" w:hAnsi="Arial" w:cs="Arial"/>
          <w:b/>
          <w:bCs/>
          <w:color w:val="000000"/>
          <w:sz w:val="22"/>
          <w:szCs w:val="22"/>
          <w:lang w:eastAsia="en-US"/>
        </w:rPr>
        <w:t>Závěrečná ustanovení</w:t>
      </w:r>
    </w:p>
    <w:p w:rsidR="001142C9" w:rsidRPr="0024630F" w:rsidRDefault="001142C9" w:rsidP="0024630F">
      <w:pPr>
        <w:pStyle w:val="Odstavecseseznamem"/>
        <w:widowControl w:val="0"/>
        <w:numPr>
          <w:ilvl w:val="0"/>
          <w:numId w:val="45"/>
        </w:numPr>
        <w:suppressAutoHyphens w:val="0"/>
        <w:autoSpaceDE w:val="0"/>
        <w:autoSpaceDN w:val="0"/>
        <w:adjustRightInd w:val="0"/>
        <w:spacing w:before="85" w:line="210" w:lineRule="auto"/>
        <w:ind w:left="426" w:right="126"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1142C9" w:rsidRPr="0024630F" w:rsidRDefault="001142C9" w:rsidP="0024630F">
      <w:pPr>
        <w:pStyle w:val="Odstavecseseznamem"/>
        <w:widowControl w:val="0"/>
        <w:numPr>
          <w:ilvl w:val="0"/>
          <w:numId w:val="45"/>
        </w:numPr>
        <w:suppressAutoHyphens w:val="0"/>
        <w:autoSpaceDE w:val="0"/>
        <w:autoSpaceDN w:val="0"/>
        <w:adjustRightInd w:val="0"/>
        <w:spacing w:line="210" w:lineRule="auto"/>
        <w:ind w:left="426" w:right="127"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Práva a povinnosti převzaté s uzavřením této Smlouvy přejdou na případné právní nástupce Smluvních stran s povinností převzít také tato práva a povinnosti ve stejném rozsahu.</w:t>
      </w:r>
    </w:p>
    <w:p w:rsidR="001142C9" w:rsidRPr="0024630F" w:rsidRDefault="001142C9" w:rsidP="0024630F">
      <w:pPr>
        <w:pStyle w:val="Odstavecseseznamem"/>
        <w:widowControl w:val="0"/>
        <w:numPr>
          <w:ilvl w:val="0"/>
          <w:numId w:val="45"/>
        </w:numPr>
        <w:suppressAutoHyphens w:val="0"/>
        <w:autoSpaceDE w:val="0"/>
        <w:autoSpaceDN w:val="0"/>
        <w:adjustRightInd w:val="0"/>
        <w:spacing w:line="209" w:lineRule="auto"/>
        <w:ind w:left="426" w:right="129"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Tato Smlouva se řídí právním řádem České republiky. Ve všech záležitostech touto Smlouvou neupravených se vztahy Smluvních stran řídí obecně závaznými právními předpisy, zejména pak občanským zákoníkem.</w:t>
      </w:r>
    </w:p>
    <w:p w:rsidR="001142C9" w:rsidRPr="0024630F" w:rsidRDefault="001142C9" w:rsidP="0024630F">
      <w:pPr>
        <w:pStyle w:val="Odstavecseseznamem"/>
        <w:widowControl w:val="0"/>
        <w:numPr>
          <w:ilvl w:val="0"/>
          <w:numId w:val="45"/>
        </w:numPr>
        <w:suppressAutoHyphens w:val="0"/>
        <w:autoSpaceDE w:val="0"/>
        <w:autoSpaceDN w:val="0"/>
        <w:adjustRightInd w:val="0"/>
        <w:spacing w:line="210" w:lineRule="auto"/>
        <w:ind w:left="426" w:right="123"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Smluvní strany shodně prohlašují, že povinnost uveřejnění této smlouvy dle zákona č. 340/2015 Sb., o zvláštních podmínkách účinnosti některých smluv, uveřejňování těchto smluv a o registru smluv (zákon o registru smluv) bude splněna ze strany příkazce.</w:t>
      </w:r>
    </w:p>
    <w:p w:rsidR="001142C9" w:rsidRPr="0024630F" w:rsidRDefault="001142C9" w:rsidP="0024630F">
      <w:pPr>
        <w:pStyle w:val="Odstavecseseznamem"/>
        <w:widowControl w:val="0"/>
        <w:numPr>
          <w:ilvl w:val="0"/>
          <w:numId w:val="45"/>
        </w:numPr>
        <w:suppressAutoHyphens w:val="0"/>
        <w:autoSpaceDE w:val="0"/>
        <w:autoSpaceDN w:val="0"/>
        <w:adjustRightInd w:val="0"/>
        <w:spacing w:line="209" w:lineRule="auto"/>
        <w:ind w:left="426" w:right="121"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Změny nebo doplnění smlouvy lze učinit výlučně písemně formou dodatků potvrzených oprávněnými zástupci smluvních stran. Uzavřené dodatky nabývají platnosti a účinnosti dnem podpisu osob oprávněných jednat za smluvní strany.</w:t>
      </w:r>
    </w:p>
    <w:p w:rsidR="001142C9" w:rsidRPr="0024630F" w:rsidRDefault="001142C9" w:rsidP="0024630F">
      <w:pPr>
        <w:pStyle w:val="Odstavecseseznamem"/>
        <w:widowControl w:val="0"/>
        <w:numPr>
          <w:ilvl w:val="0"/>
          <w:numId w:val="45"/>
        </w:numPr>
        <w:suppressAutoHyphens w:val="0"/>
        <w:autoSpaceDE w:val="0"/>
        <w:autoSpaceDN w:val="0"/>
        <w:adjustRightInd w:val="0"/>
        <w:spacing w:line="209" w:lineRule="auto"/>
        <w:ind w:left="426"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Smluvní strany řeší spory z této smlouvy vyplývající především vzájemnou dohodou. Nedojde-li k dohodě, předají strany spor věcně příslušnému soudu.</w:t>
      </w:r>
    </w:p>
    <w:p w:rsidR="001142C9" w:rsidRPr="0024630F" w:rsidRDefault="001142C9" w:rsidP="0024630F">
      <w:pPr>
        <w:pStyle w:val="Odstavecseseznamem"/>
        <w:widowControl w:val="0"/>
        <w:numPr>
          <w:ilvl w:val="0"/>
          <w:numId w:val="45"/>
        </w:numPr>
        <w:suppressAutoHyphens w:val="0"/>
        <w:autoSpaceDE w:val="0"/>
        <w:autoSpaceDN w:val="0"/>
        <w:adjustRightInd w:val="0"/>
        <w:spacing w:line="209" w:lineRule="auto"/>
        <w:ind w:left="426"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Smlouva je vyhotovena ve 3 stejnopisech, z nichž 2 stejnopisy obdrží příkazce a 1 stejnopis příkazník.</w:t>
      </w:r>
    </w:p>
    <w:p w:rsidR="001142C9" w:rsidRPr="0024630F" w:rsidRDefault="001142C9" w:rsidP="0024630F">
      <w:pPr>
        <w:pStyle w:val="Odstavecseseznamem"/>
        <w:widowControl w:val="0"/>
        <w:numPr>
          <w:ilvl w:val="0"/>
          <w:numId w:val="45"/>
        </w:numPr>
        <w:suppressAutoHyphens w:val="0"/>
        <w:autoSpaceDE w:val="0"/>
        <w:autoSpaceDN w:val="0"/>
        <w:adjustRightInd w:val="0"/>
        <w:spacing w:line="254" w:lineRule="exact"/>
        <w:ind w:left="426"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Tato smlouva nabývá platnosti a účinnosti dnem uveřejnění v registru smluv.</w:t>
      </w:r>
    </w:p>
    <w:p w:rsidR="001142C9" w:rsidRPr="0024630F" w:rsidRDefault="001142C9" w:rsidP="0024630F">
      <w:pPr>
        <w:pStyle w:val="Odstavecseseznamem"/>
        <w:widowControl w:val="0"/>
        <w:numPr>
          <w:ilvl w:val="0"/>
          <w:numId w:val="45"/>
        </w:numPr>
        <w:suppressAutoHyphens w:val="0"/>
        <w:autoSpaceDE w:val="0"/>
        <w:autoSpaceDN w:val="0"/>
        <w:adjustRightInd w:val="0"/>
        <w:spacing w:line="252" w:lineRule="exact"/>
        <w:ind w:left="426" w:hanging="426"/>
        <w:jc w:val="both"/>
        <w:rPr>
          <w:rFonts w:ascii="Arial" w:eastAsiaTheme="minorHAnsi" w:hAnsi="Arial" w:cs="Arial"/>
          <w:lang w:eastAsia="en-US"/>
        </w:rPr>
      </w:pPr>
      <w:r w:rsidRPr="0024630F">
        <w:rPr>
          <w:rFonts w:ascii="Arial" w:eastAsiaTheme="minorHAnsi" w:hAnsi="Arial" w:cs="Arial"/>
          <w:color w:val="000000"/>
          <w:sz w:val="22"/>
          <w:szCs w:val="22"/>
          <w:lang w:eastAsia="en-US"/>
        </w:rPr>
        <w:t>Smluvní strany závěrem prohlašují, že si tuto Smlouvu před jejím podpisem přečetly, že</w:t>
      </w:r>
      <w:r w:rsidR="0024630F">
        <w:rPr>
          <w:rFonts w:ascii="Arial" w:eastAsiaTheme="minorHAnsi" w:hAnsi="Arial" w:cs="Arial"/>
          <w:color w:val="000000"/>
          <w:sz w:val="22"/>
          <w:szCs w:val="22"/>
          <w:lang w:eastAsia="en-US"/>
        </w:rPr>
        <w:t xml:space="preserve"> </w:t>
      </w:r>
      <w:r w:rsidRPr="0024630F">
        <w:rPr>
          <w:rFonts w:ascii="Arial" w:eastAsiaTheme="minorHAnsi" w:hAnsi="Arial" w:cs="Arial"/>
          <w:color w:val="000000"/>
          <w:sz w:val="22"/>
          <w:szCs w:val="22"/>
          <w:lang w:eastAsia="en-US"/>
        </w:rPr>
        <w:t xml:space="preserve">tato je uzavřena určitě, vážně a srozumitelně, nikoliv v tísni a za nápadně nevýhodných podmínek, přičemž svobodu a určitost své vůle současně stvrzují svými níže připojenými </w:t>
      </w:r>
      <w:r w:rsidRPr="0024630F">
        <w:rPr>
          <w:rFonts w:ascii="Arial" w:eastAsiaTheme="minorHAnsi" w:hAnsi="Arial" w:cs="Arial"/>
          <w:color w:val="000000"/>
          <w:sz w:val="22"/>
          <w:szCs w:val="22"/>
          <w:lang w:eastAsia="en-US"/>
        </w:rPr>
        <w:lastRenderedPageBreak/>
        <w:t>podpisy.</w:t>
      </w:r>
    </w:p>
    <w:p w:rsidR="00B37FD1" w:rsidRDefault="00B37FD1" w:rsidP="00B37FD1">
      <w:pPr>
        <w:pStyle w:val="Zkladntext2"/>
        <w:tabs>
          <w:tab w:val="left" w:pos="426"/>
        </w:tabs>
        <w:spacing w:before="60" w:after="60"/>
        <w:rPr>
          <w:rFonts w:ascii="Arial" w:hAnsi="Arial" w:cs="Arial"/>
          <w:b/>
          <w:sz w:val="22"/>
          <w:szCs w:val="22"/>
          <w:highlight w:val="yellow"/>
        </w:rPr>
      </w:pPr>
    </w:p>
    <w:p w:rsidR="00B227CB" w:rsidRPr="009C289D" w:rsidRDefault="00B227CB" w:rsidP="00B37FD1">
      <w:pPr>
        <w:pStyle w:val="Zkladntext2"/>
        <w:tabs>
          <w:tab w:val="left" w:pos="426"/>
        </w:tabs>
        <w:spacing w:before="60" w:after="60"/>
        <w:rPr>
          <w:rFonts w:ascii="Arial" w:hAnsi="Arial" w:cs="Arial"/>
          <w:b/>
          <w:sz w:val="22"/>
          <w:szCs w:val="22"/>
          <w:highlight w:val="yellow"/>
        </w:rPr>
      </w:pPr>
    </w:p>
    <w:p w:rsidR="00B37FD1" w:rsidRPr="002A62D1" w:rsidRDefault="00B37FD1" w:rsidP="00B37FD1">
      <w:pPr>
        <w:pStyle w:val="Zkladntext2"/>
        <w:tabs>
          <w:tab w:val="left" w:pos="426"/>
        </w:tabs>
        <w:spacing w:before="60" w:after="60"/>
        <w:rPr>
          <w:rFonts w:ascii="Arial" w:hAnsi="Arial" w:cs="Arial"/>
          <w:b/>
          <w:sz w:val="22"/>
          <w:szCs w:val="22"/>
        </w:rPr>
      </w:pPr>
      <w:r w:rsidRPr="002A62D1">
        <w:rPr>
          <w:rFonts w:ascii="Arial" w:hAnsi="Arial" w:cs="Arial"/>
          <w:b/>
          <w:sz w:val="22"/>
          <w:szCs w:val="22"/>
        </w:rPr>
        <w:t xml:space="preserve">Smluvní strany prohlašují, že si tuto Smlouvu přečetly, že s jejím obsahem souhlasí a </w:t>
      </w:r>
      <w:r w:rsidR="00990EA7" w:rsidRPr="002A62D1">
        <w:rPr>
          <w:rFonts w:ascii="Arial" w:hAnsi="Arial" w:cs="Arial"/>
          <w:b/>
          <w:sz w:val="22"/>
          <w:szCs w:val="22"/>
        </w:rPr>
        <w:br/>
      </w:r>
      <w:r w:rsidRPr="002A62D1">
        <w:rPr>
          <w:rFonts w:ascii="Arial" w:hAnsi="Arial" w:cs="Arial"/>
          <w:b/>
          <w:sz w:val="22"/>
          <w:szCs w:val="22"/>
        </w:rPr>
        <w:t>na důkaz toho k ní připojují svoje podpisy.</w:t>
      </w:r>
    </w:p>
    <w:p w:rsidR="00B37FD1" w:rsidRPr="009C289D" w:rsidRDefault="00B37FD1" w:rsidP="00B37FD1">
      <w:pPr>
        <w:spacing w:before="60" w:after="60"/>
        <w:rPr>
          <w:rFonts w:ascii="Arial" w:hAnsi="Arial" w:cs="Arial"/>
          <w:b/>
          <w:sz w:val="22"/>
          <w:szCs w:val="22"/>
          <w:highlight w:val="yellow"/>
          <w:lang w:eastAsia="cs-CZ"/>
        </w:rPr>
      </w:pPr>
    </w:p>
    <w:p w:rsidR="00B37FD1" w:rsidRPr="009C289D" w:rsidRDefault="00B37FD1" w:rsidP="00B37FD1">
      <w:pPr>
        <w:spacing w:before="60" w:after="60"/>
        <w:rPr>
          <w:rFonts w:ascii="Arial" w:hAnsi="Arial" w:cs="Arial"/>
          <w:sz w:val="22"/>
          <w:szCs w:val="22"/>
          <w:highlight w:val="yellow"/>
          <w:lang w:eastAsia="cs-CZ"/>
        </w:rPr>
      </w:pPr>
      <w:permStart w:id="341797461" w:edGrp="everyone"/>
      <w:r w:rsidRPr="009C289D">
        <w:rPr>
          <w:rFonts w:ascii="Arial" w:hAnsi="Arial" w:cs="Arial"/>
          <w:sz w:val="22"/>
          <w:szCs w:val="22"/>
          <w:highlight w:val="yellow"/>
          <w:lang w:eastAsia="cs-CZ"/>
        </w:rPr>
        <w:t xml:space="preserve">V Ústí nad Labem dne </w:t>
      </w:r>
      <w:r w:rsidRPr="009C289D">
        <w:rPr>
          <w:rFonts w:ascii="Arial" w:hAnsi="Arial" w:cs="Arial"/>
          <w:sz w:val="22"/>
          <w:szCs w:val="22"/>
          <w:highlight w:val="yellow"/>
          <w:lang w:eastAsia="cs-CZ"/>
        </w:rPr>
        <w:tab/>
      </w:r>
      <w:r w:rsidRPr="009C289D">
        <w:rPr>
          <w:rFonts w:ascii="Arial" w:hAnsi="Arial" w:cs="Arial"/>
          <w:sz w:val="22"/>
          <w:szCs w:val="22"/>
          <w:highlight w:val="yellow"/>
          <w:lang w:eastAsia="cs-CZ"/>
        </w:rPr>
        <w:tab/>
      </w:r>
      <w:r w:rsidRPr="009C289D">
        <w:rPr>
          <w:rFonts w:ascii="Arial" w:hAnsi="Arial" w:cs="Arial"/>
          <w:sz w:val="22"/>
          <w:szCs w:val="22"/>
          <w:highlight w:val="yellow"/>
          <w:lang w:eastAsia="cs-CZ"/>
        </w:rPr>
        <w:tab/>
      </w:r>
      <w:r w:rsidR="00CB47EF" w:rsidRPr="009C289D">
        <w:rPr>
          <w:rFonts w:ascii="Arial" w:hAnsi="Arial" w:cs="Arial"/>
          <w:sz w:val="22"/>
          <w:szCs w:val="22"/>
          <w:highlight w:val="yellow"/>
          <w:lang w:eastAsia="cs-CZ"/>
        </w:rPr>
        <w:t xml:space="preserve">      </w:t>
      </w:r>
      <w:r w:rsidRPr="009C289D">
        <w:rPr>
          <w:rFonts w:ascii="Arial" w:hAnsi="Arial" w:cs="Arial"/>
          <w:sz w:val="22"/>
          <w:szCs w:val="22"/>
          <w:highlight w:val="yellow"/>
          <w:lang w:eastAsia="cs-CZ"/>
        </w:rPr>
        <w:t>V……………………</w:t>
      </w:r>
      <w:proofErr w:type="gramStart"/>
      <w:r w:rsidRPr="009C289D">
        <w:rPr>
          <w:rFonts w:ascii="Arial" w:hAnsi="Arial" w:cs="Arial"/>
          <w:sz w:val="22"/>
          <w:szCs w:val="22"/>
          <w:highlight w:val="yellow"/>
          <w:lang w:eastAsia="cs-CZ"/>
        </w:rPr>
        <w:t>…..  dne</w:t>
      </w:r>
      <w:proofErr w:type="gramEnd"/>
      <w:r w:rsidRPr="009C289D">
        <w:rPr>
          <w:rFonts w:ascii="Arial" w:hAnsi="Arial" w:cs="Arial"/>
          <w:sz w:val="22"/>
          <w:szCs w:val="22"/>
          <w:highlight w:val="yellow"/>
          <w:lang w:eastAsia="cs-CZ"/>
        </w:rPr>
        <w:t xml:space="preserve"> ……………………</w:t>
      </w:r>
    </w:p>
    <w:p w:rsidR="00B37FD1" w:rsidRDefault="00B37FD1" w:rsidP="00B37FD1">
      <w:pPr>
        <w:spacing w:before="60" w:after="60"/>
        <w:rPr>
          <w:rFonts w:ascii="Arial" w:hAnsi="Arial" w:cs="Arial"/>
          <w:sz w:val="22"/>
          <w:szCs w:val="22"/>
          <w:highlight w:val="yellow"/>
          <w:lang w:eastAsia="cs-CZ"/>
        </w:rPr>
      </w:pPr>
    </w:p>
    <w:p w:rsidR="00B33F41" w:rsidRPr="009C289D" w:rsidRDefault="00B33F41" w:rsidP="00B37FD1">
      <w:pPr>
        <w:spacing w:before="60" w:after="60"/>
        <w:rPr>
          <w:rFonts w:ascii="Arial" w:hAnsi="Arial" w:cs="Arial"/>
          <w:sz w:val="22"/>
          <w:szCs w:val="22"/>
          <w:highlight w:val="yellow"/>
          <w:lang w:eastAsia="cs-CZ"/>
        </w:rPr>
      </w:pPr>
    </w:p>
    <w:p w:rsidR="00B33F41" w:rsidRDefault="002A62D1" w:rsidP="00B37FD1">
      <w:pPr>
        <w:spacing w:before="60" w:after="60"/>
        <w:rPr>
          <w:rFonts w:ascii="Arial" w:hAnsi="Arial" w:cs="Arial"/>
          <w:sz w:val="22"/>
          <w:szCs w:val="22"/>
          <w:highlight w:val="yellow"/>
          <w:lang w:eastAsia="cs-CZ"/>
        </w:rPr>
      </w:pPr>
      <w:r>
        <w:rPr>
          <w:rFonts w:ascii="Arial" w:hAnsi="Arial" w:cs="Arial"/>
          <w:sz w:val="22"/>
          <w:szCs w:val="22"/>
          <w:highlight w:val="yellow"/>
          <w:lang w:eastAsia="cs-CZ"/>
        </w:rPr>
        <w:t>Příkazce</w:t>
      </w:r>
      <w:r w:rsidR="00B37FD1" w:rsidRPr="009C289D">
        <w:rPr>
          <w:rFonts w:ascii="Arial" w:hAnsi="Arial" w:cs="Arial"/>
          <w:sz w:val="22"/>
          <w:szCs w:val="22"/>
          <w:highlight w:val="yellow"/>
          <w:lang w:eastAsia="cs-CZ"/>
        </w:rPr>
        <w:t>:</w:t>
      </w:r>
      <w:r w:rsidR="00B37FD1" w:rsidRPr="009C289D">
        <w:rPr>
          <w:rFonts w:ascii="Arial" w:hAnsi="Arial" w:cs="Arial"/>
          <w:sz w:val="22"/>
          <w:szCs w:val="22"/>
          <w:highlight w:val="yellow"/>
          <w:lang w:eastAsia="cs-CZ"/>
        </w:rPr>
        <w:tab/>
      </w:r>
      <w:r w:rsidR="00B37FD1" w:rsidRPr="009C289D">
        <w:rPr>
          <w:rFonts w:ascii="Arial" w:hAnsi="Arial" w:cs="Arial"/>
          <w:sz w:val="22"/>
          <w:szCs w:val="22"/>
          <w:highlight w:val="yellow"/>
          <w:lang w:eastAsia="cs-CZ"/>
        </w:rPr>
        <w:tab/>
      </w:r>
      <w:r w:rsidR="00B37FD1" w:rsidRPr="009C289D">
        <w:rPr>
          <w:rFonts w:ascii="Arial" w:hAnsi="Arial" w:cs="Arial"/>
          <w:sz w:val="22"/>
          <w:szCs w:val="22"/>
          <w:highlight w:val="yellow"/>
          <w:lang w:eastAsia="cs-CZ"/>
        </w:rPr>
        <w:tab/>
      </w:r>
      <w:r w:rsidR="00B37FD1" w:rsidRPr="009C289D">
        <w:rPr>
          <w:rFonts w:ascii="Arial" w:hAnsi="Arial" w:cs="Arial"/>
          <w:sz w:val="22"/>
          <w:szCs w:val="22"/>
          <w:highlight w:val="yellow"/>
          <w:lang w:eastAsia="cs-CZ"/>
        </w:rPr>
        <w:tab/>
      </w:r>
      <w:r w:rsidR="00B37FD1" w:rsidRPr="009C289D">
        <w:rPr>
          <w:rFonts w:ascii="Arial" w:hAnsi="Arial" w:cs="Arial"/>
          <w:sz w:val="22"/>
          <w:szCs w:val="22"/>
          <w:highlight w:val="yellow"/>
          <w:lang w:eastAsia="cs-CZ"/>
        </w:rPr>
        <w:tab/>
      </w:r>
      <w:r w:rsidR="00CB47EF" w:rsidRPr="009C289D">
        <w:rPr>
          <w:rFonts w:ascii="Arial" w:hAnsi="Arial" w:cs="Arial"/>
          <w:sz w:val="22"/>
          <w:szCs w:val="22"/>
          <w:highlight w:val="yellow"/>
          <w:lang w:eastAsia="cs-CZ"/>
        </w:rPr>
        <w:t xml:space="preserve">       </w:t>
      </w:r>
      <w:r>
        <w:rPr>
          <w:rFonts w:ascii="Arial" w:hAnsi="Arial" w:cs="Arial"/>
          <w:sz w:val="22"/>
          <w:szCs w:val="22"/>
          <w:highlight w:val="yellow"/>
          <w:lang w:eastAsia="cs-CZ"/>
        </w:rPr>
        <w:t>Příkazník</w:t>
      </w:r>
      <w:r w:rsidR="00B37FD1" w:rsidRPr="009C289D">
        <w:rPr>
          <w:rFonts w:ascii="Arial" w:hAnsi="Arial" w:cs="Arial"/>
          <w:sz w:val="22"/>
          <w:szCs w:val="22"/>
          <w:highlight w:val="yellow"/>
          <w:lang w:eastAsia="cs-CZ"/>
        </w:rPr>
        <w:t>:</w:t>
      </w:r>
    </w:p>
    <w:p w:rsidR="002A1A11" w:rsidRDefault="002A1A11" w:rsidP="00B37FD1">
      <w:pPr>
        <w:spacing w:before="60" w:after="60"/>
        <w:rPr>
          <w:rFonts w:ascii="Arial" w:hAnsi="Arial" w:cs="Arial"/>
          <w:sz w:val="22"/>
          <w:szCs w:val="22"/>
          <w:highlight w:val="yellow"/>
          <w:lang w:eastAsia="cs-CZ"/>
        </w:rPr>
      </w:pPr>
    </w:p>
    <w:p w:rsidR="002A1A11" w:rsidRPr="009C289D" w:rsidRDefault="002A1A11" w:rsidP="00B37FD1">
      <w:pPr>
        <w:spacing w:before="60" w:after="60"/>
        <w:rPr>
          <w:rFonts w:ascii="Arial" w:hAnsi="Arial" w:cs="Arial"/>
          <w:sz w:val="22"/>
          <w:szCs w:val="22"/>
          <w:highlight w:val="yellow"/>
          <w:lang w:eastAsia="cs-CZ"/>
        </w:rPr>
      </w:pPr>
    </w:p>
    <w:p w:rsidR="00B37FD1" w:rsidRPr="009C289D" w:rsidRDefault="00B37FD1" w:rsidP="00B37FD1">
      <w:pPr>
        <w:spacing w:before="60" w:after="60"/>
        <w:rPr>
          <w:rFonts w:ascii="Arial" w:hAnsi="Arial" w:cs="Arial"/>
          <w:sz w:val="22"/>
          <w:szCs w:val="22"/>
          <w:highlight w:val="yellow"/>
          <w:lang w:eastAsia="cs-CZ"/>
        </w:rPr>
      </w:pPr>
      <w:r w:rsidRPr="009C289D">
        <w:rPr>
          <w:rFonts w:ascii="Arial" w:hAnsi="Arial" w:cs="Arial"/>
          <w:sz w:val="22"/>
          <w:szCs w:val="22"/>
          <w:highlight w:val="yellow"/>
          <w:lang w:eastAsia="cs-CZ"/>
        </w:rPr>
        <w:t>……………………………………….</w:t>
      </w:r>
      <w:r w:rsidRPr="009C289D">
        <w:rPr>
          <w:rFonts w:ascii="Arial" w:hAnsi="Arial" w:cs="Arial"/>
          <w:sz w:val="22"/>
          <w:szCs w:val="22"/>
          <w:highlight w:val="yellow"/>
          <w:lang w:eastAsia="cs-CZ"/>
        </w:rPr>
        <w:tab/>
      </w:r>
      <w:r w:rsidRPr="009C289D">
        <w:rPr>
          <w:rFonts w:ascii="Arial" w:hAnsi="Arial" w:cs="Arial"/>
          <w:sz w:val="22"/>
          <w:szCs w:val="22"/>
          <w:highlight w:val="yellow"/>
          <w:lang w:eastAsia="cs-CZ"/>
        </w:rPr>
        <w:tab/>
      </w:r>
      <w:r w:rsidR="00CB47EF" w:rsidRPr="009C289D">
        <w:rPr>
          <w:rFonts w:ascii="Arial" w:hAnsi="Arial" w:cs="Arial"/>
          <w:sz w:val="22"/>
          <w:szCs w:val="22"/>
          <w:highlight w:val="yellow"/>
          <w:lang w:eastAsia="cs-CZ"/>
        </w:rPr>
        <w:t xml:space="preserve">       </w:t>
      </w:r>
      <w:r w:rsidRPr="009C289D">
        <w:rPr>
          <w:rFonts w:ascii="Arial" w:hAnsi="Arial" w:cs="Arial"/>
          <w:sz w:val="22"/>
          <w:szCs w:val="22"/>
          <w:highlight w:val="yellow"/>
          <w:lang w:eastAsia="cs-CZ"/>
        </w:rPr>
        <w:t>…………………………………………….</w:t>
      </w:r>
    </w:p>
    <w:p w:rsidR="00B37FD1" w:rsidRPr="009C289D" w:rsidRDefault="00290260" w:rsidP="00B37FD1">
      <w:pPr>
        <w:tabs>
          <w:tab w:val="center" w:pos="7371"/>
        </w:tabs>
        <w:rPr>
          <w:rFonts w:ascii="Arial" w:hAnsi="Arial" w:cs="Arial"/>
          <w:b/>
          <w:sz w:val="22"/>
          <w:szCs w:val="22"/>
          <w:highlight w:val="yellow"/>
          <w:lang w:eastAsia="cs-CZ"/>
        </w:rPr>
      </w:pPr>
      <w:r w:rsidRPr="009C289D">
        <w:rPr>
          <w:rFonts w:ascii="Arial" w:hAnsi="Arial" w:cs="Arial"/>
          <w:b/>
          <w:sz w:val="22"/>
          <w:szCs w:val="22"/>
          <w:highlight w:val="yellow"/>
          <w:lang w:eastAsia="cs-CZ"/>
        </w:rPr>
        <w:t xml:space="preserve">      </w:t>
      </w:r>
      <w:r w:rsidR="00CB47EF" w:rsidRPr="009C289D">
        <w:rPr>
          <w:rFonts w:ascii="Arial" w:hAnsi="Arial" w:cs="Arial"/>
          <w:b/>
          <w:sz w:val="22"/>
          <w:szCs w:val="22"/>
          <w:highlight w:val="yellow"/>
          <w:lang w:eastAsia="cs-CZ"/>
        </w:rPr>
        <w:t xml:space="preserve">   </w:t>
      </w:r>
      <w:r w:rsidRPr="009C289D">
        <w:rPr>
          <w:rFonts w:ascii="Arial" w:hAnsi="Arial" w:cs="Arial"/>
          <w:b/>
          <w:sz w:val="22"/>
          <w:szCs w:val="22"/>
          <w:highlight w:val="yellow"/>
          <w:lang w:eastAsia="cs-CZ"/>
        </w:rPr>
        <w:t xml:space="preserve"> </w:t>
      </w:r>
      <w:r w:rsidR="00B37FD1" w:rsidRPr="009C289D">
        <w:rPr>
          <w:rFonts w:ascii="Arial" w:hAnsi="Arial" w:cs="Arial"/>
          <w:b/>
          <w:sz w:val="22"/>
          <w:szCs w:val="22"/>
          <w:highlight w:val="yellow"/>
          <w:lang w:eastAsia="cs-CZ"/>
        </w:rPr>
        <w:t xml:space="preserve">Ing. </w:t>
      </w:r>
      <w:r w:rsidR="00CB47EF" w:rsidRPr="009C289D">
        <w:rPr>
          <w:rFonts w:ascii="Arial" w:hAnsi="Arial" w:cs="Arial"/>
          <w:b/>
          <w:sz w:val="22"/>
          <w:szCs w:val="22"/>
          <w:highlight w:val="yellow"/>
          <w:lang w:eastAsia="cs-CZ"/>
        </w:rPr>
        <w:t>Eva Šartnerová</w:t>
      </w:r>
    </w:p>
    <w:p w:rsidR="00CB47EF" w:rsidRPr="009C289D" w:rsidRDefault="00CB47EF" w:rsidP="00CB47EF">
      <w:pPr>
        <w:tabs>
          <w:tab w:val="center" w:pos="7371"/>
        </w:tabs>
        <w:rPr>
          <w:rFonts w:ascii="Arial" w:hAnsi="Arial" w:cs="Arial"/>
          <w:sz w:val="22"/>
          <w:szCs w:val="22"/>
          <w:highlight w:val="yellow"/>
          <w:lang w:eastAsia="cs-CZ"/>
        </w:rPr>
      </w:pPr>
      <w:r w:rsidRPr="009C289D">
        <w:rPr>
          <w:rFonts w:ascii="Arial" w:hAnsi="Arial" w:cs="Arial"/>
          <w:sz w:val="22"/>
          <w:szCs w:val="22"/>
          <w:highlight w:val="yellow"/>
          <w:lang w:eastAsia="cs-CZ"/>
        </w:rPr>
        <w:t xml:space="preserve">vedoucí odboru územního plánování a investic </w:t>
      </w:r>
    </w:p>
    <w:p w:rsidR="002469D0" w:rsidRPr="00D81EFA" w:rsidRDefault="00CB47EF" w:rsidP="00D81EFA">
      <w:pPr>
        <w:tabs>
          <w:tab w:val="center" w:pos="7371"/>
        </w:tabs>
        <w:rPr>
          <w:rFonts w:ascii="Arial" w:hAnsi="Arial" w:cs="Arial"/>
          <w:sz w:val="22"/>
          <w:szCs w:val="22"/>
          <w:highlight w:val="yellow"/>
          <w:lang w:eastAsia="cs-CZ"/>
        </w:rPr>
      </w:pPr>
      <w:r w:rsidRPr="009C289D">
        <w:rPr>
          <w:rFonts w:ascii="Arial" w:hAnsi="Arial" w:cs="Arial"/>
          <w:sz w:val="22"/>
          <w:szCs w:val="22"/>
          <w:highlight w:val="yellow"/>
          <w:lang w:eastAsia="cs-CZ"/>
        </w:rPr>
        <w:t xml:space="preserve">     Magistrátu města Ústí nad Labem</w:t>
      </w:r>
      <w:permStart w:id="1084961479" w:edGrp="everyone"/>
      <w:permEnd w:id="341797461"/>
      <w:permEnd w:id="1084961479"/>
    </w:p>
    <w:sectPr w:rsidR="002469D0" w:rsidRPr="00D81EFA" w:rsidSect="00B37FD1">
      <w:footerReference w:type="default" r:id="rId10"/>
      <w:headerReference w:type="first" r:id="rId11"/>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F1" w:rsidRDefault="00F64EF1">
      <w:r>
        <w:separator/>
      </w:r>
    </w:p>
  </w:endnote>
  <w:endnote w:type="continuationSeparator" w:id="0">
    <w:p w:rsidR="00F64EF1" w:rsidRDefault="00F6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53" w:rsidRDefault="00BB1F53">
    <w:pPr>
      <w:pStyle w:val="Zpat"/>
      <w:jc w:val="center"/>
    </w:pPr>
    <w:r>
      <w:fldChar w:fldCharType="begin"/>
    </w:r>
    <w:r>
      <w:instrText xml:space="preserve"> PAGE   \* MERGEFORMAT </w:instrText>
    </w:r>
    <w:r>
      <w:fldChar w:fldCharType="separate"/>
    </w:r>
    <w:r w:rsidR="00FD3264">
      <w:rPr>
        <w:noProof/>
      </w:rPr>
      <w:t>2</w:t>
    </w:r>
    <w:r>
      <w:rPr>
        <w:noProof/>
      </w:rPr>
      <w:fldChar w:fldCharType="end"/>
    </w:r>
  </w:p>
  <w:p w:rsidR="00BB1F53" w:rsidRDefault="00BB1F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F1" w:rsidRDefault="00F64EF1">
      <w:r>
        <w:separator/>
      </w:r>
    </w:p>
  </w:footnote>
  <w:footnote w:type="continuationSeparator" w:id="0">
    <w:p w:rsidR="00F64EF1" w:rsidRDefault="00F6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53" w:rsidRPr="00684854" w:rsidRDefault="00BB1F53" w:rsidP="00BB1F53">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0A8FDDE2" wp14:editId="4C3FE5B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BB1F53" w:rsidRPr="00840BFB" w:rsidRDefault="00BB1F53" w:rsidP="00BB1F53">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BB1F53" w:rsidRPr="00684854" w:rsidRDefault="00BB1F53" w:rsidP="00BB1F53">
    <w:pPr>
      <w:widowControl w:val="0"/>
      <w:ind w:left="709" w:firstLine="709"/>
      <w:rPr>
        <w:rFonts w:ascii="Arial" w:hAnsi="Arial"/>
        <w:noProof/>
        <w:sz w:val="20"/>
        <w:szCs w:val="20"/>
      </w:rPr>
    </w:pPr>
  </w:p>
  <w:p w:rsidR="00BB1F53" w:rsidRPr="00840BFB" w:rsidRDefault="00BB1F53" w:rsidP="00BB1F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68503B"/>
    <w:multiLevelType w:val="hybridMultilevel"/>
    <w:tmpl w:val="9A8ED948"/>
    <w:lvl w:ilvl="0" w:tplc="04050001">
      <w:start w:val="1"/>
      <w:numFmt w:val="bullet"/>
      <w:lvlText w:val=""/>
      <w:lvlJc w:val="left"/>
      <w:pPr>
        <w:ind w:left="720" w:hanging="360"/>
      </w:pPr>
      <w:rPr>
        <w:rFonts w:ascii="Symbol" w:hAnsi="Symbol" w:hint="default"/>
      </w:rPr>
    </w:lvl>
    <w:lvl w:ilvl="1" w:tplc="24DEBB20">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C95D27"/>
    <w:multiLevelType w:val="hybridMultilevel"/>
    <w:tmpl w:val="3BA802D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6D547C7"/>
    <w:multiLevelType w:val="hybridMultilevel"/>
    <w:tmpl w:val="B3007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4A7B3F"/>
    <w:multiLevelType w:val="hybridMultilevel"/>
    <w:tmpl w:val="02FA832A"/>
    <w:lvl w:ilvl="0" w:tplc="297496DC">
      <w:start w:val="4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41697D"/>
    <w:multiLevelType w:val="hybridMultilevel"/>
    <w:tmpl w:val="6360E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596820"/>
    <w:multiLevelType w:val="hybridMultilevel"/>
    <w:tmpl w:val="E3082426"/>
    <w:lvl w:ilvl="0" w:tplc="04050017">
      <w:start w:val="1"/>
      <w:numFmt w:val="lowerLetter"/>
      <w:lvlText w:val="%1)"/>
      <w:lvlJc w:val="left"/>
      <w:pPr>
        <w:ind w:left="1571" w:hanging="360"/>
      </w:pPr>
    </w:lvl>
    <w:lvl w:ilvl="1" w:tplc="9266ED4A">
      <w:numFmt w:val="bullet"/>
      <w:lvlText w:val="-"/>
      <w:lvlJc w:val="left"/>
      <w:pPr>
        <w:ind w:left="2291" w:hanging="360"/>
      </w:pPr>
      <w:rPr>
        <w:rFonts w:ascii="Arial" w:eastAsia="Times New Roman" w:hAnsi="Arial" w:cs="Arial"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9131BF"/>
    <w:multiLevelType w:val="hybridMultilevel"/>
    <w:tmpl w:val="2D86F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DB189C"/>
    <w:multiLevelType w:val="hybridMultilevel"/>
    <w:tmpl w:val="8CB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0975AE"/>
    <w:multiLevelType w:val="hybridMultilevel"/>
    <w:tmpl w:val="26585C7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1008A9"/>
    <w:multiLevelType w:val="hybridMultilevel"/>
    <w:tmpl w:val="E43A42B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145914"/>
    <w:multiLevelType w:val="hybridMultilevel"/>
    <w:tmpl w:val="1EB8C29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nsid w:val="33F31C9D"/>
    <w:multiLevelType w:val="hybridMultilevel"/>
    <w:tmpl w:val="B8B0C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FE4368"/>
    <w:multiLevelType w:val="hybridMultilevel"/>
    <w:tmpl w:val="3F1203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11342B"/>
    <w:multiLevelType w:val="hybridMultilevel"/>
    <w:tmpl w:val="060423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1">
    <w:nsid w:val="3D11730D"/>
    <w:multiLevelType w:val="hybridMultilevel"/>
    <w:tmpl w:val="31145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720ED5"/>
    <w:multiLevelType w:val="hybridMultilevel"/>
    <w:tmpl w:val="6046FA3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489A131E"/>
    <w:multiLevelType w:val="hybridMultilevel"/>
    <w:tmpl w:val="988E1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3523CA"/>
    <w:multiLevelType w:val="multilevel"/>
    <w:tmpl w:val="7774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562B79E5"/>
    <w:multiLevelType w:val="hybridMultilevel"/>
    <w:tmpl w:val="398C1FA8"/>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791BAA"/>
    <w:multiLevelType w:val="hybridMultilevel"/>
    <w:tmpl w:val="57CA5E02"/>
    <w:lvl w:ilvl="0" w:tplc="A9663518">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32">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B46FD4"/>
    <w:multiLevelType w:val="multilevel"/>
    <w:tmpl w:val="EA96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64487355"/>
    <w:multiLevelType w:val="hybridMultilevel"/>
    <w:tmpl w:val="EB56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47A64AA"/>
    <w:multiLevelType w:val="hybridMultilevel"/>
    <w:tmpl w:val="EE6AEA5C"/>
    <w:lvl w:ilvl="0" w:tplc="04050017">
      <w:start w:val="1"/>
      <w:numFmt w:val="lowerLetter"/>
      <w:lvlText w:val="%1)"/>
      <w:lvlJc w:val="left"/>
      <w:pPr>
        <w:ind w:left="1571" w:hanging="360"/>
      </w:pPr>
    </w:lvl>
    <w:lvl w:ilvl="1" w:tplc="9266ED4A">
      <w:numFmt w:val="bullet"/>
      <w:lvlText w:val="-"/>
      <w:lvlJc w:val="left"/>
      <w:pPr>
        <w:ind w:left="2291" w:hanging="360"/>
      </w:pPr>
      <w:rPr>
        <w:rFonts w:ascii="Arial" w:eastAsia="Times New Roman" w:hAnsi="Arial" w:cs="Arial"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7">
    <w:nsid w:val="679477F0"/>
    <w:multiLevelType w:val="hybridMultilevel"/>
    <w:tmpl w:val="3620CDF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6D0CEEC2">
      <w:start w:val="1"/>
      <w:numFmt w:val="lowerLetter"/>
      <w:lvlText w:val="%3)"/>
      <w:lvlJc w:val="left"/>
      <w:pPr>
        <w:ind w:left="2340" w:hanging="360"/>
      </w:pPr>
      <w:rPr>
        <w:rFonts w:hint="default"/>
        <w:color w:val="000000"/>
        <w:sz w:val="22"/>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89204B"/>
    <w:multiLevelType w:val="hybridMultilevel"/>
    <w:tmpl w:val="19DC8F2A"/>
    <w:lvl w:ilvl="0" w:tplc="DE3AF15A">
      <w:start w:val="1"/>
      <w:numFmt w:val="decimal"/>
      <w:lvlText w:val="%1."/>
      <w:lvlJc w:val="left"/>
      <w:pPr>
        <w:ind w:left="720" w:hanging="360"/>
      </w:pPr>
      <w:rPr>
        <w:b w:val="0"/>
      </w:rPr>
    </w:lvl>
    <w:lvl w:ilvl="1" w:tplc="3946BB5E">
      <w:start w:val="1"/>
      <w:numFmt w:val="lowerLetter"/>
      <w:lvlText w:val="%2)"/>
      <w:lvlJc w:val="left"/>
      <w:pPr>
        <w:ind w:left="1440" w:hanging="360"/>
      </w:pPr>
      <w:rPr>
        <w:rFonts w:hint="default"/>
        <w:color w:val="000000"/>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123A4E"/>
    <w:multiLevelType w:val="hybridMultilevel"/>
    <w:tmpl w:val="FE20C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9609F2"/>
    <w:multiLevelType w:val="hybridMultilevel"/>
    <w:tmpl w:val="76EA6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D12314"/>
    <w:multiLevelType w:val="hybridMultilevel"/>
    <w:tmpl w:val="BEF8D28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B4B37B9"/>
    <w:multiLevelType w:val="hybridMultilevel"/>
    <w:tmpl w:val="028AC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4"/>
  </w:num>
  <w:num w:numId="4">
    <w:abstractNumId w:val="8"/>
  </w:num>
  <w:num w:numId="5">
    <w:abstractNumId w:val="19"/>
  </w:num>
  <w:num w:numId="6">
    <w:abstractNumId w:val="26"/>
  </w:num>
  <w:num w:numId="7">
    <w:abstractNumId w:val="41"/>
  </w:num>
  <w:num w:numId="8">
    <w:abstractNumId w:val="45"/>
  </w:num>
  <w:num w:numId="9">
    <w:abstractNumId w:val="47"/>
  </w:num>
  <w:num w:numId="10">
    <w:abstractNumId w:val="46"/>
  </w:num>
  <w:num w:numId="11">
    <w:abstractNumId w:val="15"/>
  </w:num>
  <w:num w:numId="12">
    <w:abstractNumId w:val="5"/>
  </w:num>
  <w:num w:numId="13">
    <w:abstractNumId w:val="22"/>
  </w:num>
  <w:num w:numId="14">
    <w:abstractNumId w:val="9"/>
  </w:num>
  <w:num w:numId="15">
    <w:abstractNumId w:val="44"/>
  </w:num>
  <w:num w:numId="16">
    <w:abstractNumId w:val="39"/>
  </w:num>
  <w:num w:numId="17">
    <w:abstractNumId w:val="42"/>
  </w:num>
  <w:num w:numId="18">
    <w:abstractNumId w:val="24"/>
  </w:num>
  <w:num w:numId="19">
    <w:abstractNumId w:val="32"/>
  </w:num>
  <w:num w:numId="20">
    <w:abstractNumId w:val="28"/>
  </w:num>
  <w:num w:numId="21">
    <w:abstractNumId w:val="25"/>
  </w:num>
  <w:num w:numId="22">
    <w:abstractNumId w:val="11"/>
  </w:num>
  <w:num w:numId="23">
    <w:abstractNumId w:val="0"/>
  </w:num>
  <w:num w:numId="24">
    <w:abstractNumId w:val="35"/>
  </w:num>
  <w:num w:numId="25">
    <w:abstractNumId w:val="29"/>
  </w:num>
  <w:num w:numId="26">
    <w:abstractNumId w:val="2"/>
  </w:num>
  <w:num w:numId="27">
    <w:abstractNumId w:val="23"/>
  </w:num>
  <w:num w:numId="28">
    <w:abstractNumId w:val="48"/>
  </w:num>
  <w:num w:numId="29">
    <w:abstractNumId w:val="7"/>
  </w:num>
  <w:num w:numId="30">
    <w:abstractNumId w:val="16"/>
  </w:num>
  <w:num w:numId="31">
    <w:abstractNumId w:val="36"/>
  </w:num>
  <w:num w:numId="32">
    <w:abstractNumId w:val="20"/>
  </w:num>
  <w:num w:numId="33">
    <w:abstractNumId w:val="10"/>
  </w:num>
  <w:num w:numId="34">
    <w:abstractNumId w:val="6"/>
  </w:num>
  <w:num w:numId="35">
    <w:abstractNumId w:val="1"/>
  </w:num>
  <w:num w:numId="36">
    <w:abstractNumId w:val="17"/>
  </w:num>
  <w:num w:numId="37">
    <w:abstractNumId w:val="12"/>
  </w:num>
  <w:num w:numId="38">
    <w:abstractNumId w:val="18"/>
  </w:num>
  <w:num w:numId="39">
    <w:abstractNumId w:val="4"/>
  </w:num>
  <w:num w:numId="40">
    <w:abstractNumId w:val="3"/>
  </w:num>
  <w:num w:numId="41">
    <w:abstractNumId w:val="38"/>
  </w:num>
  <w:num w:numId="42">
    <w:abstractNumId w:val="43"/>
  </w:num>
  <w:num w:numId="43">
    <w:abstractNumId w:val="40"/>
  </w:num>
  <w:num w:numId="44">
    <w:abstractNumId w:val="37"/>
  </w:num>
  <w:num w:numId="45">
    <w:abstractNumId w:val="21"/>
  </w:num>
  <w:num w:numId="46">
    <w:abstractNumId w:val="33"/>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HR22C86N2KNNYCyFftim2ThYdE=" w:salt="FXHmxyOyatSSClBa7jbA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D1"/>
    <w:rsid w:val="000319C7"/>
    <w:rsid w:val="00056F54"/>
    <w:rsid w:val="00086483"/>
    <w:rsid w:val="00090332"/>
    <w:rsid w:val="00093C6D"/>
    <w:rsid w:val="000D5C0B"/>
    <w:rsid w:val="000E6EC9"/>
    <w:rsid w:val="00111541"/>
    <w:rsid w:val="001142C9"/>
    <w:rsid w:val="00122B3B"/>
    <w:rsid w:val="00123079"/>
    <w:rsid w:val="00131931"/>
    <w:rsid w:val="0018480C"/>
    <w:rsid w:val="00184CAD"/>
    <w:rsid w:val="001A4B71"/>
    <w:rsid w:val="001E2319"/>
    <w:rsid w:val="001F2B89"/>
    <w:rsid w:val="001F5510"/>
    <w:rsid w:val="00206844"/>
    <w:rsid w:val="00212B0D"/>
    <w:rsid w:val="0024630F"/>
    <w:rsid w:val="002469D0"/>
    <w:rsid w:val="00284142"/>
    <w:rsid w:val="00290260"/>
    <w:rsid w:val="002A1A11"/>
    <w:rsid w:val="002A2DA6"/>
    <w:rsid w:val="002A35DD"/>
    <w:rsid w:val="002A62D1"/>
    <w:rsid w:val="002F7D39"/>
    <w:rsid w:val="00314F29"/>
    <w:rsid w:val="003B15DB"/>
    <w:rsid w:val="00447CE4"/>
    <w:rsid w:val="0048098B"/>
    <w:rsid w:val="004A5AA8"/>
    <w:rsid w:val="004B29A1"/>
    <w:rsid w:val="004C7710"/>
    <w:rsid w:val="004E099B"/>
    <w:rsid w:val="005858F7"/>
    <w:rsid w:val="00590B49"/>
    <w:rsid w:val="00687C28"/>
    <w:rsid w:val="006A52CB"/>
    <w:rsid w:val="006B78B6"/>
    <w:rsid w:val="006C385B"/>
    <w:rsid w:val="006D2C9A"/>
    <w:rsid w:val="006E235C"/>
    <w:rsid w:val="00711D89"/>
    <w:rsid w:val="00726A19"/>
    <w:rsid w:val="00735C38"/>
    <w:rsid w:val="00781A05"/>
    <w:rsid w:val="007B449D"/>
    <w:rsid w:val="007E1A57"/>
    <w:rsid w:val="00827F57"/>
    <w:rsid w:val="00831F7F"/>
    <w:rsid w:val="00834900"/>
    <w:rsid w:val="008428BE"/>
    <w:rsid w:val="00857967"/>
    <w:rsid w:val="00895B1C"/>
    <w:rsid w:val="008C1CE7"/>
    <w:rsid w:val="008F5962"/>
    <w:rsid w:val="00911D69"/>
    <w:rsid w:val="00937CF0"/>
    <w:rsid w:val="00956952"/>
    <w:rsid w:val="00972E92"/>
    <w:rsid w:val="00990EA7"/>
    <w:rsid w:val="009A13A0"/>
    <w:rsid w:val="009B663D"/>
    <w:rsid w:val="009C0CB7"/>
    <w:rsid w:val="009C289D"/>
    <w:rsid w:val="009C3802"/>
    <w:rsid w:val="009D7712"/>
    <w:rsid w:val="00A553F4"/>
    <w:rsid w:val="00A76773"/>
    <w:rsid w:val="00AC11EF"/>
    <w:rsid w:val="00AD1458"/>
    <w:rsid w:val="00AF4BC9"/>
    <w:rsid w:val="00B227CB"/>
    <w:rsid w:val="00B33F41"/>
    <w:rsid w:val="00B37FD1"/>
    <w:rsid w:val="00B40EA4"/>
    <w:rsid w:val="00B455EC"/>
    <w:rsid w:val="00B50E2E"/>
    <w:rsid w:val="00B73926"/>
    <w:rsid w:val="00BB1F53"/>
    <w:rsid w:val="00BB2DCD"/>
    <w:rsid w:val="00BC1742"/>
    <w:rsid w:val="00BD21EE"/>
    <w:rsid w:val="00C12686"/>
    <w:rsid w:val="00C21E51"/>
    <w:rsid w:val="00C67CCF"/>
    <w:rsid w:val="00C76087"/>
    <w:rsid w:val="00CA56D2"/>
    <w:rsid w:val="00CB47EF"/>
    <w:rsid w:val="00CE09E3"/>
    <w:rsid w:val="00CE6003"/>
    <w:rsid w:val="00D12DD6"/>
    <w:rsid w:val="00D348F3"/>
    <w:rsid w:val="00D36987"/>
    <w:rsid w:val="00D55628"/>
    <w:rsid w:val="00D67F62"/>
    <w:rsid w:val="00D70D17"/>
    <w:rsid w:val="00D81EFA"/>
    <w:rsid w:val="00E7379B"/>
    <w:rsid w:val="00E9177F"/>
    <w:rsid w:val="00EF48DC"/>
    <w:rsid w:val="00F25C70"/>
    <w:rsid w:val="00F50579"/>
    <w:rsid w:val="00F64EF1"/>
    <w:rsid w:val="00F7665B"/>
    <w:rsid w:val="00FD3264"/>
    <w:rsid w:val="00FE2FF7"/>
    <w:rsid w:val="00FF3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FD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37FD1"/>
    <w:pPr>
      <w:ind w:left="720"/>
      <w:contextualSpacing/>
    </w:pPr>
  </w:style>
  <w:style w:type="character" w:styleId="Hypertextovodkaz">
    <w:name w:val="Hyperlink"/>
    <w:basedOn w:val="Standardnpsmoodstavce"/>
    <w:uiPriority w:val="99"/>
    <w:unhideWhenUsed/>
    <w:qFormat/>
    <w:rsid w:val="00B37FD1"/>
    <w:rPr>
      <w:color w:val="0000FF"/>
      <w:u w:val="single"/>
    </w:rPr>
  </w:style>
  <w:style w:type="paragraph" w:styleId="Zhlav">
    <w:name w:val="header"/>
    <w:basedOn w:val="Normln"/>
    <w:link w:val="ZhlavChar"/>
    <w:uiPriority w:val="99"/>
    <w:unhideWhenUsed/>
    <w:rsid w:val="00B37FD1"/>
    <w:pPr>
      <w:tabs>
        <w:tab w:val="center" w:pos="4536"/>
        <w:tab w:val="right" w:pos="9072"/>
      </w:tabs>
    </w:pPr>
  </w:style>
  <w:style w:type="character" w:customStyle="1" w:styleId="ZhlavChar">
    <w:name w:val="Záhlaví Char"/>
    <w:basedOn w:val="Standardnpsmoodstavce"/>
    <w:link w:val="Zhlav"/>
    <w:uiPriority w:val="99"/>
    <w:rsid w:val="00B37FD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37FD1"/>
    <w:pPr>
      <w:tabs>
        <w:tab w:val="center" w:pos="4536"/>
        <w:tab w:val="right" w:pos="9072"/>
      </w:tabs>
    </w:pPr>
  </w:style>
  <w:style w:type="character" w:customStyle="1" w:styleId="ZpatChar">
    <w:name w:val="Zápatí Char"/>
    <w:basedOn w:val="Standardnpsmoodstavce"/>
    <w:link w:val="Zpat"/>
    <w:uiPriority w:val="99"/>
    <w:rsid w:val="00B37FD1"/>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B37FD1"/>
    <w:pPr>
      <w:suppressAutoHyphens w:val="0"/>
      <w:jc w:val="both"/>
    </w:pPr>
    <w:rPr>
      <w:szCs w:val="20"/>
    </w:rPr>
  </w:style>
  <w:style w:type="character" w:customStyle="1" w:styleId="Zkladntext2Char">
    <w:name w:val="Základní text 2 Char"/>
    <w:basedOn w:val="Standardnpsmoodstavce"/>
    <w:link w:val="Zkladntext2"/>
    <w:rsid w:val="00B37FD1"/>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B37FD1"/>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B37FD1"/>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B37FD1"/>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B37FD1"/>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B37FD1"/>
    <w:pPr>
      <w:keepNext/>
      <w:numPr>
        <w:numId w:val="5"/>
      </w:numPr>
      <w:spacing w:before="360" w:after="120" w:line="280" w:lineRule="exact"/>
      <w:jc w:val="both"/>
      <w:outlineLvl w:val="0"/>
    </w:pPr>
    <w:rPr>
      <w:rFonts w:ascii="Calibri" w:hAnsi="Calibri"/>
      <w:b/>
      <w:sz w:val="22"/>
      <w:lang w:eastAsia="en-US"/>
    </w:rPr>
  </w:style>
  <w:style w:type="paragraph" w:customStyle="1" w:styleId="Odstavec">
    <w:name w:val="Odstavec"/>
    <w:basedOn w:val="Normln"/>
    <w:rsid w:val="00C76087"/>
    <w:pPr>
      <w:widowControl w:val="0"/>
      <w:suppressAutoHyphens w:val="0"/>
      <w:spacing w:after="115" w:line="336" w:lineRule="auto"/>
      <w:ind w:firstLine="480"/>
    </w:pPr>
    <w:rPr>
      <w:noProof/>
      <w:szCs w:val="20"/>
      <w:lang w:eastAsia="cs-CZ"/>
    </w:rPr>
  </w:style>
  <w:style w:type="paragraph" w:styleId="Bezmezer">
    <w:name w:val="No Spacing"/>
    <w:uiPriority w:val="1"/>
    <w:qFormat/>
    <w:rsid w:val="00122B3B"/>
    <w:pPr>
      <w:suppressAutoHyphens/>
      <w:spacing w:after="0" w:line="240" w:lineRule="auto"/>
    </w:pPr>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semiHidden/>
    <w:unhideWhenUsed/>
    <w:rsid w:val="005858F7"/>
    <w:pPr>
      <w:suppressAutoHyphens w:val="0"/>
    </w:pPr>
    <w:rPr>
      <w:sz w:val="20"/>
      <w:szCs w:val="20"/>
      <w:lang w:eastAsia="cs-CZ"/>
    </w:rPr>
  </w:style>
  <w:style w:type="character" w:customStyle="1" w:styleId="TextkomenteChar">
    <w:name w:val="Text komentáře Char"/>
    <w:basedOn w:val="Standardnpsmoodstavce"/>
    <w:link w:val="Textkomente"/>
    <w:uiPriority w:val="99"/>
    <w:semiHidden/>
    <w:rsid w:val="00585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E235C"/>
    <w:rPr>
      <w:rFonts w:ascii="Tahoma" w:hAnsi="Tahoma" w:cs="Tahoma"/>
      <w:sz w:val="16"/>
      <w:szCs w:val="16"/>
    </w:rPr>
  </w:style>
  <w:style w:type="character" w:customStyle="1" w:styleId="TextbublinyChar">
    <w:name w:val="Text bubliny Char"/>
    <w:basedOn w:val="Standardnpsmoodstavce"/>
    <w:link w:val="Textbubliny"/>
    <w:uiPriority w:val="99"/>
    <w:semiHidden/>
    <w:rsid w:val="006E235C"/>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E2319"/>
    <w:rPr>
      <w:sz w:val="16"/>
      <w:szCs w:val="16"/>
    </w:rPr>
  </w:style>
  <w:style w:type="paragraph" w:styleId="Pedmtkomente">
    <w:name w:val="annotation subject"/>
    <w:basedOn w:val="Textkomente"/>
    <w:next w:val="Textkomente"/>
    <w:link w:val="PedmtkomenteChar"/>
    <w:uiPriority w:val="99"/>
    <w:semiHidden/>
    <w:unhideWhenUsed/>
    <w:rsid w:val="001E2319"/>
    <w:pPr>
      <w:suppressAutoHyphens/>
    </w:pPr>
    <w:rPr>
      <w:b/>
      <w:bCs/>
      <w:lang w:eastAsia="ar-SA"/>
    </w:rPr>
  </w:style>
  <w:style w:type="character" w:customStyle="1" w:styleId="PedmtkomenteChar">
    <w:name w:val="Předmět komentáře Char"/>
    <w:basedOn w:val="TextkomenteChar"/>
    <w:link w:val="Pedmtkomente"/>
    <w:uiPriority w:val="99"/>
    <w:semiHidden/>
    <w:rsid w:val="001E2319"/>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2A35DD"/>
    <w:pPr>
      <w:spacing w:after="120"/>
      <w:ind w:left="283"/>
    </w:pPr>
  </w:style>
  <w:style w:type="character" w:customStyle="1" w:styleId="ZkladntextodsazenChar">
    <w:name w:val="Základní text odsazený Char"/>
    <w:basedOn w:val="Standardnpsmoodstavce"/>
    <w:link w:val="Zkladntextodsazen"/>
    <w:uiPriority w:val="99"/>
    <w:semiHidden/>
    <w:rsid w:val="002A35DD"/>
    <w:rPr>
      <w:rFonts w:ascii="Times New Roman" w:eastAsia="Times New Roman" w:hAnsi="Times New Roman" w:cs="Times New Roman"/>
      <w:sz w:val="24"/>
      <w:szCs w:val="24"/>
      <w:lang w:eastAsia="ar-SA"/>
    </w:rPr>
  </w:style>
  <w:style w:type="paragraph" w:customStyle="1" w:styleId="Export0">
    <w:name w:val="Export 0"/>
    <w:basedOn w:val="Normln"/>
    <w:rsid w:val="002A1A11"/>
    <w:pPr>
      <w:suppressAutoHyphens w:val="0"/>
      <w:autoSpaceDE w:val="0"/>
      <w:autoSpaceDN w:val="0"/>
    </w:pPr>
    <w:rPr>
      <w:rFonts w:ascii="Avinion" w:eastAsiaTheme="minorHAnsi" w:hAnsi="Avinio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FD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37FD1"/>
    <w:pPr>
      <w:ind w:left="720"/>
      <w:contextualSpacing/>
    </w:pPr>
  </w:style>
  <w:style w:type="character" w:styleId="Hypertextovodkaz">
    <w:name w:val="Hyperlink"/>
    <w:basedOn w:val="Standardnpsmoodstavce"/>
    <w:uiPriority w:val="99"/>
    <w:unhideWhenUsed/>
    <w:qFormat/>
    <w:rsid w:val="00B37FD1"/>
    <w:rPr>
      <w:color w:val="0000FF"/>
      <w:u w:val="single"/>
    </w:rPr>
  </w:style>
  <w:style w:type="paragraph" w:styleId="Zhlav">
    <w:name w:val="header"/>
    <w:basedOn w:val="Normln"/>
    <w:link w:val="ZhlavChar"/>
    <w:uiPriority w:val="99"/>
    <w:unhideWhenUsed/>
    <w:rsid w:val="00B37FD1"/>
    <w:pPr>
      <w:tabs>
        <w:tab w:val="center" w:pos="4536"/>
        <w:tab w:val="right" w:pos="9072"/>
      </w:tabs>
    </w:pPr>
  </w:style>
  <w:style w:type="character" w:customStyle="1" w:styleId="ZhlavChar">
    <w:name w:val="Záhlaví Char"/>
    <w:basedOn w:val="Standardnpsmoodstavce"/>
    <w:link w:val="Zhlav"/>
    <w:uiPriority w:val="99"/>
    <w:rsid w:val="00B37FD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37FD1"/>
    <w:pPr>
      <w:tabs>
        <w:tab w:val="center" w:pos="4536"/>
        <w:tab w:val="right" w:pos="9072"/>
      </w:tabs>
    </w:pPr>
  </w:style>
  <w:style w:type="character" w:customStyle="1" w:styleId="ZpatChar">
    <w:name w:val="Zápatí Char"/>
    <w:basedOn w:val="Standardnpsmoodstavce"/>
    <w:link w:val="Zpat"/>
    <w:uiPriority w:val="99"/>
    <w:rsid w:val="00B37FD1"/>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B37FD1"/>
    <w:pPr>
      <w:suppressAutoHyphens w:val="0"/>
      <w:jc w:val="both"/>
    </w:pPr>
    <w:rPr>
      <w:szCs w:val="20"/>
    </w:rPr>
  </w:style>
  <w:style w:type="character" w:customStyle="1" w:styleId="Zkladntext2Char">
    <w:name w:val="Základní text 2 Char"/>
    <w:basedOn w:val="Standardnpsmoodstavce"/>
    <w:link w:val="Zkladntext2"/>
    <w:rsid w:val="00B37FD1"/>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B37FD1"/>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B37FD1"/>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B37FD1"/>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B37FD1"/>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B37FD1"/>
    <w:pPr>
      <w:keepNext/>
      <w:numPr>
        <w:numId w:val="5"/>
      </w:numPr>
      <w:spacing w:before="360" w:after="120" w:line="280" w:lineRule="exact"/>
      <w:jc w:val="both"/>
      <w:outlineLvl w:val="0"/>
    </w:pPr>
    <w:rPr>
      <w:rFonts w:ascii="Calibri" w:hAnsi="Calibri"/>
      <w:b/>
      <w:sz w:val="22"/>
      <w:lang w:eastAsia="en-US"/>
    </w:rPr>
  </w:style>
  <w:style w:type="paragraph" w:customStyle="1" w:styleId="Odstavec">
    <w:name w:val="Odstavec"/>
    <w:basedOn w:val="Normln"/>
    <w:rsid w:val="00C76087"/>
    <w:pPr>
      <w:widowControl w:val="0"/>
      <w:suppressAutoHyphens w:val="0"/>
      <w:spacing w:after="115" w:line="336" w:lineRule="auto"/>
      <w:ind w:firstLine="480"/>
    </w:pPr>
    <w:rPr>
      <w:noProof/>
      <w:szCs w:val="20"/>
      <w:lang w:eastAsia="cs-CZ"/>
    </w:rPr>
  </w:style>
  <w:style w:type="paragraph" w:styleId="Bezmezer">
    <w:name w:val="No Spacing"/>
    <w:uiPriority w:val="1"/>
    <w:qFormat/>
    <w:rsid w:val="00122B3B"/>
    <w:pPr>
      <w:suppressAutoHyphens/>
      <w:spacing w:after="0" w:line="240" w:lineRule="auto"/>
    </w:pPr>
    <w:rPr>
      <w:rFonts w:ascii="Times New Roman" w:eastAsia="Times New Roman" w:hAnsi="Times New Roman" w:cs="Times New Roman"/>
      <w:sz w:val="24"/>
      <w:szCs w:val="24"/>
      <w:lang w:eastAsia="ar-SA"/>
    </w:rPr>
  </w:style>
  <w:style w:type="paragraph" w:styleId="Textkomente">
    <w:name w:val="annotation text"/>
    <w:basedOn w:val="Normln"/>
    <w:link w:val="TextkomenteChar"/>
    <w:uiPriority w:val="99"/>
    <w:semiHidden/>
    <w:unhideWhenUsed/>
    <w:rsid w:val="005858F7"/>
    <w:pPr>
      <w:suppressAutoHyphens w:val="0"/>
    </w:pPr>
    <w:rPr>
      <w:sz w:val="20"/>
      <w:szCs w:val="20"/>
      <w:lang w:eastAsia="cs-CZ"/>
    </w:rPr>
  </w:style>
  <w:style w:type="character" w:customStyle="1" w:styleId="TextkomenteChar">
    <w:name w:val="Text komentáře Char"/>
    <w:basedOn w:val="Standardnpsmoodstavce"/>
    <w:link w:val="Textkomente"/>
    <w:uiPriority w:val="99"/>
    <w:semiHidden/>
    <w:rsid w:val="00585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E235C"/>
    <w:rPr>
      <w:rFonts w:ascii="Tahoma" w:hAnsi="Tahoma" w:cs="Tahoma"/>
      <w:sz w:val="16"/>
      <w:szCs w:val="16"/>
    </w:rPr>
  </w:style>
  <w:style w:type="character" w:customStyle="1" w:styleId="TextbublinyChar">
    <w:name w:val="Text bubliny Char"/>
    <w:basedOn w:val="Standardnpsmoodstavce"/>
    <w:link w:val="Textbubliny"/>
    <w:uiPriority w:val="99"/>
    <w:semiHidden/>
    <w:rsid w:val="006E235C"/>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E2319"/>
    <w:rPr>
      <w:sz w:val="16"/>
      <w:szCs w:val="16"/>
    </w:rPr>
  </w:style>
  <w:style w:type="paragraph" w:styleId="Pedmtkomente">
    <w:name w:val="annotation subject"/>
    <w:basedOn w:val="Textkomente"/>
    <w:next w:val="Textkomente"/>
    <w:link w:val="PedmtkomenteChar"/>
    <w:uiPriority w:val="99"/>
    <w:semiHidden/>
    <w:unhideWhenUsed/>
    <w:rsid w:val="001E2319"/>
    <w:pPr>
      <w:suppressAutoHyphens/>
    </w:pPr>
    <w:rPr>
      <w:b/>
      <w:bCs/>
      <w:lang w:eastAsia="ar-SA"/>
    </w:rPr>
  </w:style>
  <w:style w:type="character" w:customStyle="1" w:styleId="PedmtkomenteChar">
    <w:name w:val="Předmět komentáře Char"/>
    <w:basedOn w:val="TextkomenteChar"/>
    <w:link w:val="Pedmtkomente"/>
    <w:uiPriority w:val="99"/>
    <w:semiHidden/>
    <w:rsid w:val="001E2319"/>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semiHidden/>
    <w:unhideWhenUsed/>
    <w:rsid w:val="002A35DD"/>
    <w:pPr>
      <w:spacing w:after="120"/>
      <w:ind w:left="283"/>
    </w:pPr>
  </w:style>
  <w:style w:type="character" w:customStyle="1" w:styleId="ZkladntextodsazenChar">
    <w:name w:val="Základní text odsazený Char"/>
    <w:basedOn w:val="Standardnpsmoodstavce"/>
    <w:link w:val="Zkladntextodsazen"/>
    <w:uiPriority w:val="99"/>
    <w:semiHidden/>
    <w:rsid w:val="002A35DD"/>
    <w:rPr>
      <w:rFonts w:ascii="Times New Roman" w:eastAsia="Times New Roman" w:hAnsi="Times New Roman" w:cs="Times New Roman"/>
      <w:sz w:val="24"/>
      <w:szCs w:val="24"/>
      <w:lang w:eastAsia="ar-SA"/>
    </w:rPr>
  </w:style>
  <w:style w:type="paragraph" w:customStyle="1" w:styleId="Export0">
    <w:name w:val="Export 0"/>
    <w:basedOn w:val="Normln"/>
    <w:rsid w:val="002A1A11"/>
    <w:pPr>
      <w:suppressAutoHyphens w:val="0"/>
      <w:autoSpaceDE w:val="0"/>
      <w:autoSpaceDN w:val="0"/>
    </w:pPr>
    <w:rPr>
      <w:rFonts w:ascii="Avinion" w:eastAsiaTheme="minorHAnsi" w:hAnsi="Avinio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968">
      <w:bodyDiv w:val="1"/>
      <w:marLeft w:val="0"/>
      <w:marRight w:val="0"/>
      <w:marTop w:val="0"/>
      <w:marBottom w:val="0"/>
      <w:divBdr>
        <w:top w:val="none" w:sz="0" w:space="0" w:color="auto"/>
        <w:left w:val="none" w:sz="0" w:space="0" w:color="auto"/>
        <w:bottom w:val="none" w:sz="0" w:space="0" w:color="auto"/>
        <w:right w:val="none" w:sz="0" w:space="0" w:color="auto"/>
      </w:divBdr>
    </w:div>
    <w:div w:id="854342925">
      <w:bodyDiv w:val="1"/>
      <w:marLeft w:val="0"/>
      <w:marRight w:val="0"/>
      <w:marTop w:val="0"/>
      <w:marBottom w:val="0"/>
      <w:divBdr>
        <w:top w:val="none" w:sz="0" w:space="0" w:color="auto"/>
        <w:left w:val="none" w:sz="0" w:space="0" w:color="auto"/>
        <w:bottom w:val="none" w:sz="0" w:space="0" w:color="auto"/>
        <w:right w:val="none" w:sz="0" w:space="0" w:color="auto"/>
      </w:divBdr>
    </w:div>
    <w:div w:id="878013061">
      <w:bodyDiv w:val="1"/>
      <w:marLeft w:val="0"/>
      <w:marRight w:val="0"/>
      <w:marTop w:val="0"/>
      <w:marBottom w:val="0"/>
      <w:divBdr>
        <w:top w:val="none" w:sz="0" w:space="0" w:color="auto"/>
        <w:left w:val="none" w:sz="0" w:space="0" w:color="auto"/>
        <w:bottom w:val="none" w:sz="0" w:space="0" w:color="auto"/>
        <w:right w:val="none" w:sz="0" w:space="0" w:color="auto"/>
      </w:divBdr>
    </w:div>
    <w:div w:id="1221937409">
      <w:bodyDiv w:val="1"/>
      <w:marLeft w:val="0"/>
      <w:marRight w:val="0"/>
      <w:marTop w:val="0"/>
      <w:marBottom w:val="0"/>
      <w:divBdr>
        <w:top w:val="none" w:sz="0" w:space="0" w:color="auto"/>
        <w:left w:val="none" w:sz="0" w:space="0" w:color="auto"/>
        <w:bottom w:val="none" w:sz="0" w:space="0" w:color="auto"/>
        <w:right w:val="none" w:sz="0" w:space="0" w:color="auto"/>
      </w:divBdr>
    </w:div>
    <w:div w:id="1957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hoffmann@mag-u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A53B-7E5D-4EA9-AB08-3D4BBE17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3067</Words>
  <Characters>18099</Characters>
  <Application>Microsoft Office Word</Application>
  <DocSecurity>8</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Marešová Kateřina, Ing.</cp:lastModifiedBy>
  <cp:revision>6</cp:revision>
  <cp:lastPrinted>2018-08-28T08:52:00Z</cp:lastPrinted>
  <dcterms:created xsi:type="dcterms:W3CDTF">2018-11-21T15:16:00Z</dcterms:created>
  <dcterms:modified xsi:type="dcterms:W3CDTF">2018-11-26T12:39:00Z</dcterms:modified>
</cp:coreProperties>
</file>