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A45E" w14:textId="77777777" w:rsidR="008D6286" w:rsidRPr="00371E45" w:rsidRDefault="008D6286" w:rsidP="008D6286">
      <w:pPr>
        <w:jc w:val="both"/>
        <w:rPr>
          <w:b/>
          <w:sz w:val="18"/>
          <w:szCs w:val="18"/>
        </w:rPr>
      </w:pPr>
      <w:permStart w:id="251611197" w:edGrp="everyone"/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F00D44" wp14:editId="4D399DE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84860" cy="671195"/>
            <wp:effectExtent l="0" t="0" r="0" b="0"/>
            <wp:wrapTight wrapText="bothSides">
              <wp:wrapPolygon edited="0">
                <wp:start x="0" y="0"/>
                <wp:lineTo x="0" y="20844"/>
                <wp:lineTo x="20971" y="20844"/>
                <wp:lineTo x="20971" y="0"/>
                <wp:lineTo x="0" y="0"/>
              </wp:wrapPolygon>
            </wp:wrapTight>
            <wp:docPr id="1" name="Obrázek 1" descr="logo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e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51611197"/>
      <w:r w:rsidRPr="00371E45">
        <w:rPr>
          <w:b/>
          <w:sz w:val="18"/>
          <w:szCs w:val="18"/>
        </w:rPr>
        <w:t>STATUTÁRNÍ MĚSTO ÚSTÍ NAD LABEM</w:t>
      </w:r>
    </w:p>
    <w:p w14:paraId="5D3F97B1" w14:textId="77777777" w:rsidR="008D6286" w:rsidRPr="00371E45" w:rsidRDefault="008D6286" w:rsidP="008D6286">
      <w:pPr>
        <w:jc w:val="both"/>
        <w:rPr>
          <w:sz w:val="18"/>
          <w:szCs w:val="18"/>
        </w:rPr>
      </w:pPr>
      <w:r w:rsidRPr="00371E45">
        <w:rPr>
          <w:sz w:val="18"/>
          <w:szCs w:val="18"/>
        </w:rPr>
        <w:t xml:space="preserve">Odbor </w:t>
      </w:r>
      <w:r>
        <w:rPr>
          <w:sz w:val="18"/>
          <w:szCs w:val="18"/>
        </w:rPr>
        <w:t>kultury, sportu a sociálních služeb</w:t>
      </w:r>
    </w:p>
    <w:p w14:paraId="6BAB50B8" w14:textId="77777777" w:rsidR="008D6286" w:rsidRPr="00371E45" w:rsidRDefault="008D6286" w:rsidP="008D6286">
      <w:pPr>
        <w:jc w:val="both"/>
        <w:rPr>
          <w:sz w:val="18"/>
          <w:szCs w:val="18"/>
        </w:rPr>
      </w:pPr>
      <w:r w:rsidRPr="00371E45">
        <w:rPr>
          <w:sz w:val="18"/>
          <w:szCs w:val="18"/>
        </w:rPr>
        <w:t>Velká Hradební 2336/8, 401 00 Ústí nad Labem</w:t>
      </w:r>
    </w:p>
    <w:p w14:paraId="26448082" w14:textId="77777777" w:rsidR="008D6286" w:rsidRPr="00371E45" w:rsidRDefault="008D6286" w:rsidP="008D6286">
      <w:pPr>
        <w:tabs>
          <w:tab w:val="center" w:pos="4536"/>
          <w:tab w:val="right" w:pos="9072"/>
        </w:tabs>
        <w:rPr>
          <w:rFonts w:ascii="Times New Roman" w:hAnsi="Times New Roman"/>
          <w:szCs w:val="20"/>
        </w:rPr>
      </w:pPr>
    </w:p>
    <w:p w14:paraId="2D02B0CD" w14:textId="77777777" w:rsidR="008D6286" w:rsidRDefault="008D6286" w:rsidP="008D6286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</w:p>
    <w:p w14:paraId="5B457D71" w14:textId="77777777" w:rsidR="008D6286" w:rsidRPr="00F26F13" w:rsidRDefault="008D6286" w:rsidP="008D6286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Smlouva na </w:t>
      </w:r>
      <w:r w:rsidRPr="00AE56B1">
        <w:rPr>
          <w:rFonts w:cs="Arial"/>
          <w:b/>
          <w:bCs/>
          <w:sz w:val="28"/>
          <w:szCs w:val="28"/>
        </w:rPr>
        <w:t>zajištění produkce doprovodného programu</w:t>
      </w:r>
      <w:r w:rsidRPr="00F26F13">
        <w:rPr>
          <w:rFonts w:cs="Arial"/>
          <w:b/>
          <w:bCs/>
          <w:sz w:val="28"/>
          <w:szCs w:val="28"/>
        </w:rPr>
        <w:t xml:space="preserve"> </w:t>
      </w:r>
      <w:r w:rsidRPr="00AE56B1">
        <w:rPr>
          <w:rFonts w:cs="Arial"/>
          <w:b/>
          <w:bCs/>
          <w:sz w:val="28"/>
          <w:szCs w:val="28"/>
        </w:rPr>
        <w:t xml:space="preserve">v rámci akce </w:t>
      </w:r>
      <w:r w:rsidRPr="008D6286">
        <w:rPr>
          <w:rFonts w:cs="Arial"/>
          <w:b/>
          <w:bCs/>
          <w:sz w:val="28"/>
          <w:szCs w:val="28"/>
        </w:rPr>
        <w:t>Oslavy 770 let královského města Ústí nad Labem</w:t>
      </w:r>
    </w:p>
    <w:p w14:paraId="13EA3125" w14:textId="77777777" w:rsidR="008D6286" w:rsidRPr="00F26F13" w:rsidRDefault="008D6286" w:rsidP="008D6286">
      <w:pPr>
        <w:jc w:val="center"/>
        <w:rPr>
          <w:rFonts w:cs="Arial"/>
        </w:rPr>
      </w:pPr>
      <w:r>
        <w:rPr>
          <w:rFonts w:cs="Arial"/>
        </w:rPr>
        <w:t xml:space="preserve">uzavřená </w:t>
      </w:r>
      <w:r w:rsidRPr="00F26F13">
        <w:rPr>
          <w:rFonts w:cs="Arial"/>
        </w:rPr>
        <w:t xml:space="preserve">v souladu s ustanovením § 1746 odst. 2 a </w:t>
      </w:r>
      <w:r>
        <w:rPr>
          <w:rFonts w:cs="Arial"/>
        </w:rPr>
        <w:t xml:space="preserve">dalšími </w:t>
      </w:r>
      <w:r w:rsidRPr="00F26F13">
        <w:rPr>
          <w:rFonts w:cs="Arial"/>
        </w:rPr>
        <w:t>příslušnými ustanoveními</w:t>
      </w:r>
      <w:r>
        <w:rPr>
          <w:rFonts w:cs="Arial"/>
        </w:rPr>
        <w:t xml:space="preserve"> </w:t>
      </w:r>
      <w:r w:rsidRPr="00F26F13">
        <w:rPr>
          <w:rFonts w:cs="Arial"/>
        </w:rPr>
        <w:t>zákona č. 89/2012 Sb., občanský zákoník, ve znění pozdějších předpisů (dále jen „Občanský</w:t>
      </w:r>
      <w:r>
        <w:rPr>
          <w:rFonts w:cs="Arial"/>
        </w:rPr>
        <w:t xml:space="preserve"> zákoník“).</w:t>
      </w:r>
    </w:p>
    <w:p w14:paraId="1A6C0ACC" w14:textId="77777777" w:rsidR="008D6286" w:rsidRDefault="008D6286" w:rsidP="008D6286">
      <w:pPr>
        <w:pStyle w:val="NADPISCENTRPOD"/>
        <w:rPr>
          <w:sz w:val="22"/>
          <w:szCs w:val="22"/>
        </w:rPr>
      </w:pPr>
    </w:p>
    <w:p w14:paraId="3DE6E9FC" w14:textId="77777777" w:rsidR="008D6286" w:rsidRPr="001F4BAA" w:rsidRDefault="008D6286" w:rsidP="008D6286">
      <w:pPr>
        <w:pStyle w:val="NADPISCENTRPOD"/>
        <w:rPr>
          <w:caps/>
          <w:sz w:val="22"/>
          <w:szCs w:val="22"/>
        </w:rPr>
      </w:pPr>
      <w:r w:rsidRPr="001F4BAA">
        <w:rPr>
          <w:caps/>
          <w:sz w:val="22"/>
          <w:szCs w:val="22"/>
        </w:rPr>
        <w:t>Smluv</w:t>
      </w:r>
      <w:bookmarkStart w:id="0" w:name="_GoBack"/>
      <w:bookmarkEnd w:id="0"/>
      <w:r w:rsidRPr="001F4BAA">
        <w:rPr>
          <w:caps/>
          <w:sz w:val="22"/>
          <w:szCs w:val="22"/>
        </w:rPr>
        <w:t>ní strany</w:t>
      </w:r>
    </w:p>
    <w:p w14:paraId="5EAB3306" w14:textId="77777777" w:rsidR="008D6286" w:rsidRPr="00A537C8" w:rsidRDefault="008D6286" w:rsidP="008D6286">
      <w:pPr>
        <w:pStyle w:val="HLAVICKA"/>
        <w:rPr>
          <w:b/>
          <w:bCs/>
          <w:sz w:val="22"/>
          <w:szCs w:val="22"/>
          <w:highlight w:val="yellow"/>
          <w:u w:val="single"/>
        </w:rPr>
      </w:pPr>
      <w:permStart w:id="1333658578" w:edGrp="everyone"/>
      <w:r w:rsidRPr="00E56E49">
        <w:rPr>
          <w:b/>
          <w:bCs/>
          <w:sz w:val="22"/>
          <w:szCs w:val="22"/>
          <w:u w:val="single"/>
        </w:rPr>
        <w:t>1.</w:t>
      </w:r>
      <w:r w:rsidRPr="00E56E49">
        <w:rPr>
          <w:b/>
          <w:bCs/>
          <w:sz w:val="22"/>
          <w:szCs w:val="22"/>
          <w:u w:val="single"/>
        </w:rPr>
        <w:tab/>
      </w:r>
      <w:r w:rsidRPr="00A537C8">
        <w:rPr>
          <w:b/>
          <w:bCs/>
          <w:sz w:val="22"/>
          <w:szCs w:val="22"/>
          <w:highlight w:val="yellow"/>
        </w:rPr>
        <w:t>Název:</w:t>
      </w:r>
      <w:r w:rsidRPr="00A537C8">
        <w:rPr>
          <w:b/>
          <w:bCs/>
          <w:sz w:val="22"/>
          <w:szCs w:val="22"/>
          <w:highlight w:val="yellow"/>
        </w:rPr>
        <w:tab/>
      </w:r>
    </w:p>
    <w:p w14:paraId="68D15C25" w14:textId="77777777" w:rsidR="008D6286" w:rsidRPr="00A537C8" w:rsidRDefault="008D6286" w:rsidP="008D6286">
      <w:pPr>
        <w:pStyle w:val="HLAVICKA"/>
        <w:rPr>
          <w:sz w:val="22"/>
          <w:szCs w:val="22"/>
          <w:highlight w:val="yellow"/>
        </w:rPr>
      </w:pPr>
      <w:r w:rsidRPr="00A537C8">
        <w:rPr>
          <w:sz w:val="22"/>
          <w:szCs w:val="22"/>
          <w:highlight w:val="yellow"/>
        </w:rPr>
        <w:t xml:space="preserve">     sídlo:  </w:t>
      </w:r>
      <w:r w:rsidRPr="00A537C8">
        <w:rPr>
          <w:sz w:val="22"/>
          <w:szCs w:val="22"/>
          <w:highlight w:val="yellow"/>
        </w:rPr>
        <w:tab/>
      </w:r>
      <w:r w:rsidRPr="00A537C8">
        <w:rPr>
          <w:sz w:val="22"/>
          <w:szCs w:val="22"/>
          <w:highlight w:val="yellow"/>
        </w:rPr>
        <w:tab/>
      </w:r>
      <w:r w:rsidRPr="00A537C8">
        <w:rPr>
          <w:sz w:val="22"/>
          <w:szCs w:val="22"/>
          <w:highlight w:val="yellow"/>
        </w:rPr>
        <w:tab/>
      </w:r>
      <w:r w:rsidRPr="00A537C8">
        <w:rPr>
          <w:sz w:val="22"/>
          <w:szCs w:val="22"/>
          <w:highlight w:val="yellow"/>
        </w:rPr>
        <w:tab/>
        <w:t xml:space="preserve"> </w:t>
      </w:r>
    </w:p>
    <w:p w14:paraId="42C8F805" w14:textId="77777777" w:rsidR="008D6286" w:rsidRPr="00A537C8" w:rsidRDefault="008D6286" w:rsidP="008D6286">
      <w:pPr>
        <w:pStyle w:val="HLAVICKA"/>
        <w:rPr>
          <w:sz w:val="22"/>
          <w:szCs w:val="22"/>
          <w:highlight w:val="yellow"/>
        </w:rPr>
      </w:pPr>
      <w:r w:rsidRPr="00A537C8">
        <w:rPr>
          <w:sz w:val="22"/>
          <w:szCs w:val="22"/>
          <w:highlight w:val="yellow"/>
        </w:rPr>
        <w:tab/>
        <w:t>zastoupeno:</w:t>
      </w:r>
      <w:r w:rsidRPr="00A537C8">
        <w:rPr>
          <w:sz w:val="22"/>
          <w:szCs w:val="22"/>
          <w:highlight w:val="yellow"/>
        </w:rPr>
        <w:tab/>
      </w:r>
    </w:p>
    <w:p w14:paraId="32DFA5F8" w14:textId="77777777" w:rsidR="008D6286" w:rsidRPr="00A537C8" w:rsidRDefault="008D6286" w:rsidP="008D6286">
      <w:pPr>
        <w:pStyle w:val="HLAVICKA"/>
        <w:rPr>
          <w:sz w:val="22"/>
          <w:szCs w:val="22"/>
          <w:highlight w:val="yellow"/>
        </w:rPr>
      </w:pPr>
      <w:r w:rsidRPr="00A537C8">
        <w:rPr>
          <w:sz w:val="22"/>
          <w:szCs w:val="22"/>
          <w:highlight w:val="yellow"/>
        </w:rPr>
        <w:tab/>
        <w:t xml:space="preserve">IČ:   </w:t>
      </w:r>
      <w:r w:rsidRPr="00A537C8">
        <w:rPr>
          <w:sz w:val="22"/>
          <w:szCs w:val="22"/>
          <w:highlight w:val="yellow"/>
        </w:rPr>
        <w:tab/>
      </w:r>
      <w:r w:rsidRPr="00A537C8">
        <w:rPr>
          <w:sz w:val="22"/>
          <w:szCs w:val="22"/>
          <w:highlight w:val="yellow"/>
        </w:rPr>
        <w:tab/>
      </w:r>
      <w:r w:rsidRPr="00A537C8">
        <w:rPr>
          <w:sz w:val="22"/>
          <w:szCs w:val="22"/>
          <w:highlight w:val="yellow"/>
        </w:rPr>
        <w:tab/>
      </w:r>
    </w:p>
    <w:p w14:paraId="48EEDFE1" w14:textId="77777777" w:rsidR="008D6286" w:rsidRPr="00A537C8" w:rsidRDefault="008D6286" w:rsidP="008D6286">
      <w:pPr>
        <w:pStyle w:val="HLAVICKA"/>
        <w:rPr>
          <w:sz w:val="22"/>
          <w:szCs w:val="22"/>
          <w:highlight w:val="yellow"/>
        </w:rPr>
      </w:pPr>
      <w:r w:rsidRPr="00A537C8">
        <w:rPr>
          <w:sz w:val="22"/>
          <w:szCs w:val="22"/>
          <w:highlight w:val="yellow"/>
        </w:rPr>
        <w:tab/>
        <w:t xml:space="preserve">DIČ: </w:t>
      </w:r>
      <w:r w:rsidRPr="00A537C8">
        <w:rPr>
          <w:sz w:val="22"/>
          <w:szCs w:val="22"/>
          <w:highlight w:val="yellow"/>
        </w:rPr>
        <w:tab/>
      </w:r>
      <w:r w:rsidRPr="00A537C8">
        <w:rPr>
          <w:sz w:val="22"/>
          <w:szCs w:val="22"/>
          <w:highlight w:val="yellow"/>
        </w:rPr>
        <w:tab/>
      </w:r>
      <w:r w:rsidRPr="00A537C8">
        <w:rPr>
          <w:sz w:val="22"/>
          <w:szCs w:val="22"/>
          <w:highlight w:val="yellow"/>
        </w:rPr>
        <w:tab/>
        <w:t xml:space="preserve"> </w:t>
      </w:r>
    </w:p>
    <w:p w14:paraId="0F0F8AD7" w14:textId="77777777" w:rsidR="008D6286" w:rsidRPr="00A537C8" w:rsidRDefault="008D6286" w:rsidP="008D6286">
      <w:pPr>
        <w:pStyle w:val="HLAVICKA"/>
        <w:rPr>
          <w:sz w:val="22"/>
          <w:szCs w:val="22"/>
          <w:highlight w:val="yellow"/>
        </w:rPr>
      </w:pPr>
      <w:r w:rsidRPr="00A537C8">
        <w:rPr>
          <w:sz w:val="22"/>
          <w:szCs w:val="22"/>
          <w:highlight w:val="yellow"/>
        </w:rPr>
        <w:tab/>
        <w:t xml:space="preserve">bankovní spojení: </w:t>
      </w:r>
      <w:r w:rsidRPr="00A537C8">
        <w:rPr>
          <w:sz w:val="22"/>
          <w:szCs w:val="22"/>
          <w:highlight w:val="yellow"/>
        </w:rPr>
        <w:tab/>
        <w:t xml:space="preserve"> </w:t>
      </w:r>
    </w:p>
    <w:p w14:paraId="624E1440" w14:textId="77777777" w:rsidR="008D6286" w:rsidRPr="00A537C8" w:rsidRDefault="008D6286" w:rsidP="008D6286">
      <w:pPr>
        <w:pStyle w:val="HLAVICKA"/>
        <w:rPr>
          <w:sz w:val="22"/>
          <w:szCs w:val="22"/>
          <w:highlight w:val="yellow"/>
        </w:rPr>
      </w:pPr>
      <w:r w:rsidRPr="00A537C8">
        <w:rPr>
          <w:sz w:val="22"/>
          <w:szCs w:val="22"/>
          <w:highlight w:val="yellow"/>
        </w:rPr>
        <w:tab/>
        <w:t>číslo účtu:</w:t>
      </w:r>
      <w:r w:rsidRPr="00A537C8">
        <w:rPr>
          <w:sz w:val="22"/>
          <w:szCs w:val="22"/>
          <w:highlight w:val="yellow"/>
        </w:rPr>
        <w:tab/>
      </w:r>
      <w:r w:rsidRPr="00A537C8">
        <w:rPr>
          <w:sz w:val="22"/>
          <w:szCs w:val="22"/>
          <w:highlight w:val="yellow"/>
        </w:rPr>
        <w:tab/>
      </w:r>
    </w:p>
    <w:p w14:paraId="686BB34A" w14:textId="77777777" w:rsidR="008D6286" w:rsidRDefault="008D6286" w:rsidP="008D6286">
      <w:pPr>
        <w:pStyle w:val="HLAVICKA"/>
        <w:rPr>
          <w:sz w:val="22"/>
          <w:szCs w:val="22"/>
        </w:rPr>
      </w:pPr>
      <w:r w:rsidRPr="00A537C8">
        <w:rPr>
          <w:sz w:val="22"/>
          <w:szCs w:val="22"/>
          <w:highlight w:val="yellow"/>
        </w:rPr>
        <w:tab/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CA0823" w14:textId="77777777" w:rsidR="008D6286" w:rsidRDefault="008D6286" w:rsidP="008D6286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</w:r>
    </w:p>
    <w:permEnd w:id="1333658578"/>
    <w:p w14:paraId="0FA6C98F" w14:textId="77777777" w:rsidR="008D6286" w:rsidRDefault="008D6286" w:rsidP="008D6286">
      <w:pPr>
        <w:pStyle w:val="HLAVICK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(dále jen „poskytovatel“ nebo „smluvní strana“)</w:t>
      </w:r>
    </w:p>
    <w:p w14:paraId="0C8F3830" w14:textId="77777777" w:rsidR="008D6286" w:rsidRPr="003A44C1" w:rsidRDefault="008D6286" w:rsidP="008D6286">
      <w:r w:rsidRPr="00F21233">
        <w:tab/>
      </w:r>
    </w:p>
    <w:p w14:paraId="6D6B369E" w14:textId="77777777" w:rsidR="008D6286" w:rsidRPr="0081351E" w:rsidRDefault="008D6286" w:rsidP="008D6286">
      <w:pPr>
        <w:pStyle w:val="HLAVICKA"/>
        <w:rPr>
          <w:b/>
          <w:bCs/>
          <w:sz w:val="22"/>
          <w:szCs w:val="22"/>
          <w:u w:val="single"/>
        </w:rPr>
      </w:pPr>
      <w:r w:rsidRPr="00036C70">
        <w:rPr>
          <w:b/>
          <w:bCs/>
          <w:sz w:val="22"/>
          <w:szCs w:val="22"/>
          <w:u w:val="single"/>
        </w:rPr>
        <w:t>2.</w:t>
      </w:r>
      <w:r w:rsidRPr="00036C70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Statutární město Ústí nad Labem</w:t>
      </w:r>
    </w:p>
    <w:p w14:paraId="451B398B" w14:textId="77777777" w:rsidR="008D6286" w:rsidRDefault="008D6286" w:rsidP="008D6286">
      <w:pPr>
        <w:pStyle w:val="HLAVICKA"/>
        <w:rPr>
          <w:sz w:val="22"/>
          <w:szCs w:val="22"/>
        </w:rPr>
      </w:pPr>
      <w:r w:rsidRPr="00036C70">
        <w:rPr>
          <w:sz w:val="22"/>
          <w:szCs w:val="22"/>
        </w:rPr>
        <w:tab/>
        <w:t xml:space="preserve">se sídlem:  </w:t>
      </w:r>
      <w:r w:rsidRPr="00036C70">
        <w:rPr>
          <w:sz w:val="22"/>
          <w:szCs w:val="22"/>
        </w:rPr>
        <w:tab/>
      </w:r>
      <w:r w:rsidRPr="00036C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5D2C">
        <w:rPr>
          <w:sz w:val="22"/>
          <w:szCs w:val="22"/>
        </w:rPr>
        <w:t>Velká Hradební 2336/8, 401 00 Ústí nad Labem</w:t>
      </w:r>
    </w:p>
    <w:p w14:paraId="407B63EF" w14:textId="77777777" w:rsidR="008D6286" w:rsidRDefault="008D6286" w:rsidP="008D6286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</w:r>
      <w:r w:rsidRPr="00036C70">
        <w:rPr>
          <w:sz w:val="22"/>
          <w:szCs w:val="22"/>
        </w:rPr>
        <w:t xml:space="preserve">IČ: </w:t>
      </w:r>
      <w:r w:rsidRPr="00036C70">
        <w:rPr>
          <w:sz w:val="22"/>
          <w:szCs w:val="22"/>
        </w:rPr>
        <w:tab/>
      </w:r>
      <w:r w:rsidRPr="00036C70">
        <w:rPr>
          <w:sz w:val="22"/>
          <w:szCs w:val="22"/>
        </w:rPr>
        <w:tab/>
      </w:r>
      <w:r w:rsidRPr="00036C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</w:t>
      </w:r>
      <w:r w:rsidRPr="00765D2C">
        <w:rPr>
          <w:sz w:val="22"/>
          <w:szCs w:val="22"/>
        </w:rPr>
        <w:t>81531</w:t>
      </w:r>
    </w:p>
    <w:p w14:paraId="58B5AAE1" w14:textId="77777777" w:rsidR="008D6286" w:rsidRDefault="008D6286" w:rsidP="008D6286">
      <w:pPr>
        <w:pStyle w:val="HLAVICKA"/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CZ00081531</w:t>
      </w:r>
    </w:p>
    <w:p w14:paraId="4C695886" w14:textId="77777777" w:rsidR="008D6286" w:rsidRDefault="008D6286" w:rsidP="008D6286">
      <w:pPr>
        <w:pStyle w:val="HLAVICKA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Zastoupeno</w:t>
      </w:r>
      <w:r w:rsidRPr="00036C70">
        <w:rPr>
          <w:sz w:val="22"/>
          <w:szCs w:val="22"/>
        </w:rPr>
        <w:t xml:space="preserve">: </w:t>
      </w:r>
      <w:r w:rsidRPr="00036C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Ing.</w:t>
      </w:r>
      <w:r>
        <w:rPr>
          <w:color w:val="000000"/>
          <w:sz w:val="22"/>
          <w:szCs w:val="22"/>
        </w:rPr>
        <w:t xml:space="preserve"> Petrem Nedvědickým, primátorem</w:t>
      </w:r>
    </w:p>
    <w:p w14:paraId="0075DDE8" w14:textId="77777777" w:rsidR="008D6286" w:rsidRPr="00676F62" w:rsidRDefault="008D6286" w:rsidP="008D6286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284"/>
        <w:textAlignment w:val="baseline"/>
        <w:rPr>
          <w:rFonts w:cs="Arial"/>
          <w:sz w:val="22"/>
          <w:szCs w:val="22"/>
        </w:rPr>
      </w:pPr>
      <w:r w:rsidRPr="00676F62">
        <w:rPr>
          <w:rFonts w:cs="Arial"/>
          <w:sz w:val="22"/>
          <w:szCs w:val="22"/>
        </w:rPr>
        <w:t xml:space="preserve">Osoba oprávněna jednat </w:t>
      </w:r>
    </w:p>
    <w:p w14:paraId="44CEBCDC" w14:textId="77777777" w:rsidR="008D6286" w:rsidRPr="00676F62" w:rsidRDefault="008D6286" w:rsidP="008D6286">
      <w:pPr>
        <w:overflowPunct w:val="0"/>
        <w:autoSpaceDE w:val="0"/>
        <w:autoSpaceDN w:val="0"/>
        <w:adjustRightInd w:val="0"/>
        <w:spacing w:before="60" w:after="60"/>
        <w:ind w:left="4244" w:hanging="3960"/>
        <w:textAlignment w:val="baseline"/>
        <w:rPr>
          <w:rFonts w:cs="Arial"/>
          <w:sz w:val="22"/>
          <w:szCs w:val="22"/>
        </w:rPr>
      </w:pPr>
      <w:r w:rsidRPr="00676F62">
        <w:rPr>
          <w:rFonts w:cs="Arial"/>
          <w:sz w:val="22"/>
          <w:szCs w:val="22"/>
        </w:rPr>
        <w:t xml:space="preserve">ve věcech smluvních: </w:t>
      </w:r>
      <w:r w:rsidRPr="00676F6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Ing. Martin Kohl, vedoucí O</w:t>
      </w:r>
      <w:r w:rsidRPr="00676F62">
        <w:rPr>
          <w:rFonts w:cs="Arial"/>
          <w:sz w:val="22"/>
          <w:szCs w:val="22"/>
        </w:rPr>
        <w:t xml:space="preserve">dboru kultury, sportu </w:t>
      </w:r>
      <w:r w:rsidR="00BC2B44">
        <w:rPr>
          <w:rFonts w:cs="Arial"/>
          <w:sz w:val="22"/>
          <w:szCs w:val="22"/>
        </w:rPr>
        <w:br/>
      </w:r>
      <w:r w:rsidRPr="00676F62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sociálních služeb </w:t>
      </w:r>
      <w:r w:rsidRPr="00676F62">
        <w:rPr>
          <w:rFonts w:cs="Arial"/>
          <w:sz w:val="22"/>
          <w:szCs w:val="22"/>
        </w:rPr>
        <w:t>Magistrátu města Ústí nad Labem</w:t>
      </w:r>
    </w:p>
    <w:p w14:paraId="4A302AE0" w14:textId="77777777" w:rsidR="008D6286" w:rsidRPr="00676F62" w:rsidRDefault="008D6286" w:rsidP="008D6286">
      <w:pPr>
        <w:pStyle w:val="HLAVICKA"/>
        <w:ind w:left="4245" w:hanging="4245"/>
        <w:rPr>
          <w:sz w:val="22"/>
          <w:szCs w:val="22"/>
        </w:rPr>
      </w:pPr>
      <w:r>
        <w:rPr>
          <w:sz w:val="22"/>
          <w:szCs w:val="22"/>
        </w:rPr>
        <w:tab/>
      </w:r>
      <w:r w:rsidRPr="00676F62">
        <w:rPr>
          <w:sz w:val="22"/>
          <w:szCs w:val="22"/>
        </w:rPr>
        <w:t xml:space="preserve">Osoba oprávněna jednat </w:t>
      </w:r>
    </w:p>
    <w:p w14:paraId="34E9A858" w14:textId="77777777" w:rsidR="008D6286" w:rsidRPr="00676F62" w:rsidRDefault="008D6286" w:rsidP="008D6286">
      <w:pPr>
        <w:pStyle w:val="HLAVICKA"/>
        <w:ind w:left="4245" w:hanging="4245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676F62">
        <w:rPr>
          <w:sz w:val="22"/>
          <w:szCs w:val="22"/>
        </w:rPr>
        <w:t>ve věcech technických:</w:t>
      </w:r>
      <w:r w:rsidRPr="00676F62">
        <w:rPr>
          <w:sz w:val="22"/>
          <w:szCs w:val="22"/>
        </w:rPr>
        <w:tab/>
      </w:r>
      <w:r w:rsidRPr="00504109">
        <w:rPr>
          <w:sz w:val="22"/>
          <w:szCs w:val="22"/>
        </w:rPr>
        <w:t>Bc. Linda Štrymplová, referent Odboru kultury, sportu a sociálních služeb</w:t>
      </w:r>
      <w:r>
        <w:rPr>
          <w:b/>
          <w:sz w:val="22"/>
          <w:szCs w:val="22"/>
        </w:rPr>
        <w:t xml:space="preserve"> </w:t>
      </w:r>
      <w:r w:rsidRPr="00676F62">
        <w:rPr>
          <w:sz w:val="22"/>
          <w:szCs w:val="22"/>
        </w:rPr>
        <w:t>Magistrátu města Ústí nad Labem</w:t>
      </w:r>
    </w:p>
    <w:p w14:paraId="02EC1110" w14:textId="77777777" w:rsidR="008D6286" w:rsidRPr="00676F62" w:rsidRDefault="008D6286" w:rsidP="008D6286">
      <w:pPr>
        <w:pStyle w:val="HLAVICKA"/>
        <w:ind w:left="4245" w:hanging="4245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Pr="00676F62">
        <w:rPr>
          <w:sz w:val="22"/>
          <w:szCs w:val="22"/>
        </w:rPr>
        <w:t xml:space="preserve">ankovní spojení: </w:t>
      </w:r>
      <w:r>
        <w:rPr>
          <w:sz w:val="22"/>
          <w:szCs w:val="22"/>
        </w:rPr>
        <w:tab/>
      </w:r>
      <w:r w:rsidRPr="00676F62">
        <w:rPr>
          <w:sz w:val="22"/>
          <w:szCs w:val="22"/>
        </w:rPr>
        <w:t>Komerční banka a. s.</w:t>
      </w:r>
    </w:p>
    <w:p w14:paraId="3557452A" w14:textId="77777777" w:rsidR="008D6286" w:rsidRPr="00676F62" w:rsidRDefault="008D6286" w:rsidP="008D6286">
      <w:pPr>
        <w:pStyle w:val="HLAVICKA"/>
        <w:ind w:left="4245" w:hanging="4245"/>
        <w:rPr>
          <w:sz w:val="22"/>
          <w:szCs w:val="22"/>
        </w:rPr>
      </w:pPr>
      <w:r>
        <w:rPr>
          <w:sz w:val="22"/>
          <w:szCs w:val="22"/>
        </w:rPr>
        <w:tab/>
        <w:t>Č</w:t>
      </w:r>
      <w:r w:rsidRPr="00676F62">
        <w:rPr>
          <w:sz w:val="22"/>
          <w:szCs w:val="22"/>
        </w:rPr>
        <w:t xml:space="preserve">íslo účtu: </w:t>
      </w:r>
      <w:r>
        <w:rPr>
          <w:sz w:val="22"/>
          <w:szCs w:val="22"/>
        </w:rPr>
        <w:tab/>
      </w:r>
      <w:r w:rsidRPr="00676F62">
        <w:rPr>
          <w:sz w:val="22"/>
          <w:szCs w:val="22"/>
        </w:rPr>
        <w:t>1125411/0100</w:t>
      </w:r>
    </w:p>
    <w:p w14:paraId="7005387F" w14:textId="77777777" w:rsidR="008D6286" w:rsidRDefault="008D6286" w:rsidP="008D6286">
      <w:pPr>
        <w:pStyle w:val="MEZERA6B"/>
        <w:ind w:firstLine="284"/>
        <w:jc w:val="both"/>
        <w:rPr>
          <w:b/>
          <w:bCs/>
          <w:sz w:val="22"/>
          <w:szCs w:val="22"/>
        </w:rPr>
      </w:pPr>
    </w:p>
    <w:p w14:paraId="1355419F" w14:textId="77777777" w:rsidR="008D6286" w:rsidRPr="00036C70" w:rsidRDefault="008D6286" w:rsidP="008D6286">
      <w:pPr>
        <w:pStyle w:val="MEZERA6B"/>
        <w:ind w:firstLine="284"/>
        <w:jc w:val="both"/>
        <w:rPr>
          <w:b/>
          <w:bCs/>
          <w:sz w:val="22"/>
          <w:szCs w:val="22"/>
        </w:rPr>
      </w:pPr>
      <w:r w:rsidRPr="00036C70">
        <w:rPr>
          <w:b/>
          <w:bCs/>
          <w:sz w:val="22"/>
          <w:szCs w:val="22"/>
        </w:rPr>
        <w:t xml:space="preserve"> (dále jen „</w:t>
      </w:r>
      <w:r>
        <w:rPr>
          <w:b/>
          <w:bCs/>
          <w:sz w:val="22"/>
          <w:szCs w:val="22"/>
        </w:rPr>
        <w:t>objednatel</w:t>
      </w:r>
      <w:r w:rsidRPr="00036C70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 nebo „smluvní strana“)</w:t>
      </w:r>
    </w:p>
    <w:p w14:paraId="48C33060" w14:textId="77777777" w:rsidR="008D6286" w:rsidRPr="00036C70" w:rsidRDefault="008D6286" w:rsidP="008D6286">
      <w:pPr>
        <w:pStyle w:val="MEZERA6B"/>
        <w:jc w:val="both"/>
        <w:rPr>
          <w:sz w:val="22"/>
          <w:szCs w:val="22"/>
        </w:rPr>
      </w:pPr>
    </w:p>
    <w:p w14:paraId="0323B4E3" w14:textId="77777777" w:rsidR="008D6286" w:rsidRDefault="008D6286" w:rsidP="008D6286">
      <w:pPr>
        <w:spacing w:before="60" w:after="60"/>
        <w:jc w:val="center"/>
        <w:rPr>
          <w:rFonts w:cs="Arial"/>
          <w:b/>
          <w:sz w:val="22"/>
          <w:szCs w:val="22"/>
        </w:rPr>
      </w:pPr>
      <w:r w:rsidRPr="00C14D5E">
        <w:rPr>
          <w:rFonts w:cs="Arial"/>
          <w:b/>
          <w:sz w:val="22"/>
          <w:szCs w:val="22"/>
        </w:rPr>
        <w:t xml:space="preserve">uzavřeli níže uvedeného dne, měsíce a roku tuto </w:t>
      </w:r>
      <w:r>
        <w:rPr>
          <w:rFonts w:cs="Arial"/>
          <w:b/>
          <w:sz w:val="22"/>
          <w:szCs w:val="22"/>
        </w:rPr>
        <w:t>Smlouvu</w:t>
      </w:r>
      <w:r w:rsidRPr="0008174B">
        <w:rPr>
          <w:rFonts w:cs="Arial"/>
          <w:b/>
          <w:sz w:val="22"/>
          <w:szCs w:val="22"/>
        </w:rPr>
        <w:t xml:space="preserve"> na zajištění produkce doprovodného programu v rámci akce </w:t>
      </w:r>
      <w:r w:rsidRPr="008D6286">
        <w:rPr>
          <w:rFonts w:cs="Arial"/>
          <w:b/>
          <w:sz w:val="22"/>
          <w:szCs w:val="22"/>
        </w:rPr>
        <w:t>Oslavy 770 let královského města Ústí nad Labem</w:t>
      </w:r>
      <w:r>
        <w:rPr>
          <w:rFonts w:cs="Arial"/>
          <w:b/>
          <w:sz w:val="22"/>
          <w:szCs w:val="22"/>
        </w:rPr>
        <w:t xml:space="preserve"> ve smyslu ustanovení </w:t>
      </w:r>
      <w:r w:rsidRPr="0008174B">
        <w:rPr>
          <w:rFonts w:cs="Arial"/>
          <w:b/>
          <w:sz w:val="22"/>
          <w:szCs w:val="22"/>
        </w:rPr>
        <w:t>§ 1746 odst. 2 a dalšími příslušnými ustanoveními</w:t>
      </w:r>
      <w:r w:rsidRPr="00C14D5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občanského zákoníku (dále jen „smlouva“)</w:t>
      </w:r>
    </w:p>
    <w:p w14:paraId="0BDF0C0F" w14:textId="77777777" w:rsidR="008D6286" w:rsidRDefault="008D6286" w:rsidP="008D6286">
      <w:pPr>
        <w:spacing w:before="60" w:after="60"/>
        <w:ind w:left="851"/>
        <w:jc w:val="both"/>
        <w:rPr>
          <w:rFonts w:cs="Arial"/>
          <w:b/>
          <w:sz w:val="22"/>
          <w:szCs w:val="22"/>
        </w:rPr>
      </w:pPr>
    </w:p>
    <w:p w14:paraId="06DE59A5" w14:textId="77777777" w:rsidR="008D6286" w:rsidRPr="00C14D5E" w:rsidRDefault="008D6286" w:rsidP="008D6286">
      <w:pPr>
        <w:pStyle w:val="RLProhlensmluvnchstran"/>
        <w:rPr>
          <w:rFonts w:ascii="Arial" w:hAnsi="Arial" w:cs="Arial"/>
          <w:szCs w:val="22"/>
        </w:rPr>
      </w:pPr>
      <w:r w:rsidRPr="00C14D5E">
        <w:rPr>
          <w:rFonts w:ascii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14:paraId="1B21D046" w14:textId="77777777" w:rsidR="008D6286" w:rsidRDefault="008D6286" w:rsidP="00BC2B44">
      <w:pPr>
        <w:suppressAutoHyphens/>
        <w:spacing w:before="60" w:after="60"/>
        <w:rPr>
          <w:rFonts w:cs="Arial"/>
          <w:b/>
          <w:sz w:val="22"/>
          <w:szCs w:val="22"/>
          <w:lang w:eastAsia="ar-SA"/>
        </w:rPr>
      </w:pPr>
    </w:p>
    <w:p w14:paraId="7B3FC0A1" w14:textId="77777777" w:rsidR="008D6286" w:rsidRPr="00D94D85" w:rsidRDefault="008D6286" w:rsidP="008D6286">
      <w:pPr>
        <w:suppressAutoHyphens/>
        <w:spacing w:before="60" w:after="60"/>
        <w:jc w:val="center"/>
        <w:rPr>
          <w:rFonts w:cs="Arial"/>
          <w:b/>
          <w:sz w:val="22"/>
          <w:szCs w:val="22"/>
          <w:lang w:eastAsia="ar-SA"/>
        </w:rPr>
      </w:pPr>
      <w:r w:rsidRPr="00D94D85">
        <w:rPr>
          <w:rFonts w:cs="Arial"/>
          <w:b/>
          <w:sz w:val="22"/>
          <w:szCs w:val="22"/>
          <w:lang w:eastAsia="ar-SA"/>
        </w:rPr>
        <w:lastRenderedPageBreak/>
        <w:t xml:space="preserve">I. </w:t>
      </w:r>
    </w:p>
    <w:p w14:paraId="57CDEA6E" w14:textId="77777777" w:rsidR="008D6286" w:rsidRPr="00D94D85" w:rsidRDefault="008D6286" w:rsidP="008D6286">
      <w:pPr>
        <w:suppressAutoHyphens/>
        <w:spacing w:before="60" w:after="60"/>
        <w:jc w:val="center"/>
        <w:rPr>
          <w:rFonts w:cs="Arial"/>
          <w:b/>
          <w:caps/>
          <w:sz w:val="22"/>
          <w:szCs w:val="22"/>
          <w:lang w:eastAsia="ar-SA"/>
        </w:rPr>
      </w:pPr>
      <w:r w:rsidRPr="00D94D85">
        <w:rPr>
          <w:rFonts w:cs="Arial"/>
          <w:b/>
          <w:caps/>
          <w:sz w:val="22"/>
          <w:szCs w:val="22"/>
          <w:lang w:eastAsia="ar-SA"/>
        </w:rPr>
        <w:t>Preambule</w:t>
      </w:r>
    </w:p>
    <w:p w14:paraId="11A7673D" w14:textId="77777777" w:rsidR="008D6286" w:rsidRPr="00D94D85" w:rsidRDefault="008D6286" w:rsidP="008D6286">
      <w:pPr>
        <w:suppressAutoHyphens/>
        <w:spacing w:before="60" w:after="60"/>
        <w:jc w:val="both"/>
        <w:rPr>
          <w:rFonts w:cs="Arial"/>
          <w:b/>
          <w:kern w:val="1"/>
          <w:sz w:val="22"/>
          <w:szCs w:val="22"/>
          <w:u w:val="single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Tato smlouva je uzavřena mezi objednatelem a poskytovatelem na základě zadávacího řízení pro plnění veřejné zakázky malého rozsahu s názvem </w:t>
      </w:r>
      <w:r w:rsidRPr="00D94D85">
        <w:rPr>
          <w:rFonts w:cs="Arial"/>
          <w:b/>
          <w:sz w:val="22"/>
          <w:szCs w:val="22"/>
          <w:lang w:eastAsia="ar-SA"/>
        </w:rPr>
        <w:t>„</w:t>
      </w:r>
      <w:r>
        <w:rPr>
          <w:rFonts w:cs="Arial"/>
          <w:b/>
          <w:kern w:val="1"/>
          <w:sz w:val="22"/>
          <w:szCs w:val="22"/>
          <w:u w:val="single"/>
          <w:lang w:eastAsia="ar-SA"/>
        </w:rPr>
        <w:t>Oslavy 770 let královského města Ústí nad Labem</w:t>
      </w:r>
      <w:r w:rsidRPr="00D94D85">
        <w:rPr>
          <w:rFonts w:cs="Arial"/>
          <w:b/>
          <w:sz w:val="22"/>
          <w:szCs w:val="22"/>
          <w:lang w:eastAsia="ar-SA"/>
        </w:rPr>
        <w:t>“</w:t>
      </w:r>
    </w:p>
    <w:p w14:paraId="5E304A80" w14:textId="77777777" w:rsidR="008D6286" w:rsidRDefault="008D6286" w:rsidP="008D6286">
      <w:pPr>
        <w:suppressAutoHyphens/>
        <w:spacing w:before="60" w:after="60"/>
        <w:jc w:val="both"/>
        <w:rPr>
          <w:rFonts w:cs="Arial"/>
          <w:b/>
          <w:sz w:val="22"/>
          <w:szCs w:val="22"/>
          <w:lang w:eastAsia="ar-SA"/>
        </w:rPr>
      </w:pPr>
    </w:p>
    <w:p w14:paraId="7DA70B4E" w14:textId="77777777" w:rsidR="008D6286" w:rsidRPr="00D94D85" w:rsidRDefault="008D6286" w:rsidP="008D6286">
      <w:pPr>
        <w:suppressAutoHyphens/>
        <w:spacing w:before="60" w:after="60"/>
        <w:jc w:val="both"/>
        <w:rPr>
          <w:rFonts w:cs="Arial"/>
          <w:b/>
          <w:sz w:val="22"/>
          <w:szCs w:val="22"/>
          <w:lang w:eastAsia="ar-SA"/>
        </w:rPr>
      </w:pPr>
    </w:p>
    <w:p w14:paraId="0C69A461" w14:textId="77777777" w:rsidR="008D6286" w:rsidRPr="00D94D85" w:rsidRDefault="008D6286" w:rsidP="008D6286">
      <w:pPr>
        <w:suppressAutoHyphens/>
        <w:spacing w:before="60" w:after="60"/>
        <w:jc w:val="center"/>
        <w:rPr>
          <w:rFonts w:cs="Arial"/>
          <w:b/>
          <w:sz w:val="22"/>
          <w:szCs w:val="22"/>
          <w:lang w:eastAsia="ar-SA"/>
        </w:rPr>
      </w:pPr>
      <w:r w:rsidRPr="00D94D85">
        <w:rPr>
          <w:rFonts w:cs="Arial"/>
          <w:b/>
          <w:sz w:val="22"/>
          <w:szCs w:val="22"/>
          <w:lang w:eastAsia="ar-SA"/>
        </w:rPr>
        <w:t xml:space="preserve">II. </w:t>
      </w:r>
    </w:p>
    <w:p w14:paraId="4BD3C639" w14:textId="77777777" w:rsidR="008D6286" w:rsidRPr="00D94D85" w:rsidRDefault="008D6286" w:rsidP="008D6286">
      <w:pPr>
        <w:suppressAutoHyphens/>
        <w:spacing w:before="60" w:after="60"/>
        <w:jc w:val="center"/>
        <w:rPr>
          <w:rFonts w:cs="Arial"/>
          <w:b/>
          <w:caps/>
          <w:sz w:val="22"/>
          <w:szCs w:val="22"/>
          <w:lang w:eastAsia="ar-SA"/>
        </w:rPr>
      </w:pPr>
      <w:r w:rsidRPr="00D94D85">
        <w:rPr>
          <w:rFonts w:cs="Arial"/>
          <w:b/>
          <w:caps/>
          <w:sz w:val="22"/>
          <w:szCs w:val="22"/>
          <w:lang w:eastAsia="ar-SA"/>
        </w:rPr>
        <w:t>Účel smlouvy</w:t>
      </w:r>
    </w:p>
    <w:p w14:paraId="16686043" w14:textId="77777777" w:rsidR="008D6286" w:rsidRPr="00A86989" w:rsidRDefault="008D6286" w:rsidP="008D6286">
      <w:pPr>
        <w:numPr>
          <w:ilvl w:val="0"/>
          <w:numId w:val="10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A86989">
        <w:rPr>
          <w:rFonts w:cs="Arial"/>
          <w:sz w:val="22"/>
          <w:szCs w:val="22"/>
          <w:lang w:eastAsia="ar-SA"/>
        </w:rPr>
        <w:t xml:space="preserve">Účelem této Smlouvy je realizace Veřejné zakázky dle zadávací dokumentace Veřejné zakázky a nabídky poskytovatele dostupné na https://zakazky.usti-nad-labem.cz/profile_display_2.html (dále jen „Zadávací dokumentace“). </w:t>
      </w:r>
    </w:p>
    <w:p w14:paraId="3D419EDD" w14:textId="77777777" w:rsidR="008D6286" w:rsidRPr="00D94D85" w:rsidRDefault="008D6286" w:rsidP="008D6286">
      <w:pPr>
        <w:numPr>
          <w:ilvl w:val="0"/>
          <w:numId w:val="10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Poskytovatel touto Smlouvou garantuje </w:t>
      </w:r>
      <w:r>
        <w:rPr>
          <w:rFonts w:cs="Arial"/>
          <w:sz w:val="22"/>
          <w:szCs w:val="22"/>
          <w:lang w:eastAsia="ar-SA"/>
        </w:rPr>
        <w:t>o</w:t>
      </w:r>
      <w:r w:rsidRPr="00D94D85">
        <w:rPr>
          <w:rFonts w:cs="Arial"/>
          <w:sz w:val="22"/>
          <w:szCs w:val="22"/>
          <w:lang w:eastAsia="ar-SA"/>
        </w:rPr>
        <w:t>bjednateli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14:paraId="19786ACA" w14:textId="77777777" w:rsidR="008D6286" w:rsidRPr="00D94D85" w:rsidRDefault="008D6286" w:rsidP="008D6286">
      <w:pPr>
        <w:numPr>
          <w:ilvl w:val="0"/>
          <w:numId w:val="11"/>
        </w:numPr>
        <w:suppressAutoHyphens/>
        <w:spacing w:before="120" w:after="120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v případě jakékoliv nejistoty ohledně výkladu ustanovení této Smlouvy budou tato ustanovení vykládána tak, aby v co nejširší míře zohledňovala účel Veřejné zakázky vyjádřený v Zadávací dokumentaci,</w:t>
      </w:r>
    </w:p>
    <w:p w14:paraId="3BA58D71" w14:textId="77777777" w:rsidR="008D6286" w:rsidRPr="00D94D85" w:rsidRDefault="008D6286" w:rsidP="008D6286">
      <w:pPr>
        <w:numPr>
          <w:ilvl w:val="0"/>
          <w:numId w:val="11"/>
        </w:numPr>
        <w:suppressAutoHyphens/>
        <w:spacing w:before="120" w:after="120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v případě chybějících ustanovení této Smlouvy budou použita dostatečně konkrétní ustanovení Zadávací dokumentace.</w:t>
      </w:r>
    </w:p>
    <w:p w14:paraId="592FFB85" w14:textId="77777777" w:rsidR="008D6286" w:rsidRPr="00D94D85" w:rsidRDefault="008D6286" w:rsidP="008D6286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Poskytovatel je vázán svou nabídkou předloženou </w:t>
      </w:r>
      <w:r>
        <w:rPr>
          <w:rFonts w:cs="Arial"/>
          <w:sz w:val="22"/>
          <w:szCs w:val="22"/>
          <w:lang w:eastAsia="ar-SA"/>
        </w:rPr>
        <w:t>o</w:t>
      </w:r>
      <w:r w:rsidRPr="00D94D85">
        <w:rPr>
          <w:rFonts w:cs="Arial"/>
          <w:sz w:val="22"/>
          <w:szCs w:val="22"/>
          <w:lang w:eastAsia="ar-SA"/>
        </w:rPr>
        <w:t>bjednateli v rámci zadávacího řízení na zadání Veřejné zakázky, která se pro úpravu vzájemných vztahů vyplývajících z této Smlouvy použije subsidiárně.</w:t>
      </w:r>
    </w:p>
    <w:p w14:paraId="20D1047F" w14:textId="77777777" w:rsidR="008D6286" w:rsidRDefault="008D6286" w:rsidP="008D6286">
      <w:pPr>
        <w:pStyle w:val="Bezmezer"/>
        <w:numPr>
          <w:ilvl w:val="0"/>
          <w:numId w:val="9"/>
        </w:numPr>
        <w:ind w:left="426" w:hanging="426"/>
        <w:jc w:val="both"/>
        <w:rPr>
          <w:rFonts w:cs="Arial"/>
          <w:color w:val="FF0000"/>
          <w:sz w:val="22"/>
          <w:szCs w:val="22"/>
        </w:rPr>
      </w:pPr>
      <w:r w:rsidRPr="00D94D85">
        <w:rPr>
          <w:rFonts w:cs="Arial"/>
          <w:sz w:val="22"/>
          <w:szCs w:val="22"/>
        </w:rPr>
        <w:t>Poskytovatel prohlašuje, že je odborně způsobilý a personálně kvalifikovaně vybavený k zajištění předmětu plnění dle této smlouvy.</w:t>
      </w:r>
    </w:p>
    <w:p w14:paraId="0DA63430" w14:textId="77777777" w:rsidR="008D6286" w:rsidRPr="00357058" w:rsidRDefault="008D6286" w:rsidP="008D6286">
      <w:pPr>
        <w:pStyle w:val="Bezmezer"/>
        <w:jc w:val="both"/>
        <w:rPr>
          <w:rFonts w:cs="Arial"/>
          <w:color w:val="FF0000"/>
          <w:sz w:val="22"/>
          <w:szCs w:val="22"/>
        </w:rPr>
      </w:pPr>
    </w:p>
    <w:p w14:paraId="3C2CC3D2" w14:textId="77777777" w:rsidR="008D6286" w:rsidRPr="00467E32" w:rsidRDefault="008D6286" w:rsidP="008D6286">
      <w:pPr>
        <w:pStyle w:val="Bezmezer"/>
        <w:numPr>
          <w:ilvl w:val="0"/>
          <w:numId w:val="9"/>
        </w:numPr>
        <w:ind w:left="426" w:hanging="426"/>
        <w:jc w:val="both"/>
        <w:rPr>
          <w:rFonts w:cs="Arial"/>
          <w:color w:val="FF0000"/>
          <w:sz w:val="22"/>
          <w:szCs w:val="22"/>
        </w:rPr>
      </w:pPr>
      <w:r w:rsidRPr="00D94D85">
        <w:rPr>
          <w:rFonts w:cs="Arial"/>
          <w:sz w:val="22"/>
          <w:szCs w:val="22"/>
        </w:rPr>
        <w:t>Poskytovatel prohlašuje, že je oprávněn k poskytování služeb a dalších plnění, které jsou předmětem této smlouvy.</w:t>
      </w:r>
    </w:p>
    <w:p w14:paraId="1C61137A" w14:textId="77777777" w:rsidR="008D6286" w:rsidRDefault="008D6286" w:rsidP="008D6286">
      <w:pPr>
        <w:pStyle w:val="Odstavecseseznamem"/>
        <w:rPr>
          <w:rFonts w:cs="Arial"/>
          <w:color w:val="FF0000"/>
          <w:sz w:val="22"/>
          <w:szCs w:val="22"/>
        </w:rPr>
      </w:pPr>
    </w:p>
    <w:p w14:paraId="5334EE09" w14:textId="77777777" w:rsidR="008D6286" w:rsidRPr="00D94D85" w:rsidRDefault="008D6286" w:rsidP="008D6286">
      <w:pPr>
        <w:pStyle w:val="Bezmezer"/>
        <w:ind w:left="426"/>
        <w:jc w:val="both"/>
        <w:rPr>
          <w:rFonts w:cs="Arial"/>
          <w:color w:val="FF0000"/>
          <w:sz w:val="22"/>
          <w:szCs w:val="22"/>
        </w:rPr>
      </w:pPr>
    </w:p>
    <w:p w14:paraId="309CAA62" w14:textId="77777777" w:rsidR="008D6286" w:rsidRPr="00D94D85" w:rsidRDefault="008D6286" w:rsidP="008D6286">
      <w:pPr>
        <w:suppressAutoHyphens/>
        <w:spacing w:before="60" w:after="60"/>
        <w:jc w:val="center"/>
        <w:rPr>
          <w:rFonts w:cs="Arial"/>
          <w:b/>
          <w:sz w:val="22"/>
          <w:szCs w:val="22"/>
          <w:lang w:eastAsia="ar-SA"/>
        </w:rPr>
      </w:pPr>
      <w:r w:rsidRPr="00D94D85">
        <w:rPr>
          <w:rFonts w:cs="Arial"/>
          <w:b/>
          <w:sz w:val="22"/>
          <w:szCs w:val="22"/>
          <w:lang w:eastAsia="ar-SA"/>
        </w:rPr>
        <w:t xml:space="preserve">III. </w:t>
      </w:r>
    </w:p>
    <w:p w14:paraId="054146A6" w14:textId="77777777" w:rsidR="008D6286" w:rsidRPr="00D94D85" w:rsidRDefault="008D6286" w:rsidP="008D6286">
      <w:pPr>
        <w:suppressAutoHyphens/>
        <w:spacing w:before="60" w:after="60"/>
        <w:jc w:val="center"/>
        <w:rPr>
          <w:rFonts w:cs="Arial"/>
          <w:b/>
          <w:caps/>
          <w:sz w:val="22"/>
          <w:szCs w:val="22"/>
          <w:lang w:eastAsia="ar-SA"/>
        </w:rPr>
      </w:pPr>
      <w:r w:rsidRPr="00D94D85">
        <w:rPr>
          <w:rFonts w:cs="Arial"/>
          <w:b/>
          <w:caps/>
          <w:sz w:val="22"/>
          <w:szCs w:val="22"/>
          <w:lang w:eastAsia="ar-SA"/>
        </w:rPr>
        <w:t>Předmět smlouvy</w:t>
      </w:r>
    </w:p>
    <w:p w14:paraId="599E083A" w14:textId="181CD808" w:rsidR="0032235D" w:rsidRPr="0032235D" w:rsidRDefault="008D6286" w:rsidP="0032235D">
      <w:pPr>
        <w:pStyle w:val="HLAVICKA"/>
        <w:numPr>
          <w:ilvl w:val="0"/>
          <w:numId w:val="1"/>
        </w:numPr>
        <w:tabs>
          <w:tab w:val="clear" w:pos="284"/>
        </w:tabs>
        <w:spacing w:before="120"/>
        <w:jc w:val="both"/>
        <w:rPr>
          <w:sz w:val="22"/>
          <w:szCs w:val="22"/>
        </w:rPr>
      </w:pPr>
      <w:bookmarkStart w:id="1" w:name="_Toc506391325"/>
      <w:bookmarkEnd w:id="1"/>
      <w:r w:rsidRPr="00D94D85">
        <w:rPr>
          <w:sz w:val="22"/>
          <w:szCs w:val="22"/>
        </w:rPr>
        <w:t xml:space="preserve">Předmětem této smlouvy je zajištění </w:t>
      </w:r>
      <w:r>
        <w:rPr>
          <w:sz w:val="22"/>
          <w:szCs w:val="22"/>
        </w:rPr>
        <w:t xml:space="preserve">kompletní </w:t>
      </w:r>
      <w:r w:rsidRPr="00D94D85">
        <w:rPr>
          <w:sz w:val="22"/>
          <w:szCs w:val="22"/>
        </w:rPr>
        <w:t>produkce doprovodného kulturně-společenského programu v rámci akce „</w:t>
      </w:r>
      <w:r w:rsidRPr="008D6286">
        <w:rPr>
          <w:sz w:val="22"/>
          <w:szCs w:val="22"/>
        </w:rPr>
        <w:t>Oslavy 770 let královského města Ústí nad Labem</w:t>
      </w:r>
      <w:r w:rsidRPr="00D94D85">
        <w:rPr>
          <w:sz w:val="22"/>
          <w:szCs w:val="22"/>
        </w:rPr>
        <w:t xml:space="preserve">“ </w:t>
      </w:r>
      <w:r w:rsidR="0032343D" w:rsidRPr="0032343D">
        <w:rPr>
          <w:sz w:val="22"/>
          <w:szCs w:val="22"/>
        </w:rPr>
        <w:t xml:space="preserve">na Lidickém náměstí a Mírovém náměstí v Ústí nad Labem </w:t>
      </w:r>
      <w:r w:rsidRPr="00D94D85">
        <w:rPr>
          <w:sz w:val="22"/>
          <w:szCs w:val="22"/>
        </w:rPr>
        <w:t xml:space="preserve">v období od </w:t>
      </w:r>
      <w:r w:rsidR="0032343D">
        <w:rPr>
          <w:sz w:val="22"/>
          <w:szCs w:val="22"/>
        </w:rPr>
        <w:t>13</w:t>
      </w:r>
      <w:r w:rsidRPr="00A86989">
        <w:rPr>
          <w:sz w:val="22"/>
          <w:szCs w:val="22"/>
        </w:rPr>
        <w:t xml:space="preserve">. </w:t>
      </w:r>
      <w:r>
        <w:rPr>
          <w:sz w:val="22"/>
          <w:szCs w:val="22"/>
        </w:rPr>
        <w:t>0</w:t>
      </w:r>
      <w:r w:rsidR="0032343D">
        <w:rPr>
          <w:sz w:val="22"/>
          <w:szCs w:val="22"/>
        </w:rPr>
        <w:t>9</w:t>
      </w:r>
      <w:r w:rsidRPr="00A86989">
        <w:rPr>
          <w:sz w:val="22"/>
          <w:szCs w:val="22"/>
        </w:rPr>
        <w:t>. 201</w:t>
      </w:r>
      <w:r>
        <w:rPr>
          <w:sz w:val="22"/>
          <w:szCs w:val="22"/>
        </w:rPr>
        <w:t>9</w:t>
      </w:r>
      <w:r w:rsidRPr="00A86989">
        <w:rPr>
          <w:sz w:val="22"/>
          <w:szCs w:val="22"/>
        </w:rPr>
        <w:t xml:space="preserve"> do </w:t>
      </w:r>
      <w:r w:rsidR="0032343D">
        <w:rPr>
          <w:sz w:val="22"/>
          <w:szCs w:val="22"/>
        </w:rPr>
        <w:t>15</w:t>
      </w:r>
      <w:r w:rsidRPr="00A86989">
        <w:rPr>
          <w:sz w:val="22"/>
          <w:szCs w:val="22"/>
        </w:rPr>
        <w:t xml:space="preserve">. </w:t>
      </w:r>
      <w:r w:rsidR="0032343D">
        <w:rPr>
          <w:sz w:val="22"/>
          <w:szCs w:val="22"/>
        </w:rPr>
        <w:t>09</w:t>
      </w:r>
      <w:r w:rsidRPr="00A86989">
        <w:rPr>
          <w:sz w:val="22"/>
          <w:szCs w:val="22"/>
        </w:rPr>
        <w:t>. 2019</w:t>
      </w:r>
      <w:r w:rsidRPr="00D94D85">
        <w:rPr>
          <w:sz w:val="22"/>
          <w:szCs w:val="22"/>
        </w:rPr>
        <w:t>.</w:t>
      </w:r>
    </w:p>
    <w:p w14:paraId="3DEF68FD" w14:textId="2C85F2A9" w:rsidR="0032343D" w:rsidRDefault="00922D31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922D31">
        <w:rPr>
          <w:rFonts w:cs="Arial"/>
          <w:sz w:val="22"/>
        </w:rPr>
        <w:t>•</w:t>
      </w:r>
      <w:r w:rsidRPr="00922D31">
        <w:rPr>
          <w:rFonts w:cs="Arial"/>
          <w:sz w:val="22"/>
        </w:rPr>
        <w:tab/>
      </w:r>
      <w:r w:rsidR="0032235D">
        <w:rPr>
          <w:rFonts w:cs="Arial"/>
          <w:bCs/>
          <w:sz w:val="22"/>
        </w:rPr>
        <w:t xml:space="preserve">program se na Lidickém náměstí i Mírovém náměstí uskuteční dne 14. 09. 2019  </w:t>
      </w:r>
      <w:r w:rsidR="0032235D">
        <w:rPr>
          <w:rFonts w:cs="Arial"/>
          <w:bCs/>
          <w:sz w:val="22"/>
        </w:rPr>
        <w:br/>
        <w:t>ve stanoveném čase 10 – 22 hodin</w:t>
      </w:r>
      <w:r w:rsidR="0032343D" w:rsidRPr="0032343D">
        <w:rPr>
          <w:rFonts w:cs="Arial"/>
          <w:bCs/>
          <w:sz w:val="22"/>
        </w:rPr>
        <w:t>;</w:t>
      </w:r>
    </w:p>
    <w:p w14:paraId="25986E45" w14:textId="0E06B5E6" w:rsidR="0032235D" w:rsidRPr="0032343D" w:rsidRDefault="0032235D" w:rsidP="0032235D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922D31">
        <w:rPr>
          <w:rFonts w:cs="Arial"/>
          <w:sz w:val="22"/>
        </w:rPr>
        <w:t>•</w:t>
      </w:r>
      <w:r w:rsidRPr="00922D31">
        <w:rPr>
          <w:rFonts w:cs="Arial"/>
          <w:sz w:val="22"/>
        </w:rPr>
        <w:tab/>
      </w:r>
      <w:r w:rsidRPr="0032343D">
        <w:rPr>
          <w:rFonts w:cs="Arial"/>
          <w:bCs/>
          <w:sz w:val="22"/>
        </w:rPr>
        <w:t>program zaměřený pro všechny věkové kategorie;</w:t>
      </w:r>
    </w:p>
    <w:p w14:paraId="249B7D71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 xml:space="preserve">zajištění podia na obou místech plnění dle požadavků a možností daného prostoru (v případě využití vymezeného prostoru pro účinkující ve vchodu do budovy </w:t>
      </w:r>
      <w:proofErr w:type="spellStart"/>
      <w:r w:rsidRPr="0032343D">
        <w:rPr>
          <w:rFonts w:cs="Arial"/>
          <w:bCs/>
          <w:sz w:val="22"/>
        </w:rPr>
        <w:t>MmÚ</w:t>
      </w:r>
      <w:proofErr w:type="spellEnd"/>
      <w:r w:rsidRPr="0032343D">
        <w:rPr>
          <w:rFonts w:cs="Arial"/>
          <w:bCs/>
          <w:sz w:val="22"/>
        </w:rPr>
        <w:t xml:space="preserve"> bude umístěna pouze tematická zástěna, atp. a nesmí být omezen provoz budovy </w:t>
      </w:r>
      <w:proofErr w:type="spellStart"/>
      <w:r w:rsidRPr="0032343D">
        <w:rPr>
          <w:rFonts w:cs="Arial"/>
          <w:bCs/>
          <w:sz w:val="22"/>
        </w:rPr>
        <w:t>MmÚ</w:t>
      </w:r>
      <w:proofErr w:type="spellEnd"/>
      <w:r w:rsidRPr="0032343D">
        <w:rPr>
          <w:rFonts w:cs="Arial"/>
          <w:bCs/>
          <w:sz w:val="22"/>
        </w:rPr>
        <w:t xml:space="preserve"> a jakkoliv porušena budova </w:t>
      </w:r>
      <w:proofErr w:type="spellStart"/>
      <w:r w:rsidRPr="0032343D">
        <w:rPr>
          <w:rFonts w:cs="Arial"/>
          <w:bCs/>
          <w:sz w:val="22"/>
        </w:rPr>
        <w:t>MmÚ</w:t>
      </w:r>
      <w:proofErr w:type="spellEnd"/>
      <w:r w:rsidRPr="0032343D">
        <w:rPr>
          <w:rFonts w:cs="Arial"/>
          <w:bCs/>
          <w:sz w:val="22"/>
        </w:rPr>
        <w:t>);</w:t>
      </w:r>
    </w:p>
    <w:p w14:paraId="7C280F1F" w14:textId="06A88EAE" w:rsidR="0032343D" w:rsidRPr="0032343D" w:rsidRDefault="004B5FBB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•</w:t>
      </w:r>
      <w:r>
        <w:rPr>
          <w:rFonts w:cs="Arial"/>
          <w:bCs/>
          <w:sz w:val="22"/>
        </w:rPr>
        <w:tab/>
        <w:t>zajištění mobilní, uzamykatelné šatny</w:t>
      </w:r>
      <w:r w:rsidR="0032343D" w:rsidRPr="0032343D">
        <w:rPr>
          <w:rFonts w:cs="Arial"/>
          <w:bCs/>
          <w:sz w:val="22"/>
        </w:rPr>
        <w:t xml:space="preserve"> pro účinkující v blízkosti podia pro produkci na Mírovém náměstí, vč. zajištění posezení a občerstvení;</w:t>
      </w:r>
    </w:p>
    <w:p w14:paraId="27D90582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zajištění osvětlovací techniky pro osvětlení prostoru pro účinkující;</w:t>
      </w:r>
    </w:p>
    <w:p w14:paraId="4BB51FC5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 xml:space="preserve">zajištění hudební produkce včetně zvukové aparatury, ozvučení a obsluhy; </w:t>
      </w:r>
    </w:p>
    <w:p w14:paraId="7E90B6B5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zajištění technického dozoru v průběhu konání jednotlivých produkcí;</w:t>
      </w:r>
    </w:p>
    <w:p w14:paraId="10BE3E69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/>
          <w:bCs/>
          <w:sz w:val="22"/>
        </w:rPr>
      </w:pPr>
      <w:r w:rsidRPr="0032343D">
        <w:rPr>
          <w:rFonts w:cs="Arial"/>
          <w:bCs/>
          <w:sz w:val="22"/>
        </w:rPr>
        <w:lastRenderedPageBreak/>
        <w:t>•</w:t>
      </w:r>
      <w:r w:rsidRPr="0032343D">
        <w:rPr>
          <w:rFonts w:cs="Arial"/>
          <w:bCs/>
          <w:sz w:val="22"/>
        </w:rPr>
        <w:tab/>
        <w:t xml:space="preserve">zajištění moderátorů a vystoupení známých účinkujících </w:t>
      </w:r>
      <w:r w:rsidRPr="0032343D">
        <w:rPr>
          <w:rFonts w:cs="Arial"/>
          <w:b/>
          <w:bCs/>
          <w:sz w:val="22"/>
        </w:rPr>
        <w:t>(min. 3 účinkující celorepublikově slavní);</w:t>
      </w:r>
    </w:p>
    <w:p w14:paraId="6D6CF0F9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hudební (pěvecká) a divadelní vystoupení různých žánrů;</w:t>
      </w:r>
    </w:p>
    <w:p w14:paraId="07656E75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historická vystoupení a ukázky dobových řemesel, průvod, ohnivá show, apod.;</w:t>
      </w:r>
    </w:p>
    <w:p w14:paraId="594B247E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zapojení min. 2 příspěvkových organizací města Ústí nad Labem (Dům dětí a mládeže v Ústí nad Labem, Muzeum města Ústí nad Labem, Činoherní studio, Severočeské divadlo, atp.);</w:t>
      </w:r>
    </w:p>
    <w:p w14:paraId="32C3D323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zapojení min. 5 ústeckých organizací, souborů, kapel a dalších umělců;</w:t>
      </w:r>
    </w:p>
    <w:p w14:paraId="1D87A5A2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soutěže pro děti;</w:t>
      </w:r>
    </w:p>
    <w:p w14:paraId="77E9E900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vhodné atrakce nebo jiné doplňkové atrakce a aktivity pro všechny věkové kategorie;</w:t>
      </w:r>
    </w:p>
    <w:p w14:paraId="639CAB32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zajištění fotodokumentace z průběhu celé akce, která bude po skončení akce dodána zadavateli v elektronické podobě vč. autorských práv;</w:t>
      </w:r>
    </w:p>
    <w:p w14:paraId="0C60834B" w14:textId="77777777" w:rsidR="0032343D" w:rsidRPr="0032343D" w:rsidRDefault="0032343D" w:rsidP="00EC5C63">
      <w:pPr>
        <w:pStyle w:val="Bezmezer"/>
        <w:ind w:left="709" w:hanging="1"/>
        <w:jc w:val="both"/>
        <w:rPr>
          <w:rFonts w:cs="Arial"/>
          <w:bCs/>
          <w:sz w:val="22"/>
        </w:rPr>
      </w:pPr>
      <w:r w:rsidRPr="0032343D">
        <w:rPr>
          <w:rFonts w:cs="Arial"/>
          <w:bCs/>
          <w:sz w:val="22"/>
        </w:rPr>
        <w:t>•</w:t>
      </w:r>
      <w:r w:rsidRPr="0032343D">
        <w:rPr>
          <w:rFonts w:cs="Arial"/>
          <w:bCs/>
          <w:sz w:val="22"/>
        </w:rPr>
        <w:tab/>
        <w:t>LED promítání.</w:t>
      </w:r>
    </w:p>
    <w:p w14:paraId="736DCC98" w14:textId="68F29949" w:rsidR="008D6286" w:rsidRPr="00922D31" w:rsidRDefault="008D6286" w:rsidP="0032343D">
      <w:pPr>
        <w:pStyle w:val="Bezmezer"/>
        <w:ind w:left="709" w:hanging="1"/>
        <w:jc w:val="both"/>
        <w:rPr>
          <w:rFonts w:cs="Arial"/>
          <w:sz w:val="22"/>
        </w:rPr>
      </w:pPr>
      <w:r w:rsidRPr="00922D31">
        <w:rPr>
          <w:rFonts w:cs="Arial"/>
          <w:sz w:val="22"/>
        </w:rPr>
        <w:t xml:space="preserve"> </w:t>
      </w:r>
    </w:p>
    <w:p w14:paraId="564EEA04" w14:textId="77777777" w:rsidR="008D6286" w:rsidRPr="00785B34" w:rsidRDefault="008D6286" w:rsidP="008D6286">
      <w:pPr>
        <w:pStyle w:val="Bezmezer"/>
        <w:numPr>
          <w:ilvl w:val="0"/>
          <w:numId w:val="1"/>
        </w:numPr>
        <w:tabs>
          <w:tab w:val="clear" w:pos="644"/>
        </w:tabs>
        <w:ind w:left="284"/>
        <w:jc w:val="both"/>
        <w:rPr>
          <w:rFonts w:cs="Arial"/>
          <w:sz w:val="22"/>
        </w:rPr>
      </w:pPr>
      <w:r w:rsidRPr="00785B34">
        <w:rPr>
          <w:rFonts w:cs="Arial"/>
          <w:sz w:val="22"/>
        </w:rPr>
        <w:t xml:space="preserve">Jakékoliv změny v programu jsou možné pouze po předchozím projednání </w:t>
      </w:r>
      <w:r>
        <w:rPr>
          <w:rFonts w:cs="Arial"/>
          <w:sz w:val="22"/>
        </w:rPr>
        <w:t>s objednatelem</w:t>
      </w:r>
      <w:r w:rsidRPr="00785B34">
        <w:rPr>
          <w:rFonts w:cs="Arial"/>
          <w:sz w:val="22"/>
        </w:rPr>
        <w:t xml:space="preserve">. </w:t>
      </w:r>
    </w:p>
    <w:p w14:paraId="2C746C9A" w14:textId="77777777" w:rsidR="008D6286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</w:p>
    <w:p w14:paraId="09771EEC" w14:textId="77777777" w:rsidR="008D6286" w:rsidRPr="00D94D85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 xml:space="preserve">IV. </w:t>
      </w:r>
    </w:p>
    <w:p w14:paraId="39EA0872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caps/>
          <w:sz w:val="22"/>
          <w:szCs w:val="22"/>
        </w:rPr>
      </w:pPr>
      <w:r w:rsidRPr="00D94D85">
        <w:rPr>
          <w:b/>
          <w:bCs/>
          <w:caps/>
          <w:sz w:val="22"/>
          <w:szCs w:val="22"/>
        </w:rPr>
        <w:t>Věcné plnění předmětu smlouvy</w:t>
      </w:r>
    </w:p>
    <w:p w14:paraId="6252C68B" w14:textId="6FE4A921" w:rsidR="008D6286" w:rsidRPr="00922D31" w:rsidRDefault="008D6286" w:rsidP="008D6286">
      <w:pPr>
        <w:pStyle w:val="Bezmezer"/>
        <w:numPr>
          <w:ilvl w:val="0"/>
          <w:numId w:val="13"/>
        </w:numPr>
        <w:tabs>
          <w:tab w:val="left" w:pos="1843"/>
        </w:tabs>
        <w:suppressAutoHyphens/>
        <w:ind w:left="426"/>
        <w:jc w:val="both"/>
        <w:rPr>
          <w:rFonts w:cs="Arial"/>
          <w:iCs/>
          <w:sz w:val="22"/>
          <w:szCs w:val="22"/>
        </w:rPr>
      </w:pPr>
      <w:r w:rsidRPr="00337177">
        <w:rPr>
          <w:rFonts w:cs="Arial"/>
          <w:sz w:val="22"/>
          <w:szCs w:val="22"/>
        </w:rPr>
        <w:t xml:space="preserve">Obsahem poskytnutých služeb v rámci produkce </w:t>
      </w:r>
      <w:r w:rsidRPr="00337177">
        <w:rPr>
          <w:rFonts w:cs="Arial"/>
          <w:iCs/>
          <w:sz w:val="22"/>
          <w:szCs w:val="22"/>
        </w:rPr>
        <w:t xml:space="preserve">bude zajištění prodejců v prodejních stáncích včetně zajištění stánků (celkový počet stánků min. </w:t>
      </w:r>
      <w:r w:rsidR="00E704AC">
        <w:rPr>
          <w:rFonts w:cs="Arial"/>
          <w:iCs/>
          <w:sz w:val="22"/>
          <w:szCs w:val="22"/>
        </w:rPr>
        <w:t>30</w:t>
      </w:r>
      <w:r w:rsidRPr="00337177">
        <w:rPr>
          <w:rFonts w:cs="Arial"/>
          <w:iCs/>
          <w:sz w:val="22"/>
          <w:szCs w:val="22"/>
        </w:rPr>
        <w:t xml:space="preserve"> ks) a jejich plné obsazenosti prodejci dne </w:t>
      </w:r>
      <w:r w:rsidR="0032343D">
        <w:rPr>
          <w:rFonts w:cs="Arial"/>
          <w:iCs/>
          <w:sz w:val="22"/>
          <w:szCs w:val="22"/>
        </w:rPr>
        <w:t>14</w:t>
      </w:r>
      <w:r w:rsidRPr="00922D31">
        <w:rPr>
          <w:rFonts w:cs="Arial"/>
          <w:iCs/>
          <w:sz w:val="22"/>
          <w:szCs w:val="22"/>
        </w:rPr>
        <w:t xml:space="preserve">. </w:t>
      </w:r>
      <w:r w:rsidR="0032343D">
        <w:rPr>
          <w:rFonts w:cs="Arial"/>
          <w:iCs/>
          <w:sz w:val="22"/>
          <w:szCs w:val="22"/>
        </w:rPr>
        <w:t>09</w:t>
      </w:r>
      <w:r w:rsidRPr="00922D31">
        <w:rPr>
          <w:rFonts w:cs="Arial"/>
          <w:iCs/>
          <w:sz w:val="22"/>
          <w:szCs w:val="22"/>
        </w:rPr>
        <w:t>. 201</w:t>
      </w:r>
      <w:r w:rsidR="00922D31" w:rsidRPr="00922D31">
        <w:rPr>
          <w:rFonts w:cs="Arial"/>
          <w:iCs/>
          <w:sz w:val="22"/>
          <w:szCs w:val="22"/>
        </w:rPr>
        <w:t>9</w:t>
      </w:r>
      <w:r w:rsidRPr="00922D31">
        <w:rPr>
          <w:rFonts w:cs="Arial"/>
          <w:iCs/>
          <w:sz w:val="22"/>
          <w:szCs w:val="22"/>
        </w:rPr>
        <w:t xml:space="preserve"> </w:t>
      </w:r>
      <w:r w:rsidR="00922D31" w:rsidRPr="00922D31">
        <w:rPr>
          <w:rFonts w:cs="Arial"/>
          <w:iCs/>
          <w:sz w:val="22"/>
          <w:szCs w:val="22"/>
        </w:rPr>
        <w:t xml:space="preserve">(v čase od </w:t>
      </w:r>
      <w:r w:rsidR="0032343D">
        <w:rPr>
          <w:rFonts w:cs="Arial"/>
          <w:iCs/>
          <w:sz w:val="22"/>
          <w:szCs w:val="22"/>
        </w:rPr>
        <w:t>10</w:t>
      </w:r>
      <w:r w:rsidR="00922D31" w:rsidRPr="00922D31">
        <w:rPr>
          <w:rFonts w:cs="Arial"/>
          <w:iCs/>
          <w:sz w:val="22"/>
          <w:szCs w:val="22"/>
        </w:rPr>
        <w:t>:00 hod. – 22:00 hod.)</w:t>
      </w:r>
      <w:r w:rsidRPr="00922D31">
        <w:rPr>
          <w:rFonts w:cs="Arial"/>
          <w:iCs/>
          <w:sz w:val="22"/>
          <w:szCs w:val="22"/>
        </w:rPr>
        <w:t xml:space="preserve">. Poskytovatel také zajistí </w:t>
      </w:r>
      <w:r w:rsidR="002E4897">
        <w:rPr>
          <w:rFonts w:cs="Arial"/>
          <w:iCs/>
          <w:sz w:val="22"/>
          <w:szCs w:val="22"/>
        </w:rPr>
        <w:t>elektřinu pro jednotlivé stánky.</w:t>
      </w:r>
    </w:p>
    <w:p w14:paraId="00F34E4C" w14:textId="3A28C26F" w:rsidR="008D6286" w:rsidRPr="00D9248C" w:rsidRDefault="008D6286" w:rsidP="000B2F61">
      <w:pPr>
        <w:pStyle w:val="Bezmezer"/>
        <w:numPr>
          <w:ilvl w:val="0"/>
          <w:numId w:val="13"/>
        </w:numPr>
        <w:tabs>
          <w:tab w:val="left" w:pos="1843"/>
        </w:tabs>
        <w:suppressAutoHyphens/>
        <w:ind w:left="426" w:hanging="284"/>
        <w:jc w:val="both"/>
        <w:rPr>
          <w:rFonts w:cs="Arial"/>
          <w:iCs/>
          <w:sz w:val="22"/>
          <w:szCs w:val="22"/>
        </w:rPr>
      </w:pPr>
      <w:r w:rsidRPr="00B356E5">
        <w:rPr>
          <w:rFonts w:cs="Arial"/>
          <w:iCs/>
          <w:sz w:val="22"/>
          <w:szCs w:val="22"/>
        </w:rPr>
        <w:t xml:space="preserve">Nabízený sortiment zboží </w:t>
      </w:r>
      <w:r w:rsidR="00D9248C" w:rsidRPr="00D9248C">
        <w:rPr>
          <w:rFonts w:cs="Arial"/>
          <w:iCs/>
          <w:sz w:val="22"/>
          <w:szCs w:val="22"/>
        </w:rPr>
        <w:t>b</w:t>
      </w:r>
      <w:r w:rsidR="00D9248C">
        <w:rPr>
          <w:rFonts w:cs="Arial"/>
          <w:iCs/>
          <w:sz w:val="22"/>
          <w:szCs w:val="22"/>
        </w:rPr>
        <w:t>ude</w:t>
      </w:r>
      <w:r w:rsidR="00D9248C" w:rsidRPr="00D9248C">
        <w:rPr>
          <w:rFonts w:cs="Arial"/>
          <w:iCs/>
          <w:sz w:val="22"/>
          <w:szCs w:val="22"/>
        </w:rPr>
        <w:t xml:space="preserve"> různorodý a bude zaměřen především na tematické produkty a regionální speciality, zejména na kvalitní a tradiční občerstvení, a dále by měly být zastoupeny řemeslné stánky s ukázkami řemesel v min. počtu 4 ks na každém místě plnění.</w:t>
      </w:r>
      <w:r w:rsidRPr="00D9248C">
        <w:rPr>
          <w:rFonts w:cs="Arial"/>
          <w:iCs/>
          <w:sz w:val="22"/>
          <w:szCs w:val="22"/>
        </w:rPr>
        <w:t xml:space="preserve"> </w:t>
      </w:r>
      <w:r w:rsidRPr="00D9248C">
        <w:rPr>
          <w:rFonts w:cs="Arial"/>
          <w:sz w:val="22"/>
          <w:szCs w:val="22"/>
        </w:rPr>
        <w:t xml:space="preserve">V souvislosti s tímto poskytovatel předá objednateli </w:t>
      </w:r>
      <w:r w:rsidR="002E4897">
        <w:rPr>
          <w:rFonts w:cs="Arial"/>
          <w:sz w:val="22"/>
          <w:szCs w:val="22"/>
        </w:rPr>
        <w:t xml:space="preserve">finální </w:t>
      </w:r>
      <w:r w:rsidRPr="00D9248C">
        <w:rPr>
          <w:rFonts w:cs="Arial"/>
          <w:sz w:val="22"/>
          <w:szCs w:val="22"/>
        </w:rPr>
        <w:t>přehled jednotlivých prodejců včetně plánku rozmístění před zahájením akce „</w:t>
      </w:r>
      <w:r w:rsidR="00D9248C" w:rsidRPr="00D9248C">
        <w:rPr>
          <w:rFonts w:cs="Arial"/>
          <w:b/>
          <w:sz w:val="22"/>
          <w:szCs w:val="22"/>
        </w:rPr>
        <w:t>Oslavy 770 let královského města Ústí nad Labem</w:t>
      </w:r>
      <w:r w:rsidRPr="00D9248C">
        <w:rPr>
          <w:rFonts w:cs="Arial"/>
          <w:sz w:val="22"/>
          <w:szCs w:val="22"/>
        </w:rPr>
        <w:t xml:space="preserve">“, tj. nejpozději do </w:t>
      </w:r>
      <w:r w:rsidR="004B5FBB" w:rsidRPr="003F0834">
        <w:rPr>
          <w:rFonts w:cs="Arial"/>
          <w:b/>
          <w:sz w:val="22"/>
          <w:szCs w:val="22"/>
        </w:rPr>
        <w:t>16</w:t>
      </w:r>
      <w:r w:rsidRPr="003F0834">
        <w:rPr>
          <w:rFonts w:cs="Arial"/>
          <w:b/>
          <w:sz w:val="22"/>
          <w:szCs w:val="22"/>
        </w:rPr>
        <w:t xml:space="preserve">. </w:t>
      </w:r>
      <w:r w:rsidR="004B5FBB" w:rsidRPr="003F0834">
        <w:rPr>
          <w:rFonts w:cs="Arial"/>
          <w:b/>
          <w:sz w:val="22"/>
          <w:szCs w:val="22"/>
        </w:rPr>
        <w:t>8.</w:t>
      </w:r>
      <w:r w:rsidRPr="003F0834">
        <w:rPr>
          <w:rFonts w:cs="Arial"/>
          <w:b/>
          <w:sz w:val="22"/>
          <w:szCs w:val="22"/>
        </w:rPr>
        <w:t xml:space="preserve"> 201</w:t>
      </w:r>
      <w:r w:rsidR="00D9248C" w:rsidRPr="003F0834">
        <w:rPr>
          <w:rFonts w:cs="Arial"/>
          <w:b/>
          <w:sz w:val="22"/>
          <w:szCs w:val="22"/>
        </w:rPr>
        <w:t>9</w:t>
      </w:r>
      <w:r w:rsidRPr="003F0834">
        <w:rPr>
          <w:rFonts w:cs="Arial"/>
          <w:sz w:val="22"/>
          <w:szCs w:val="22"/>
        </w:rPr>
        <w:t>.</w:t>
      </w:r>
      <w:r w:rsidRPr="00D9248C">
        <w:rPr>
          <w:rFonts w:cs="Arial"/>
          <w:sz w:val="22"/>
          <w:szCs w:val="22"/>
        </w:rPr>
        <w:t xml:space="preserve"> Objednatel je oprávněn si přehled jednotlivých prodejců ověřit a v případě, že jednotlivý prodejci nebudou splňovat svým sortimentem zboží výše uvedené zaměření, je objednatel oprávněn nesouhlasit s vybraným prodejcem a požadovat aby takovýto prodejce byl nahrazeným jiným vhodnějším prodejcem. Poskytovatel je povinen na základě požadavku objednatele neprodleně provést změnu prodejce.</w:t>
      </w:r>
    </w:p>
    <w:p w14:paraId="4139C124" w14:textId="77777777" w:rsidR="008D6286" w:rsidRPr="00337177" w:rsidRDefault="008D6286" w:rsidP="008D6286">
      <w:pPr>
        <w:pStyle w:val="Odstavecseseznamem"/>
        <w:numPr>
          <w:ilvl w:val="0"/>
          <w:numId w:val="13"/>
        </w:numPr>
        <w:tabs>
          <w:tab w:val="left" w:pos="8505"/>
        </w:tabs>
        <w:ind w:left="426"/>
        <w:jc w:val="both"/>
        <w:rPr>
          <w:rFonts w:eastAsia="Calibri" w:cs="Arial"/>
          <w:sz w:val="22"/>
          <w:szCs w:val="22"/>
          <w:lang w:eastAsia="en-US"/>
        </w:rPr>
      </w:pPr>
      <w:r w:rsidRPr="00337177">
        <w:rPr>
          <w:rFonts w:eastAsia="Calibri" w:cs="Arial"/>
          <w:sz w:val="22"/>
          <w:szCs w:val="22"/>
          <w:lang w:eastAsia="en-US"/>
        </w:rPr>
        <w:t>Jakékoliv změny v programu jsou možné pouze po předchozím projednání s objednatelem.</w:t>
      </w:r>
    </w:p>
    <w:p w14:paraId="5FB35672" w14:textId="77777777" w:rsidR="008D6286" w:rsidRPr="00337177" w:rsidRDefault="008D6286" w:rsidP="008D6286">
      <w:pPr>
        <w:pStyle w:val="Odstavecseseznamem"/>
        <w:numPr>
          <w:ilvl w:val="0"/>
          <w:numId w:val="13"/>
        </w:numPr>
        <w:tabs>
          <w:tab w:val="left" w:pos="8505"/>
        </w:tabs>
        <w:ind w:left="426" w:hanging="357"/>
        <w:jc w:val="both"/>
        <w:rPr>
          <w:rFonts w:eastAsia="Calibri" w:cs="Arial"/>
          <w:sz w:val="22"/>
          <w:szCs w:val="22"/>
          <w:lang w:eastAsia="en-US"/>
        </w:rPr>
      </w:pPr>
      <w:r w:rsidRPr="00337177">
        <w:rPr>
          <w:rFonts w:cs="Arial"/>
          <w:iCs/>
          <w:sz w:val="22"/>
          <w:szCs w:val="22"/>
        </w:rPr>
        <w:t xml:space="preserve">Součástí této smlouvy je profesionálně zpracovaný návrh programu celé akce </w:t>
      </w:r>
      <w:r w:rsidR="00480E38">
        <w:rPr>
          <w:rFonts w:cs="Arial"/>
          <w:iCs/>
          <w:sz w:val="22"/>
          <w:szCs w:val="22"/>
        </w:rPr>
        <w:t xml:space="preserve">s vyznačením a přesným popisem garantovaných bodů programu </w:t>
      </w:r>
      <w:r w:rsidRPr="00337177">
        <w:rPr>
          <w:rFonts w:cs="Arial"/>
          <w:iCs/>
          <w:sz w:val="22"/>
          <w:szCs w:val="22"/>
        </w:rPr>
        <w:t>(příloha č. 1 - Harmonogram akce), který zadavatel předložil ve své nabídce.</w:t>
      </w:r>
    </w:p>
    <w:p w14:paraId="7E084FDE" w14:textId="77777777" w:rsidR="008D6286" w:rsidRPr="00227934" w:rsidRDefault="008D6286" w:rsidP="008D6286">
      <w:pPr>
        <w:pStyle w:val="Bezmezer"/>
        <w:tabs>
          <w:tab w:val="left" w:pos="1843"/>
        </w:tabs>
        <w:suppressAutoHyphens/>
        <w:spacing w:line="276" w:lineRule="auto"/>
        <w:jc w:val="both"/>
        <w:rPr>
          <w:rFonts w:cs="Arial"/>
          <w:iCs/>
          <w:color w:val="FF0000"/>
          <w:sz w:val="22"/>
          <w:szCs w:val="22"/>
        </w:rPr>
      </w:pPr>
    </w:p>
    <w:p w14:paraId="1FECEC8A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 xml:space="preserve">V. </w:t>
      </w:r>
    </w:p>
    <w:p w14:paraId="5F3B2B65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caps/>
          <w:sz w:val="22"/>
          <w:szCs w:val="22"/>
        </w:rPr>
      </w:pPr>
      <w:r w:rsidRPr="00D94D85">
        <w:rPr>
          <w:b/>
          <w:bCs/>
          <w:caps/>
          <w:sz w:val="22"/>
          <w:szCs w:val="22"/>
        </w:rPr>
        <w:t>Realizace veřejné zakázky</w:t>
      </w:r>
    </w:p>
    <w:p w14:paraId="7BFCA38B" w14:textId="77777777" w:rsidR="008D6286" w:rsidRPr="00D94D85" w:rsidRDefault="008D6286" w:rsidP="008D6286">
      <w:pPr>
        <w:pStyle w:val="HLAVICKA"/>
        <w:numPr>
          <w:ilvl w:val="0"/>
          <w:numId w:val="2"/>
        </w:numPr>
        <w:tabs>
          <w:tab w:val="clear" w:pos="644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Na základě této Smlouvy bude poskytovatel poskytovat služby podle harmonogramu </w:t>
      </w:r>
      <w:r w:rsidR="00480E38">
        <w:rPr>
          <w:sz w:val="22"/>
          <w:szCs w:val="22"/>
        </w:rPr>
        <w:br/>
      </w:r>
      <w:r w:rsidRPr="00D94D85">
        <w:rPr>
          <w:sz w:val="22"/>
          <w:szCs w:val="22"/>
        </w:rPr>
        <w:t xml:space="preserve">a specifikace určené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bjednatelem. </w:t>
      </w:r>
    </w:p>
    <w:p w14:paraId="261B143E" w14:textId="77777777" w:rsidR="008D6286" w:rsidRPr="00D94D85" w:rsidRDefault="008D6286" w:rsidP="008D6286">
      <w:pPr>
        <w:pStyle w:val="HLAVICKA"/>
        <w:numPr>
          <w:ilvl w:val="0"/>
          <w:numId w:val="2"/>
        </w:numPr>
        <w:tabs>
          <w:tab w:val="clear" w:pos="644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Služby, zejména jednotlivé úkony v rámci zadávacího řízení, budou poskytovány v souladu </w:t>
      </w:r>
      <w:r w:rsidR="00480E38">
        <w:rPr>
          <w:sz w:val="22"/>
          <w:szCs w:val="22"/>
        </w:rPr>
        <w:br/>
      </w:r>
      <w:r w:rsidRPr="00D94D85">
        <w:rPr>
          <w:sz w:val="22"/>
          <w:szCs w:val="22"/>
        </w:rPr>
        <w:t xml:space="preserve">s konkrétními pokyny a požadavky objednatele. </w:t>
      </w:r>
    </w:p>
    <w:p w14:paraId="77E45507" w14:textId="77777777" w:rsidR="008D6286" w:rsidRPr="00687AED" w:rsidRDefault="008D6286" w:rsidP="008D6286">
      <w:pPr>
        <w:pStyle w:val="HLAVICKA"/>
        <w:numPr>
          <w:ilvl w:val="0"/>
          <w:numId w:val="2"/>
        </w:numPr>
        <w:tabs>
          <w:tab w:val="clear" w:pos="644"/>
          <w:tab w:val="clear" w:pos="1134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687AED">
        <w:rPr>
          <w:sz w:val="22"/>
          <w:szCs w:val="22"/>
        </w:rPr>
        <w:t>Objednatel si vyhrazuje právo upravit harmonogram poskytovaných služeb kdykoli v průběhu realizace předmětu smlouvy. Poskytovatel je povinen řídit se úpravami harmonogramu.</w:t>
      </w:r>
    </w:p>
    <w:p w14:paraId="0D9EEAD4" w14:textId="77777777" w:rsidR="008D6286" w:rsidRPr="00D94D85" w:rsidRDefault="008D6286" w:rsidP="008D6286">
      <w:pPr>
        <w:pStyle w:val="HLAVICKA"/>
        <w:numPr>
          <w:ilvl w:val="0"/>
          <w:numId w:val="2"/>
        </w:numPr>
        <w:tabs>
          <w:tab w:val="clear" w:pos="644"/>
          <w:tab w:val="clear" w:pos="1134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Veškerá komunikace smluvních stran při plnění předmětu této Smlouvy (zejména průběh plnění, zasílání faktur apod.) bude probíhat mezi kontaktními osobami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bjednatele </w:t>
      </w:r>
      <w:r w:rsidR="00480E38">
        <w:rPr>
          <w:sz w:val="22"/>
          <w:szCs w:val="22"/>
        </w:rPr>
        <w:br/>
      </w:r>
      <w:r w:rsidRPr="00D94D85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D94D85">
        <w:rPr>
          <w:sz w:val="22"/>
          <w:szCs w:val="22"/>
        </w:rPr>
        <w:t>oskytovatele, kterými jsou:</w:t>
      </w:r>
    </w:p>
    <w:p w14:paraId="24A36F1B" w14:textId="77777777" w:rsidR="008D6286" w:rsidRPr="000F330F" w:rsidRDefault="008D6286" w:rsidP="008D6286">
      <w:pPr>
        <w:pStyle w:val="HLAVICKA"/>
        <w:tabs>
          <w:tab w:val="clear" w:pos="284"/>
          <w:tab w:val="clear" w:pos="1134"/>
        </w:tabs>
        <w:spacing w:before="120"/>
        <w:ind w:left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lastRenderedPageBreak/>
        <w:t xml:space="preserve">na straně objednatele:  </w:t>
      </w:r>
      <w:r w:rsidRPr="00D94D85">
        <w:rPr>
          <w:sz w:val="22"/>
          <w:szCs w:val="22"/>
        </w:rPr>
        <w:tab/>
      </w:r>
      <w:r w:rsidRPr="000F330F">
        <w:rPr>
          <w:sz w:val="22"/>
          <w:szCs w:val="22"/>
        </w:rPr>
        <w:t xml:space="preserve">Bc. Linda Štrymplová </w:t>
      </w:r>
    </w:p>
    <w:p w14:paraId="2CEA191B" w14:textId="77777777" w:rsidR="008D6286" w:rsidRPr="000F330F" w:rsidRDefault="008D6286" w:rsidP="008D6286">
      <w:pPr>
        <w:pStyle w:val="HLAVICKA"/>
        <w:tabs>
          <w:tab w:val="clear" w:pos="284"/>
          <w:tab w:val="clear" w:pos="1134"/>
        </w:tabs>
        <w:spacing w:before="120"/>
        <w:ind w:left="284"/>
        <w:jc w:val="both"/>
        <w:rPr>
          <w:sz w:val="22"/>
          <w:szCs w:val="22"/>
        </w:rPr>
      </w:pPr>
      <w:r w:rsidRPr="000F330F">
        <w:rPr>
          <w:sz w:val="22"/>
          <w:szCs w:val="22"/>
        </w:rPr>
        <w:t xml:space="preserve">                                          referentka Odboru kultury, sportu a sociálních služeb MmÚ</w:t>
      </w:r>
    </w:p>
    <w:p w14:paraId="2BD1E06D" w14:textId="77777777" w:rsidR="008D6286" w:rsidRPr="000F330F" w:rsidRDefault="008D6286" w:rsidP="008D6286">
      <w:pPr>
        <w:pStyle w:val="HLAVICKA"/>
        <w:tabs>
          <w:tab w:val="clear" w:pos="284"/>
          <w:tab w:val="clear" w:pos="1134"/>
        </w:tabs>
        <w:spacing w:before="120"/>
        <w:ind w:left="2408" w:firstLine="424"/>
        <w:jc w:val="both"/>
        <w:rPr>
          <w:sz w:val="22"/>
          <w:szCs w:val="22"/>
        </w:rPr>
      </w:pPr>
      <w:r w:rsidRPr="000F330F">
        <w:rPr>
          <w:sz w:val="22"/>
          <w:szCs w:val="22"/>
        </w:rPr>
        <w:t>tel. č.: +420 475 271 584</w:t>
      </w:r>
    </w:p>
    <w:p w14:paraId="2D9B713E" w14:textId="77777777" w:rsidR="008D6286" w:rsidRPr="000F330F" w:rsidRDefault="008D6286" w:rsidP="008D6286">
      <w:pPr>
        <w:pStyle w:val="HLAVICKA"/>
        <w:tabs>
          <w:tab w:val="clear" w:pos="284"/>
          <w:tab w:val="clear" w:pos="1134"/>
        </w:tabs>
        <w:spacing w:before="120"/>
        <w:ind w:left="284"/>
        <w:jc w:val="both"/>
        <w:rPr>
          <w:sz w:val="22"/>
          <w:szCs w:val="22"/>
        </w:rPr>
      </w:pPr>
      <w:r w:rsidRPr="000F330F">
        <w:rPr>
          <w:sz w:val="22"/>
          <w:szCs w:val="22"/>
        </w:rPr>
        <w:tab/>
      </w:r>
      <w:r w:rsidRPr="000F330F">
        <w:rPr>
          <w:sz w:val="22"/>
          <w:szCs w:val="22"/>
        </w:rPr>
        <w:tab/>
      </w:r>
      <w:r w:rsidRPr="000F330F">
        <w:rPr>
          <w:sz w:val="22"/>
          <w:szCs w:val="22"/>
        </w:rPr>
        <w:tab/>
      </w:r>
      <w:r w:rsidRPr="000F330F">
        <w:rPr>
          <w:sz w:val="22"/>
          <w:szCs w:val="22"/>
        </w:rPr>
        <w:tab/>
        <w:t>e-mail: linda.strymplova@mag-ul.cz</w:t>
      </w:r>
    </w:p>
    <w:p w14:paraId="3F54217A" w14:textId="77777777" w:rsidR="008D6286" w:rsidRPr="00D94D85" w:rsidRDefault="008D6286" w:rsidP="008D6286">
      <w:pPr>
        <w:pStyle w:val="HLAVICKA"/>
        <w:tabs>
          <w:tab w:val="clear" w:pos="284"/>
          <w:tab w:val="clear" w:pos="1134"/>
        </w:tabs>
        <w:spacing w:before="120"/>
        <w:ind w:left="284"/>
        <w:jc w:val="both"/>
        <w:rPr>
          <w:sz w:val="22"/>
          <w:szCs w:val="22"/>
        </w:rPr>
      </w:pPr>
    </w:p>
    <w:p w14:paraId="199529E0" w14:textId="77777777" w:rsidR="008D6286" w:rsidRPr="00D94D85" w:rsidRDefault="008D6286" w:rsidP="008D6286">
      <w:pPr>
        <w:pStyle w:val="HLAVICKA"/>
        <w:tabs>
          <w:tab w:val="clear" w:pos="284"/>
          <w:tab w:val="clear" w:pos="1134"/>
        </w:tabs>
        <w:spacing w:before="120"/>
        <w:ind w:left="284"/>
        <w:jc w:val="both"/>
        <w:rPr>
          <w:sz w:val="22"/>
          <w:szCs w:val="22"/>
          <w:highlight w:val="yellow"/>
        </w:rPr>
      </w:pPr>
      <w:r w:rsidRPr="00D94D85">
        <w:rPr>
          <w:sz w:val="22"/>
          <w:szCs w:val="22"/>
        </w:rPr>
        <w:t>na straně poskytovatele:</w:t>
      </w:r>
      <w:r w:rsidRPr="00D94D85">
        <w:rPr>
          <w:sz w:val="22"/>
          <w:szCs w:val="22"/>
        </w:rPr>
        <w:tab/>
      </w:r>
      <w:permStart w:id="1675778423" w:edGrp="everyone"/>
      <w:r w:rsidRPr="00D94D85">
        <w:rPr>
          <w:sz w:val="22"/>
          <w:szCs w:val="22"/>
          <w:highlight w:val="yellow"/>
        </w:rPr>
        <w:t xml:space="preserve">…………………………………………, </w:t>
      </w:r>
      <w:proofErr w:type="spellStart"/>
      <w:proofErr w:type="gramStart"/>
      <w:r w:rsidRPr="00D94D85">
        <w:rPr>
          <w:sz w:val="22"/>
          <w:szCs w:val="22"/>
          <w:highlight w:val="yellow"/>
        </w:rPr>
        <w:t>tel.č</w:t>
      </w:r>
      <w:proofErr w:type="spellEnd"/>
      <w:r w:rsidRPr="00D94D85">
        <w:rPr>
          <w:sz w:val="22"/>
          <w:szCs w:val="22"/>
          <w:highlight w:val="yellow"/>
        </w:rPr>
        <w:t>.</w:t>
      </w:r>
      <w:proofErr w:type="gramEnd"/>
      <w:r w:rsidRPr="00D94D85">
        <w:rPr>
          <w:sz w:val="22"/>
          <w:szCs w:val="22"/>
          <w:highlight w:val="yellow"/>
        </w:rPr>
        <w:t>:……………</w:t>
      </w:r>
    </w:p>
    <w:p w14:paraId="0A744714" w14:textId="77777777" w:rsidR="008D6286" w:rsidRPr="00D94D85" w:rsidRDefault="008D6286" w:rsidP="008D6286">
      <w:pPr>
        <w:pStyle w:val="HLAVICKA"/>
        <w:tabs>
          <w:tab w:val="clear" w:pos="284"/>
          <w:tab w:val="clear" w:pos="1134"/>
        </w:tabs>
        <w:spacing w:before="120"/>
        <w:ind w:left="284"/>
        <w:jc w:val="both"/>
        <w:rPr>
          <w:sz w:val="22"/>
          <w:szCs w:val="22"/>
        </w:rPr>
      </w:pPr>
      <w:r w:rsidRPr="00D94D85">
        <w:rPr>
          <w:sz w:val="22"/>
          <w:szCs w:val="22"/>
          <w:highlight w:val="yellow"/>
        </w:rPr>
        <w:tab/>
      </w:r>
      <w:r w:rsidRPr="00D94D85">
        <w:rPr>
          <w:sz w:val="22"/>
          <w:szCs w:val="22"/>
          <w:highlight w:val="yellow"/>
        </w:rPr>
        <w:tab/>
      </w:r>
      <w:r w:rsidRPr="00D94D85">
        <w:rPr>
          <w:sz w:val="22"/>
          <w:szCs w:val="22"/>
          <w:highlight w:val="yellow"/>
        </w:rPr>
        <w:tab/>
      </w:r>
      <w:r w:rsidRPr="00D94D85">
        <w:rPr>
          <w:sz w:val="22"/>
          <w:szCs w:val="22"/>
          <w:highlight w:val="yellow"/>
        </w:rPr>
        <w:tab/>
        <w:t>e-mail:…………………………………………</w:t>
      </w:r>
      <w:proofErr w:type="gramStart"/>
      <w:r w:rsidRPr="00D94D85">
        <w:rPr>
          <w:sz w:val="22"/>
          <w:szCs w:val="22"/>
          <w:highlight w:val="yellow"/>
        </w:rPr>
        <w:t>…..</w:t>
      </w:r>
      <w:proofErr w:type="gramEnd"/>
    </w:p>
    <w:p w14:paraId="29D76F6F" w14:textId="77777777" w:rsidR="008D6286" w:rsidRDefault="008D6286" w:rsidP="008D6286">
      <w:pPr>
        <w:tabs>
          <w:tab w:val="left" w:pos="851"/>
        </w:tabs>
        <w:spacing w:before="60" w:after="60"/>
        <w:jc w:val="center"/>
        <w:rPr>
          <w:rFonts w:cs="Arial"/>
          <w:b/>
          <w:sz w:val="22"/>
          <w:szCs w:val="22"/>
          <w:lang w:eastAsia="ar-SA"/>
        </w:rPr>
      </w:pPr>
    </w:p>
    <w:permEnd w:id="1675778423"/>
    <w:p w14:paraId="48DAAC65" w14:textId="77777777" w:rsidR="008D6286" w:rsidRPr="00D94D85" w:rsidRDefault="008D6286" w:rsidP="008D6286">
      <w:pPr>
        <w:tabs>
          <w:tab w:val="left" w:pos="851"/>
        </w:tabs>
        <w:spacing w:before="60" w:after="60"/>
        <w:jc w:val="center"/>
        <w:rPr>
          <w:rFonts w:cs="Arial"/>
          <w:b/>
          <w:sz w:val="22"/>
          <w:szCs w:val="22"/>
          <w:lang w:eastAsia="ar-SA"/>
        </w:rPr>
      </w:pPr>
    </w:p>
    <w:p w14:paraId="08148BF1" w14:textId="77777777" w:rsidR="008D6286" w:rsidRPr="00D94D85" w:rsidRDefault="008D6286" w:rsidP="008D6286">
      <w:pPr>
        <w:tabs>
          <w:tab w:val="left" w:pos="851"/>
        </w:tabs>
        <w:spacing w:before="60" w:after="60"/>
        <w:jc w:val="center"/>
        <w:rPr>
          <w:rFonts w:cs="Arial"/>
          <w:b/>
          <w:sz w:val="22"/>
          <w:szCs w:val="22"/>
          <w:lang w:eastAsia="ar-SA"/>
        </w:rPr>
      </w:pPr>
      <w:r w:rsidRPr="00D94D85">
        <w:rPr>
          <w:rFonts w:cs="Arial"/>
          <w:b/>
          <w:sz w:val="22"/>
          <w:szCs w:val="22"/>
          <w:lang w:eastAsia="ar-SA"/>
        </w:rPr>
        <w:t xml:space="preserve">VI. </w:t>
      </w:r>
    </w:p>
    <w:p w14:paraId="17494996" w14:textId="77777777" w:rsidR="008D6286" w:rsidRPr="00D94D85" w:rsidRDefault="008D6286" w:rsidP="008D6286">
      <w:pPr>
        <w:tabs>
          <w:tab w:val="left" w:pos="851"/>
        </w:tabs>
        <w:spacing w:before="60" w:after="60"/>
        <w:jc w:val="center"/>
        <w:rPr>
          <w:rFonts w:cs="Arial"/>
          <w:b/>
          <w:caps/>
          <w:sz w:val="22"/>
          <w:szCs w:val="22"/>
          <w:lang w:eastAsia="ar-SA"/>
        </w:rPr>
      </w:pPr>
      <w:r w:rsidRPr="00D94D85">
        <w:rPr>
          <w:rFonts w:cs="Arial"/>
          <w:b/>
          <w:caps/>
          <w:sz w:val="22"/>
          <w:szCs w:val="22"/>
          <w:lang w:eastAsia="ar-SA"/>
        </w:rPr>
        <w:t xml:space="preserve">Místo a čas plnění </w:t>
      </w:r>
    </w:p>
    <w:p w14:paraId="7198B956" w14:textId="77777777" w:rsidR="00E704AC" w:rsidRDefault="008D6286" w:rsidP="008D6286">
      <w:pPr>
        <w:numPr>
          <w:ilvl w:val="0"/>
          <w:numId w:val="16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Místem plnění této Smlouvy je</w:t>
      </w:r>
      <w:r w:rsidR="00E704AC">
        <w:rPr>
          <w:rFonts w:cs="Arial"/>
          <w:sz w:val="22"/>
          <w:szCs w:val="22"/>
          <w:lang w:eastAsia="ar-SA"/>
        </w:rPr>
        <w:t>:</w:t>
      </w:r>
    </w:p>
    <w:p w14:paraId="0B0AFAC7" w14:textId="77777777" w:rsidR="008D6286" w:rsidRDefault="008D6286" w:rsidP="00E704AC">
      <w:pPr>
        <w:pStyle w:val="Odstavecseseznamem"/>
        <w:numPr>
          <w:ilvl w:val="0"/>
          <w:numId w:val="23"/>
        </w:numPr>
        <w:tabs>
          <w:tab w:val="left" w:pos="851"/>
        </w:tabs>
        <w:suppressAutoHyphens/>
        <w:spacing w:before="60" w:after="60"/>
        <w:jc w:val="both"/>
        <w:rPr>
          <w:rFonts w:cs="Arial"/>
          <w:sz w:val="22"/>
          <w:szCs w:val="22"/>
          <w:lang w:eastAsia="ar-SA"/>
        </w:rPr>
      </w:pPr>
      <w:r w:rsidRPr="00E704AC">
        <w:rPr>
          <w:rFonts w:cs="Arial"/>
          <w:sz w:val="22"/>
          <w:szCs w:val="22"/>
          <w:lang w:eastAsia="ar-SA"/>
        </w:rPr>
        <w:t>Lidické náměstí v Ústí nad Labem a vstup do budovy Magistrátu města Ústí nad Labem</w:t>
      </w:r>
    </w:p>
    <w:p w14:paraId="3F435260" w14:textId="77777777" w:rsidR="00E704AC" w:rsidRDefault="00E704AC" w:rsidP="00E704AC">
      <w:pPr>
        <w:pStyle w:val="Odstavecseseznamem"/>
        <w:numPr>
          <w:ilvl w:val="0"/>
          <w:numId w:val="23"/>
        </w:numPr>
        <w:tabs>
          <w:tab w:val="left" w:pos="851"/>
        </w:tabs>
        <w:suppressAutoHyphens/>
        <w:spacing w:before="60" w:after="6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Mírové náměstí </w:t>
      </w:r>
      <w:r w:rsidR="00F31BBF">
        <w:rPr>
          <w:rFonts w:cs="Arial"/>
          <w:sz w:val="22"/>
          <w:szCs w:val="22"/>
          <w:lang w:eastAsia="ar-SA"/>
        </w:rPr>
        <w:t xml:space="preserve">v </w:t>
      </w:r>
      <w:r>
        <w:rPr>
          <w:rFonts w:cs="Arial"/>
          <w:sz w:val="22"/>
          <w:szCs w:val="22"/>
          <w:lang w:eastAsia="ar-SA"/>
        </w:rPr>
        <w:t>Ústí nad Labem</w:t>
      </w:r>
    </w:p>
    <w:p w14:paraId="54F84BD9" w14:textId="045A9FD5" w:rsidR="008D6286" w:rsidRDefault="008D6286" w:rsidP="008D6286">
      <w:pPr>
        <w:numPr>
          <w:ilvl w:val="0"/>
          <w:numId w:val="16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Plnění dle této smlouvy bude probíhat </w:t>
      </w:r>
      <w:r w:rsidRPr="00337177">
        <w:rPr>
          <w:rFonts w:cs="Arial"/>
          <w:sz w:val="22"/>
          <w:szCs w:val="22"/>
          <w:lang w:eastAsia="ar-SA"/>
        </w:rPr>
        <w:t xml:space="preserve">od </w:t>
      </w:r>
      <w:r w:rsidR="0032343D">
        <w:rPr>
          <w:rFonts w:cs="Arial"/>
          <w:b/>
          <w:sz w:val="22"/>
          <w:szCs w:val="22"/>
          <w:lang w:eastAsia="ar-SA"/>
        </w:rPr>
        <w:t>13</w:t>
      </w:r>
      <w:r w:rsidRPr="00F31BBF">
        <w:rPr>
          <w:rFonts w:cs="Arial"/>
          <w:b/>
          <w:sz w:val="22"/>
          <w:szCs w:val="22"/>
          <w:lang w:eastAsia="ar-SA"/>
        </w:rPr>
        <w:t xml:space="preserve">. </w:t>
      </w:r>
      <w:r w:rsidR="00E704AC" w:rsidRPr="00F31BBF">
        <w:rPr>
          <w:rFonts w:cs="Arial"/>
          <w:b/>
          <w:sz w:val="22"/>
          <w:szCs w:val="22"/>
          <w:lang w:eastAsia="ar-SA"/>
        </w:rPr>
        <w:t>0</w:t>
      </w:r>
      <w:r w:rsidR="0032343D">
        <w:rPr>
          <w:rFonts w:cs="Arial"/>
          <w:b/>
          <w:sz w:val="22"/>
          <w:szCs w:val="22"/>
          <w:lang w:eastAsia="ar-SA"/>
        </w:rPr>
        <w:t>9</w:t>
      </w:r>
      <w:r w:rsidRPr="00F31BBF">
        <w:rPr>
          <w:rFonts w:cs="Arial"/>
          <w:b/>
          <w:sz w:val="22"/>
          <w:szCs w:val="22"/>
          <w:lang w:eastAsia="ar-SA"/>
        </w:rPr>
        <w:t>. 201</w:t>
      </w:r>
      <w:r w:rsidR="00E704AC" w:rsidRPr="00F31BBF">
        <w:rPr>
          <w:rFonts w:cs="Arial"/>
          <w:b/>
          <w:sz w:val="22"/>
          <w:szCs w:val="22"/>
          <w:lang w:eastAsia="ar-SA"/>
        </w:rPr>
        <w:t>9</w:t>
      </w:r>
      <w:r w:rsidRPr="00F31BBF">
        <w:rPr>
          <w:rFonts w:cs="Arial"/>
          <w:b/>
          <w:sz w:val="22"/>
          <w:szCs w:val="22"/>
          <w:lang w:eastAsia="ar-SA"/>
        </w:rPr>
        <w:t xml:space="preserve"> do </w:t>
      </w:r>
      <w:r w:rsidR="0032343D">
        <w:rPr>
          <w:rFonts w:cs="Arial"/>
          <w:b/>
          <w:sz w:val="22"/>
          <w:szCs w:val="22"/>
          <w:lang w:eastAsia="ar-SA"/>
        </w:rPr>
        <w:t>15</w:t>
      </w:r>
      <w:r w:rsidR="00E704AC" w:rsidRPr="00F31BBF">
        <w:rPr>
          <w:rFonts w:cs="Arial"/>
          <w:b/>
          <w:sz w:val="22"/>
          <w:szCs w:val="22"/>
          <w:lang w:eastAsia="ar-SA"/>
        </w:rPr>
        <w:t xml:space="preserve">. </w:t>
      </w:r>
      <w:r w:rsidR="0032343D">
        <w:rPr>
          <w:rFonts w:cs="Arial"/>
          <w:b/>
          <w:sz w:val="22"/>
          <w:szCs w:val="22"/>
          <w:lang w:eastAsia="ar-SA"/>
        </w:rPr>
        <w:t>09</w:t>
      </w:r>
      <w:r w:rsidRPr="00F31BBF">
        <w:rPr>
          <w:rFonts w:cs="Arial"/>
          <w:b/>
          <w:sz w:val="22"/>
          <w:szCs w:val="22"/>
          <w:lang w:eastAsia="ar-SA"/>
        </w:rPr>
        <w:t>. 2019</w:t>
      </w:r>
      <w:r>
        <w:rPr>
          <w:rFonts w:cs="Arial"/>
          <w:iCs/>
          <w:sz w:val="22"/>
          <w:szCs w:val="22"/>
        </w:rPr>
        <w:t xml:space="preserve"> v souladu s touto smlouvou.</w:t>
      </w:r>
    </w:p>
    <w:p w14:paraId="5482A6F6" w14:textId="77777777" w:rsidR="008D6286" w:rsidRPr="00D94D85" w:rsidRDefault="008D6286" w:rsidP="008D6286">
      <w:pPr>
        <w:tabs>
          <w:tab w:val="left" w:pos="851"/>
        </w:tabs>
        <w:spacing w:before="60" w:after="60"/>
        <w:jc w:val="both"/>
        <w:rPr>
          <w:rFonts w:cs="Arial"/>
          <w:sz w:val="22"/>
          <w:szCs w:val="22"/>
          <w:lang w:eastAsia="ar-SA"/>
        </w:rPr>
      </w:pPr>
    </w:p>
    <w:p w14:paraId="334C111F" w14:textId="77777777" w:rsidR="008D6286" w:rsidRDefault="008D6286" w:rsidP="008D6286">
      <w:pPr>
        <w:tabs>
          <w:tab w:val="left" w:pos="851"/>
        </w:tabs>
        <w:spacing w:before="60" w:after="60"/>
        <w:ind w:left="426"/>
        <w:jc w:val="center"/>
        <w:rPr>
          <w:rFonts w:cs="Arial"/>
          <w:b/>
          <w:sz w:val="22"/>
          <w:szCs w:val="22"/>
          <w:lang w:eastAsia="ar-SA"/>
        </w:rPr>
      </w:pPr>
    </w:p>
    <w:p w14:paraId="08399F5E" w14:textId="77777777" w:rsidR="008D6286" w:rsidRPr="00D94D85" w:rsidRDefault="008D6286" w:rsidP="008D6286">
      <w:pPr>
        <w:tabs>
          <w:tab w:val="left" w:pos="851"/>
        </w:tabs>
        <w:spacing w:before="60" w:after="60"/>
        <w:ind w:left="426"/>
        <w:jc w:val="center"/>
        <w:rPr>
          <w:rFonts w:cs="Arial"/>
          <w:b/>
          <w:sz w:val="22"/>
          <w:szCs w:val="22"/>
          <w:lang w:eastAsia="ar-SA"/>
        </w:rPr>
      </w:pPr>
      <w:r w:rsidRPr="00D94D85">
        <w:rPr>
          <w:rFonts w:cs="Arial"/>
          <w:b/>
          <w:sz w:val="22"/>
          <w:szCs w:val="22"/>
          <w:lang w:eastAsia="ar-SA"/>
        </w:rPr>
        <w:t xml:space="preserve">VII. </w:t>
      </w:r>
    </w:p>
    <w:p w14:paraId="25A3891B" w14:textId="77777777" w:rsidR="008D6286" w:rsidRPr="00D94D85" w:rsidRDefault="008D6286" w:rsidP="008D6286">
      <w:pPr>
        <w:tabs>
          <w:tab w:val="left" w:pos="851"/>
        </w:tabs>
        <w:spacing w:before="60" w:after="60"/>
        <w:ind w:left="426"/>
        <w:jc w:val="center"/>
        <w:rPr>
          <w:rFonts w:cs="Arial"/>
          <w:b/>
          <w:caps/>
          <w:sz w:val="22"/>
          <w:szCs w:val="22"/>
          <w:lang w:eastAsia="ar-SA"/>
        </w:rPr>
      </w:pPr>
      <w:r w:rsidRPr="00D94D85">
        <w:rPr>
          <w:rFonts w:cs="Arial"/>
          <w:b/>
          <w:caps/>
          <w:sz w:val="22"/>
          <w:szCs w:val="22"/>
          <w:lang w:eastAsia="ar-SA"/>
        </w:rPr>
        <w:t>Cena a platební podmínky</w:t>
      </w:r>
    </w:p>
    <w:p w14:paraId="0DCF8DE1" w14:textId="77777777" w:rsidR="008D6286" w:rsidRPr="00D94D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Cena </w:t>
      </w:r>
      <w:r>
        <w:rPr>
          <w:rFonts w:cs="Arial"/>
          <w:sz w:val="22"/>
          <w:szCs w:val="22"/>
          <w:lang w:eastAsia="ar-SA"/>
        </w:rPr>
        <w:t xml:space="preserve">za </w:t>
      </w:r>
      <w:r w:rsidRPr="00D94D85">
        <w:rPr>
          <w:rFonts w:cs="Arial"/>
          <w:sz w:val="22"/>
          <w:szCs w:val="22"/>
          <w:lang w:eastAsia="ar-SA"/>
        </w:rPr>
        <w:t xml:space="preserve">poskytnutí služeb je stanovena ve výši  </w:t>
      </w:r>
      <w:permStart w:id="1097216848" w:edGrp="everyone"/>
      <w:r w:rsidRPr="00D94D85">
        <w:rPr>
          <w:rFonts w:cs="Arial"/>
          <w:sz w:val="22"/>
          <w:szCs w:val="22"/>
          <w:lang w:eastAsia="ar-SA"/>
        </w:rPr>
        <w:t>…… ……</w:t>
      </w:r>
      <w:proofErr w:type="gramStart"/>
      <w:r w:rsidRPr="00D94D85">
        <w:rPr>
          <w:rFonts w:cs="Arial"/>
          <w:sz w:val="22"/>
          <w:szCs w:val="22"/>
          <w:lang w:eastAsia="ar-SA"/>
        </w:rPr>
        <w:t xml:space="preserve">….. </w:t>
      </w:r>
      <w:r w:rsidRPr="00D94D85">
        <w:rPr>
          <w:rFonts w:cs="Arial"/>
          <w:i/>
          <w:sz w:val="22"/>
          <w:szCs w:val="22"/>
          <w:highlight w:val="yellow"/>
        </w:rPr>
        <w:t>(doplní</w:t>
      </w:r>
      <w:proofErr w:type="gramEnd"/>
      <w:r w:rsidRPr="00D94D85">
        <w:rPr>
          <w:rFonts w:cs="Arial"/>
          <w:i/>
          <w:sz w:val="22"/>
          <w:szCs w:val="22"/>
          <w:highlight w:val="yellow"/>
        </w:rPr>
        <w:t xml:space="preserve"> poskytovatel)</w:t>
      </w:r>
      <w:r w:rsidRPr="00D94D85">
        <w:rPr>
          <w:rFonts w:cs="Arial"/>
          <w:i/>
          <w:sz w:val="22"/>
          <w:szCs w:val="22"/>
        </w:rPr>
        <w:t xml:space="preserve"> </w:t>
      </w:r>
      <w:r w:rsidRPr="00D94D85">
        <w:rPr>
          <w:rFonts w:cs="Arial"/>
          <w:sz w:val="22"/>
          <w:szCs w:val="22"/>
          <w:lang w:eastAsia="ar-SA"/>
        </w:rPr>
        <w:t xml:space="preserve">Kč </w:t>
      </w:r>
    </w:p>
    <w:p w14:paraId="6E82A5A3" w14:textId="77777777" w:rsidR="008D6286" w:rsidRPr="00D94D85" w:rsidRDefault="008D6286" w:rsidP="008D6286">
      <w:pPr>
        <w:tabs>
          <w:tab w:val="left" w:pos="851"/>
        </w:tabs>
        <w:spacing w:before="60" w:after="60"/>
        <w:ind w:left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(slovy ……….</w:t>
      </w:r>
      <w:r w:rsidRPr="00D94D85">
        <w:rPr>
          <w:rFonts w:cs="Arial"/>
          <w:i/>
          <w:sz w:val="22"/>
          <w:szCs w:val="22"/>
          <w:lang w:eastAsia="ar-SA"/>
        </w:rPr>
        <w:t xml:space="preserve"> </w:t>
      </w:r>
      <w:r w:rsidRPr="00D94D85">
        <w:rPr>
          <w:rFonts w:cs="Arial"/>
          <w:sz w:val="22"/>
          <w:szCs w:val="22"/>
          <w:lang w:eastAsia="ar-SA"/>
        </w:rPr>
        <w:t xml:space="preserve">…… </w:t>
      </w:r>
      <w:r w:rsidRPr="00D94D85">
        <w:rPr>
          <w:rFonts w:cs="Arial"/>
          <w:i/>
          <w:sz w:val="22"/>
          <w:szCs w:val="22"/>
          <w:highlight w:val="yellow"/>
        </w:rPr>
        <w:t xml:space="preserve">(doplní </w:t>
      </w:r>
      <w:r w:rsidRPr="00D94D85">
        <w:rPr>
          <w:rFonts w:cs="Arial"/>
          <w:i/>
          <w:sz w:val="22"/>
          <w:szCs w:val="22"/>
        </w:rPr>
        <w:t>poskytovatel</w:t>
      </w:r>
      <w:r w:rsidRPr="00D94D85">
        <w:rPr>
          <w:rFonts w:cs="Arial"/>
          <w:i/>
          <w:sz w:val="22"/>
          <w:szCs w:val="22"/>
          <w:highlight w:val="yellow"/>
        </w:rPr>
        <w:t>)</w:t>
      </w:r>
      <w:r w:rsidRPr="00D94D85">
        <w:rPr>
          <w:rFonts w:cs="Arial"/>
          <w:sz w:val="22"/>
          <w:szCs w:val="22"/>
          <w:lang w:eastAsia="ar-SA"/>
        </w:rPr>
        <w:t xml:space="preserve">korun českých, </w:t>
      </w:r>
      <w:proofErr w:type="gramStart"/>
      <w:r w:rsidRPr="00D94D85">
        <w:rPr>
          <w:rFonts w:cs="Arial"/>
          <w:sz w:val="22"/>
          <w:szCs w:val="22"/>
          <w:lang w:eastAsia="ar-SA"/>
        </w:rPr>
        <w:t>hal. ) bez</w:t>
      </w:r>
      <w:proofErr w:type="gramEnd"/>
      <w:r w:rsidRPr="00D94D85">
        <w:rPr>
          <w:rFonts w:cs="Arial"/>
          <w:sz w:val="22"/>
          <w:szCs w:val="22"/>
          <w:lang w:eastAsia="ar-SA"/>
        </w:rPr>
        <w:t xml:space="preserve"> DPH </w:t>
      </w:r>
    </w:p>
    <w:p w14:paraId="25194132" w14:textId="77777777" w:rsidR="008D6286" w:rsidRPr="00D94D85" w:rsidRDefault="008D6286" w:rsidP="008D6286">
      <w:pPr>
        <w:tabs>
          <w:tab w:val="left" w:pos="851"/>
        </w:tabs>
        <w:spacing w:before="60" w:after="60"/>
        <w:ind w:left="426"/>
        <w:jc w:val="both"/>
        <w:rPr>
          <w:rFonts w:cs="Arial"/>
          <w:sz w:val="22"/>
          <w:szCs w:val="22"/>
          <w:lang w:eastAsia="ar-SA"/>
        </w:rPr>
      </w:pPr>
      <w:proofErr w:type="gramStart"/>
      <w:r w:rsidRPr="00D94D85">
        <w:rPr>
          <w:rFonts w:cs="Arial"/>
          <w:sz w:val="22"/>
          <w:szCs w:val="22"/>
          <w:lang w:eastAsia="ar-SA"/>
        </w:rPr>
        <w:t xml:space="preserve">DPH ........................................... </w:t>
      </w:r>
      <w:r w:rsidRPr="00D94D85">
        <w:rPr>
          <w:rFonts w:cs="Arial"/>
          <w:i/>
          <w:sz w:val="22"/>
          <w:szCs w:val="22"/>
          <w:highlight w:val="yellow"/>
        </w:rPr>
        <w:t>(doplní</w:t>
      </w:r>
      <w:proofErr w:type="gramEnd"/>
      <w:r w:rsidRPr="00D94D85">
        <w:rPr>
          <w:rFonts w:cs="Arial"/>
          <w:i/>
          <w:sz w:val="22"/>
          <w:szCs w:val="22"/>
          <w:highlight w:val="yellow"/>
        </w:rPr>
        <w:t xml:space="preserve"> </w:t>
      </w:r>
      <w:r w:rsidRPr="00D94D85">
        <w:rPr>
          <w:rFonts w:cs="Arial"/>
          <w:i/>
          <w:sz w:val="22"/>
          <w:szCs w:val="22"/>
        </w:rPr>
        <w:t>poskytovatel</w:t>
      </w:r>
      <w:r w:rsidRPr="00D94D85">
        <w:rPr>
          <w:rFonts w:cs="Arial"/>
          <w:i/>
          <w:sz w:val="22"/>
          <w:szCs w:val="22"/>
          <w:highlight w:val="yellow"/>
        </w:rPr>
        <w:t>)</w:t>
      </w:r>
      <w:r w:rsidRPr="00D94D85">
        <w:rPr>
          <w:rFonts w:cs="Arial"/>
          <w:i/>
          <w:sz w:val="22"/>
          <w:szCs w:val="22"/>
        </w:rPr>
        <w:t xml:space="preserve"> </w:t>
      </w:r>
      <w:r w:rsidRPr="00D94D85">
        <w:rPr>
          <w:rFonts w:cs="Arial"/>
          <w:sz w:val="22"/>
          <w:szCs w:val="22"/>
          <w:lang w:eastAsia="ar-SA"/>
        </w:rPr>
        <w:t xml:space="preserve">Kč </w:t>
      </w:r>
    </w:p>
    <w:p w14:paraId="54E6F30E" w14:textId="77777777" w:rsidR="008D6286" w:rsidRPr="00D94D85" w:rsidRDefault="008D6286" w:rsidP="008D6286">
      <w:pPr>
        <w:tabs>
          <w:tab w:val="left" w:pos="851"/>
        </w:tabs>
        <w:spacing w:before="60" w:after="60"/>
        <w:ind w:left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Cena </w:t>
      </w:r>
      <w:r>
        <w:rPr>
          <w:rFonts w:cs="Arial"/>
          <w:sz w:val="22"/>
          <w:szCs w:val="22"/>
          <w:lang w:eastAsia="ar-SA"/>
        </w:rPr>
        <w:t>za poskytnutí služeb</w:t>
      </w:r>
      <w:r w:rsidRPr="00D94D85">
        <w:rPr>
          <w:rFonts w:cs="Arial"/>
          <w:sz w:val="22"/>
          <w:szCs w:val="22"/>
          <w:lang w:eastAsia="ar-SA"/>
        </w:rPr>
        <w:t xml:space="preserve"> je stanovena ve výši  …… ……</w:t>
      </w:r>
      <w:proofErr w:type="gramStart"/>
      <w:r w:rsidRPr="00D94D85">
        <w:rPr>
          <w:rFonts w:cs="Arial"/>
          <w:sz w:val="22"/>
          <w:szCs w:val="22"/>
          <w:lang w:eastAsia="ar-SA"/>
        </w:rPr>
        <w:t xml:space="preserve">….. </w:t>
      </w:r>
      <w:r w:rsidRPr="00D94D85">
        <w:rPr>
          <w:rFonts w:cs="Arial"/>
          <w:i/>
          <w:sz w:val="22"/>
          <w:szCs w:val="22"/>
          <w:highlight w:val="yellow"/>
        </w:rPr>
        <w:t>(doplní</w:t>
      </w:r>
      <w:proofErr w:type="gramEnd"/>
      <w:r w:rsidRPr="00D94D85">
        <w:rPr>
          <w:rFonts w:cs="Arial"/>
          <w:i/>
          <w:sz w:val="22"/>
          <w:szCs w:val="22"/>
          <w:highlight w:val="yellow"/>
        </w:rPr>
        <w:t xml:space="preserve"> </w:t>
      </w:r>
      <w:r w:rsidRPr="00D94D85">
        <w:rPr>
          <w:rFonts w:cs="Arial"/>
          <w:i/>
          <w:sz w:val="22"/>
          <w:szCs w:val="22"/>
        </w:rPr>
        <w:t>poskytovatel</w:t>
      </w:r>
      <w:r w:rsidRPr="00D94D85">
        <w:rPr>
          <w:rFonts w:cs="Arial"/>
          <w:i/>
          <w:sz w:val="22"/>
          <w:szCs w:val="22"/>
          <w:highlight w:val="yellow"/>
        </w:rPr>
        <w:t>)</w:t>
      </w:r>
      <w:r w:rsidRPr="00D94D85">
        <w:rPr>
          <w:rFonts w:cs="Arial"/>
          <w:i/>
          <w:sz w:val="22"/>
          <w:szCs w:val="22"/>
        </w:rPr>
        <w:t xml:space="preserve"> </w:t>
      </w:r>
      <w:r w:rsidRPr="00D94D85">
        <w:rPr>
          <w:rFonts w:cs="Arial"/>
          <w:sz w:val="22"/>
          <w:szCs w:val="22"/>
          <w:lang w:eastAsia="ar-SA"/>
        </w:rPr>
        <w:t>Kč</w:t>
      </w:r>
    </w:p>
    <w:p w14:paraId="3B073C66" w14:textId="77777777" w:rsidR="008D6286" w:rsidRPr="00D94D85" w:rsidRDefault="008D6286" w:rsidP="008D6286">
      <w:pPr>
        <w:tabs>
          <w:tab w:val="left" w:pos="851"/>
        </w:tabs>
        <w:spacing w:before="60" w:after="60"/>
        <w:ind w:left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(slovy ………</w:t>
      </w:r>
      <w:r w:rsidRPr="00D94D85">
        <w:rPr>
          <w:rFonts w:cs="Arial"/>
          <w:i/>
          <w:sz w:val="22"/>
          <w:szCs w:val="22"/>
          <w:lang w:eastAsia="ar-SA"/>
        </w:rPr>
        <w:t xml:space="preserve"> </w:t>
      </w:r>
      <w:r w:rsidRPr="00D94D85">
        <w:rPr>
          <w:rFonts w:cs="Arial"/>
          <w:sz w:val="22"/>
          <w:szCs w:val="22"/>
          <w:lang w:eastAsia="ar-SA"/>
        </w:rPr>
        <w:t>…………</w:t>
      </w:r>
      <w:proofErr w:type="gramStart"/>
      <w:r w:rsidRPr="00D94D85">
        <w:rPr>
          <w:rFonts w:cs="Arial"/>
          <w:sz w:val="22"/>
          <w:szCs w:val="22"/>
          <w:lang w:eastAsia="ar-SA"/>
        </w:rPr>
        <w:t>…...</w:t>
      </w:r>
      <w:r w:rsidRPr="00D94D85">
        <w:rPr>
          <w:rFonts w:cs="Arial"/>
          <w:i/>
          <w:sz w:val="22"/>
          <w:szCs w:val="22"/>
          <w:highlight w:val="yellow"/>
        </w:rPr>
        <w:t>(doplní</w:t>
      </w:r>
      <w:proofErr w:type="gramEnd"/>
      <w:r w:rsidRPr="00D94D85">
        <w:rPr>
          <w:rFonts w:cs="Arial"/>
          <w:i/>
          <w:sz w:val="22"/>
          <w:szCs w:val="22"/>
          <w:highlight w:val="yellow"/>
        </w:rPr>
        <w:t xml:space="preserve"> </w:t>
      </w:r>
      <w:r w:rsidRPr="00D94D85">
        <w:rPr>
          <w:rFonts w:cs="Arial"/>
          <w:i/>
          <w:sz w:val="22"/>
          <w:szCs w:val="22"/>
        </w:rPr>
        <w:t>poskytovatel</w:t>
      </w:r>
      <w:r w:rsidRPr="00D94D85">
        <w:rPr>
          <w:rFonts w:cs="Arial"/>
          <w:i/>
          <w:sz w:val="22"/>
          <w:szCs w:val="22"/>
          <w:highlight w:val="yellow"/>
        </w:rPr>
        <w:t>)</w:t>
      </w:r>
      <w:r w:rsidRPr="00D94D85">
        <w:rPr>
          <w:rFonts w:cs="Arial"/>
          <w:sz w:val="22"/>
          <w:szCs w:val="22"/>
          <w:lang w:eastAsia="ar-SA"/>
        </w:rPr>
        <w:t xml:space="preserve"> korun českých) s DPH. </w:t>
      </w:r>
    </w:p>
    <w:p w14:paraId="1FA4E681" w14:textId="77777777" w:rsidR="008D6286" w:rsidRPr="00D94D85" w:rsidRDefault="008D6286" w:rsidP="008D6286">
      <w:pPr>
        <w:pStyle w:val="Odstavecseseznamem"/>
        <w:ind w:left="426"/>
        <w:rPr>
          <w:rFonts w:cs="Arial"/>
          <w:sz w:val="22"/>
          <w:szCs w:val="22"/>
          <w:lang w:eastAsia="ar-SA"/>
        </w:rPr>
      </w:pPr>
    </w:p>
    <w:p w14:paraId="142BA75A" w14:textId="2F4602F6" w:rsidR="008D6286" w:rsidRPr="00687AED" w:rsidRDefault="008D6286" w:rsidP="008D6286">
      <w:pPr>
        <w:pStyle w:val="Odstavecseseznamem"/>
        <w:numPr>
          <w:ilvl w:val="0"/>
          <w:numId w:val="17"/>
        </w:numPr>
        <w:ind w:left="426"/>
        <w:jc w:val="both"/>
        <w:rPr>
          <w:rFonts w:cs="Arial"/>
          <w:sz w:val="22"/>
          <w:szCs w:val="22"/>
          <w:lang w:eastAsia="ar-SA"/>
        </w:rPr>
      </w:pPr>
      <w:r w:rsidRPr="00687AED">
        <w:rPr>
          <w:rFonts w:cs="Arial"/>
          <w:sz w:val="22"/>
          <w:szCs w:val="22"/>
          <w:lang w:eastAsia="ar-SA"/>
        </w:rPr>
        <w:t xml:space="preserve">Poskytovateli bude poskytnuta záloha ve výši 70 % </w:t>
      </w:r>
      <w:r>
        <w:rPr>
          <w:rFonts w:cs="Arial"/>
          <w:sz w:val="22"/>
          <w:szCs w:val="22"/>
          <w:lang w:eastAsia="ar-SA"/>
        </w:rPr>
        <w:t xml:space="preserve">z celkové ceny </w:t>
      </w:r>
      <w:r w:rsidRPr="00687AED">
        <w:rPr>
          <w:rFonts w:cs="Arial"/>
          <w:sz w:val="22"/>
          <w:szCs w:val="22"/>
          <w:lang w:eastAsia="ar-SA"/>
        </w:rPr>
        <w:t xml:space="preserve">tj. </w:t>
      </w:r>
      <w:r w:rsidRPr="0049205E">
        <w:rPr>
          <w:rFonts w:cs="Arial"/>
          <w:sz w:val="22"/>
          <w:szCs w:val="22"/>
          <w:highlight w:val="yellow"/>
          <w:lang w:eastAsia="ar-SA"/>
        </w:rPr>
        <w:t>………</w:t>
      </w:r>
      <w:proofErr w:type="gramStart"/>
      <w:r w:rsidRPr="0049205E">
        <w:rPr>
          <w:rFonts w:cs="Arial"/>
          <w:sz w:val="22"/>
          <w:szCs w:val="22"/>
          <w:highlight w:val="yellow"/>
          <w:lang w:eastAsia="ar-SA"/>
        </w:rPr>
        <w:t>…..</w:t>
      </w:r>
      <w:r w:rsidRPr="00687AED">
        <w:rPr>
          <w:rFonts w:cs="Arial"/>
          <w:i/>
          <w:sz w:val="22"/>
          <w:szCs w:val="22"/>
        </w:rPr>
        <w:t>(</w:t>
      </w:r>
      <w:permEnd w:id="1097216848"/>
      <w:r w:rsidRPr="00687AED">
        <w:rPr>
          <w:rFonts w:cs="Arial"/>
          <w:i/>
          <w:sz w:val="22"/>
          <w:szCs w:val="22"/>
        </w:rPr>
        <w:t>doplní</w:t>
      </w:r>
      <w:proofErr w:type="gramEnd"/>
      <w:r w:rsidRPr="00687AED">
        <w:rPr>
          <w:rFonts w:cs="Arial"/>
          <w:i/>
          <w:sz w:val="22"/>
          <w:szCs w:val="22"/>
        </w:rPr>
        <w:t xml:space="preserve"> poskytovatel) </w:t>
      </w:r>
      <w:r w:rsidRPr="00687AED">
        <w:rPr>
          <w:rFonts w:cs="Arial"/>
          <w:sz w:val="22"/>
          <w:szCs w:val="22"/>
          <w:lang w:eastAsia="ar-SA"/>
        </w:rPr>
        <w:t xml:space="preserve">Kč. Záloha bude poskytovateli poskytnuta na základě zálohové faktury a to nejpozději </w:t>
      </w:r>
      <w:r w:rsidRPr="000B2F61">
        <w:rPr>
          <w:rFonts w:cs="Arial"/>
          <w:sz w:val="22"/>
          <w:szCs w:val="22"/>
          <w:lang w:eastAsia="ar-SA"/>
        </w:rPr>
        <w:t xml:space="preserve">do </w:t>
      </w:r>
      <w:r w:rsidR="0032343D">
        <w:rPr>
          <w:rFonts w:cs="Arial"/>
          <w:b/>
          <w:sz w:val="22"/>
          <w:szCs w:val="22"/>
          <w:lang w:eastAsia="ar-SA"/>
        </w:rPr>
        <w:t>31</w:t>
      </w:r>
      <w:r w:rsidRPr="000B2F61">
        <w:rPr>
          <w:rFonts w:cs="Arial"/>
          <w:b/>
          <w:sz w:val="22"/>
          <w:szCs w:val="22"/>
          <w:lang w:eastAsia="ar-SA"/>
        </w:rPr>
        <w:t xml:space="preserve">. </w:t>
      </w:r>
      <w:r w:rsidR="0032343D">
        <w:rPr>
          <w:rFonts w:cs="Arial"/>
          <w:b/>
          <w:sz w:val="22"/>
          <w:szCs w:val="22"/>
          <w:lang w:eastAsia="ar-SA"/>
        </w:rPr>
        <w:t>08</w:t>
      </w:r>
      <w:r w:rsidRPr="000B2F61">
        <w:rPr>
          <w:rFonts w:cs="Arial"/>
          <w:b/>
          <w:sz w:val="22"/>
          <w:szCs w:val="22"/>
          <w:lang w:eastAsia="ar-SA"/>
        </w:rPr>
        <w:t>. 201</w:t>
      </w:r>
      <w:r w:rsidR="00E704AC" w:rsidRPr="000B2F61">
        <w:rPr>
          <w:rFonts w:cs="Arial"/>
          <w:b/>
          <w:sz w:val="22"/>
          <w:szCs w:val="22"/>
          <w:lang w:eastAsia="ar-SA"/>
        </w:rPr>
        <w:t>9</w:t>
      </w:r>
      <w:r>
        <w:rPr>
          <w:rFonts w:cs="Arial"/>
          <w:sz w:val="22"/>
          <w:szCs w:val="22"/>
          <w:lang w:eastAsia="ar-SA"/>
        </w:rPr>
        <w:t xml:space="preserve"> doručené objednateli v písemné či elektronické formě.</w:t>
      </w:r>
    </w:p>
    <w:p w14:paraId="69BFDBEB" w14:textId="77777777" w:rsidR="008D6286" w:rsidRPr="00D94D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Cena za provedení služeb je nejvýše přípustná a nepřekročitelná a obsahuje veškeré náklady poskytovatele spojené s</w:t>
      </w:r>
      <w:r w:rsidRPr="00D94D85">
        <w:rPr>
          <w:rFonts w:cs="Arial"/>
          <w:sz w:val="22"/>
          <w:szCs w:val="22"/>
        </w:rPr>
        <w:t xml:space="preserve"> </w:t>
      </w:r>
      <w:r w:rsidRPr="00D94D85">
        <w:rPr>
          <w:rFonts w:cs="Arial"/>
          <w:sz w:val="22"/>
          <w:szCs w:val="22"/>
          <w:lang w:eastAsia="ar-SA"/>
        </w:rPr>
        <w:t>plněním jeho závazku dle této smlouvy, tj. veškeré náklady, činnosti i plnění poskytovatele spojené se splněním závazku z této smlouvy</w:t>
      </w:r>
      <w:r w:rsidRPr="00D94D85">
        <w:rPr>
          <w:rFonts w:cs="Arial"/>
          <w:i/>
          <w:sz w:val="22"/>
          <w:szCs w:val="22"/>
          <w:lang w:eastAsia="ar-SA"/>
        </w:rPr>
        <w:t>.</w:t>
      </w:r>
      <w:r w:rsidRPr="00D94D85">
        <w:rPr>
          <w:rFonts w:cs="Arial"/>
          <w:sz w:val="22"/>
          <w:szCs w:val="22"/>
          <w:lang w:eastAsia="ar-SA"/>
        </w:rPr>
        <w:t xml:space="preserve"> Nad rámec této ceny nepřísluší poskytovateli za provedení prací souvisejících s plněním žádná jiná odměna.</w:t>
      </w:r>
    </w:p>
    <w:p w14:paraId="0064B75E" w14:textId="77777777" w:rsidR="008D6286" w:rsidRPr="00CA47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bookmarkStart w:id="2" w:name="_Ref357012682"/>
      <w:r w:rsidRPr="00CA4785">
        <w:rPr>
          <w:rFonts w:cs="Arial"/>
          <w:sz w:val="22"/>
          <w:szCs w:val="22"/>
          <w:lang w:eastAsia="ar-SA"/>
        </w:rPr>
        <w:t xml:space="preserve">Konečná cena za poskytnutí služeb dle této smlouvy je splatná </w:t>
      </w:r>
      <w:r>
        <w:rPr>
          <w:rFonts w:cs="Arial"/>
          <w:sz w:val="22"/>
          <w:szCs w:val="22"/>
          <w:lang w:eastAsia="ar-SA"/>
        </w:rPr>
        <w:t xml:space="preserve">po </w:t>
      </w:r>
      <w:r w:rsidRPr="00E152E0">
        <w:rPr>
          <w:rFonts w:cs="Arial"/>
          <w:sz w:val="22"/>
          <w:szCs w:val="22"/>
          <w:lang w:eastAsia="ar-SA"/>
        </w:rPr>
        <w:t>uplynutí lhůty uvedené v čl. VI. odst. 2 této smlouvy</w:t>
      </w:r>
      <w:r w:rsidRPr="00CA4785">
        <w:rPr>
          <w:rFonts w:cs="Arial"/>
          <w:sz w:val="22"/>
          <w:szCs w:val="22"/>
          <w:lang w:eastAsia="ar-SA"/>
        </w:rPr>
        <w:t xml:space="preserve">, a to na základě daňového dokladu (konečné faktury) vystaveného poskytovatelem po odsouhlasení objednatelem a doručeného na adresu objednatele v listinné či elektronické formě. K ceně bude při fakturaci připočtena DPH v zákonné výši. </w:t>
      </w:r>
      <w:r>
        <w:rPr>
          <w:rFonts w:cs="Arial"/>
          <w:sz w:val="22"/>
          <w:szCs w:val="22"/>
          <w:lang w:eastAsia="ar-SA"/>
        </w:rPr>
        <w:t xml:space="preserve"> </w:t>
      </w:r>
    </w:p>
    <w:p w14:paraId="32DB4154" w14:textId="77777777" w:rsidR="008D6286" w:rsidRPr="00D94D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Faktura musí obsahovat náležitosti daňového dokladu v souladu s ustanovením § 29 zákona č. 235/2004 Sb., o dani z přidané hodnoty, ve znění pozdějších předpisů (dále jen „</w:t>
      </w:r>
      <w:r w:rsidRPr="00D94D85">
        <w:rPr>
          <w:rFonts w:cs="Arial"/>
          <w:b/>
          <w:sz w:val="22"/>
          <w:szCs w:val="22"/>
          <w:lang w:eastAsia="ar-SA"/>
        </w:rPr>
        <w:t>ZDPH</w:t>
      </w:r>
      <w:r w:rsidRPr="00D94D85">
        <w:rPr>
          <w:rFonts w:cs="Arial"/>
          <w:sz w:val="22"/>
          <w:szCs w:val="22"/>
          <w:lang w:eastAsia="ar-SA"/>
        </w:rPr>
        <w:t>“) a zákona č. 563/1991 Sb., o účetnictví, ve znění pozdějších předpisů (dále jen „</w:t>
      </w:r>
      <w:r w:rsidRPr="00D94D85">
        <w:rPr>
          <w:rFonts w:cs="Arial"/>
          <w:b/>
          <w:sz w:val="22"/>
          <w:szCs w:val="22"/>
          <w:lang w:eastAsia="ar-SA"/>
        </w:rPr>
        <w:t>ZOÚ</w:t>
      </w:r>
      <w:r w:rsidRPr="00D94D85">
        <w:rPr>
          <w:rFonts w:cs="Arial"/>
          <w:sz w:val="22"/>
          <w:szCs w:val="22"/>
          <w:lang w:eastAsia="ar-SA"/>
        </w:rPr>
        <w:t xml:space="preserve">“). </w:t>
      </w:r>
      <w:bookmarkEnd w:id="2"/>
      <w:r w:rsidRPr="00D94D85">
        <w:rPr>
          <w:rFonts w:cs="Arial"/>
          <w:sz w:val="22"/>
          <w:szCs w:val="22"/>
          <w:lang w:eastAsia="ar-SA"/>
        </w:rPr>
        <w:t>Součástí konečné faktury bude vyúčtování akce (vč. předání přehledu jednotlivých nákladů</w:t>
      </w:r>
      <w:r>
        <w:rPr>
          <w:rFonts w:cs="Arial"/>
          <w:sz w:val="22"/>
          <w:szCs w:val="22"/>
          <w:lang w:eastAsia="ar-SA"/>
        </w:rPr>
        <w:t xml:space="preserve"> a příjmů</w:t>
      </w:r>
      <w:r w:rsidRPr="00D94D85">
        <w:rPr>
          <w:rFonts w:cs="Arial"/>
          <w:sz w:val="22"/>
          <w:szCs w:val="22"/>
          <w:lang w:eastAsia="ar-SA"/>
        </w:rPr>
        <w:t>).</w:t>
      </w:r>
    </w:p>
    <w:p w14:paraId="2066057E" w14:textId="77777777" w:rsidR="008D6286" w:rsidRPr="00D94D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V případě, že </w:t>
      </w:r>
      <w:r>
        <w:rPr>
          <w:rFonts w:cs="Arial"/>
          <w:sz w:val="22"/>
          <w:szCs w:val="22"/>
          <w:lang w:eastAsia="ar-SA"/>
        </w:rPr>
        <w:t>p</w:t>
      </w:r>
      <w:r w:rsidRPr="00D94D85">
        <w:rPr>
          <w:rFonts w:cs="Arial"/>
          <w:sz w:val="22"/>
          <w:szCs w:val="22"/>
          <w:lang w:eastAsia="ar-SA"/>
        </w:rPr>
        <w:t xml:space="preserve">oskytovatelem vystavená faktura nebude obsahovat všechny náležitosti dle odst. </w:t>
      </w:r>
      <w:r>
        <w:rPr>
          <w:rFonts w:cs="Arial"/>
          <w:sz w:val="22"/>
          <w:szCs w:val="22"/>
          <w:lang w:eastAsia="ar-SA"/>
        </w:rPr>
        <w:t>5</w:t>
      </w:r>
      <w:r w:rsidRPr="00D94D85">
        <w:rPr>
          <w:rFonts w:cs="Arial"/>
          <w:sz w:val="22"/>
          <w:szCs w:val="22"/>
          <w:lang w:eastAsia="ar-SA"/>
        </w:rPr>
        <w:t xml:space="preserve"> této Smlouvy nebo nebude splňovat náležitosti daňového dokladu, je </w:t>
      </w:r>
      <w:r>
        <w:rPr>
          <w:rFonts w:cs="Arial"/>
          <w:sz w:val="22"/>
          <w:szCs w:val="22"/>
          <w:lang w:eastAsia="ar-SA"/>
        </w:rPr>
        <w:t>o</w:t>
      </w:r>
      <w:r w:rsidRPr="00D94D85">
        <w:rPr>
          <w:rFonts w:cs="Arial"/>
          <w:sz w:val="22"/>
          <w:szCs w:val="22"/>
          <w:lang w:eastAsia="ar-SA"/>
        </w:rPr>
        <w:t xml:space="preserve">bjednatel oprávněn ve lhůtě do deseti pracovních dnů od jejího obdržení fakturu vrátit </w:t>
      </w:r>
      <w:r>
        <w:rPr>
          <w:rFonts w:cs="Arial"/>
          <w:sz w:val="22"/>
          <w:szCs w:val="22"/>
          <w:lang w:eastAsia="ar-SA"/>
        </w:rPr>
        <w:t>p</w:t>
      </w:r>
      <w:r w:rsidRPr="00D94D85">
        <w:rPr>
          <w:rFonts w:cs="Arial"/>
          <w:sz w:val="22"/>
          <w:szCs w:val="22"/>
          <w:lang w:eastAsia="ar-SA"/>
        </w:rPr>
        <w:t xml:space="preserve">oskytovateli </w:t>
      </w:r>
      <w:r w:rsidRPr="00D94D85">
        <w:rPr>
          <w:rFonts w:cs="Arial"/>
          <w:sz w:val="22"/>
          <w:szCs w:val="22"/>
          <w:lang w:eastAsia="ar-SA"/>
        </w:rPr>
        <w:lastRenderedPageBreak/>
        <w:t xml:space="preserve">k opravě či doplnění. Lhůta splatnosti ceny za </w:t>
      </w:r>
      <w:r>
        <w:rPr>
          <w:rFonts w:cs="Arial"/>
          <w:sz w:val="22"/>
          <w:szCs w:val="22"/>
          <w:lang w:eastAsia="ar-SA"/>
        </w:rPr>
        <w:t>poskytnuté služby</w:t>
      </w:r>
      <w:r w:rsidRPr="00D94D85">
        <w:rPr>
          <w:rFonts w:cs="Arial"/>
          <w:sz w:val="22"/>
          <w:szCs w:val="22"/>
          <w:lang w:eastAsia="ar-SA"/>
        </w:rPr>
        <w:t xml:space="preserve"> v takovémto případě počíná běžet ode dne doručení opravené nebo doplněné faktury </w:t>
      </w:r>
      <w:r>
        <w:rPr>
          <w:rFonts w:cs="Arial"/>
          <w:sz w:val="22"/>
          <w:szCs w:val="22"/>
          <w:lang w:eastAsia="ar-SA"/>
        </w:rPr>
        <w:t>o</w:t>
      </w:r>
      <w:r w:rsidRPr="00D94D85">
        <w:rPr>
          <w:rFonts w:cs="Arial"/>
          <w:sz w:val="22"/>
          <w:szCs w:val="22"/>
          <w:lang w:eastAsia="ar-SA"/>
        </w:rPr>
        <w:t xml:space="preserve">bjednateli. Nevrátí-li </w:t>
      </w:r>
      <w:r>
        <w:rPr>
          <w:rFonts w:cs="Arial"/>
          <w:sz w:val="22"/>
          <w:szCs w:val="22"/>
          <w:lang w:eastAsia="ar-SA"/>
        </w:rPr>
        <w:t>o</w:t>
      </w:r>
      <w:r w:rsidRPr="00D94D85">
        <w:rPr>
          <w:rFonts w:cs="Arial"/>
          <w:sz w:val="22"/>
          <w:szCs w:val="22"/>
          <w:lang w:eastAsia="ar-SA"/>
        </w:rPr>
        <w:t xml:space="preserve">bjednatel </w:t>
      </w:r>
      <w:r>
        <w:rPr>
          <w:rFonts w:cs="Arial"/>
          <w:sz w:val="22"/>
          <w:szCs w:val="22"/>
          <w:lang w:eastAsia="ar-SA"/>
        </w:rPr>
        <w:t>poskytovateli</w:t>
      </w:r>
      <w:r w:rsidRPr="00D94D85">
        <w:rPr>
          <w:rFonts w:cs="Arial"/>
          <w:sz w:val="22"/>
          <w:szCs w:val="22"/>
          <w:lang w:eastAsia="ar-SA"/>
        </w:rPr>
        <w:t xml:space="preserve"> fakturu ve lhůtě specifikované v tomto odstavci, má se za to, že k faktuře </w:t>
      </w:r>
      <w:r>
        <w:rPr>
          <w:rFonts w:cs="Arial"/>
          <w:sz w:val="22"/>
          <w:szCs w:val="22"/>
          <w:lang w:eastAsia="ar-SA"/>
        </w:rPr>
        <w:t>o</w:t>
      </w:r>
      <w:r w:rsidRPr="00D94D85">
        <w:rPr>
          <w:rFonts w:cs="Arial"/>
          <w:sz w:val="22"/>
          <w:szCs w:val="22"/>
          <w:lang w:eastAsia="ar-SA"/>
        </w:rPr>
        <w:t>bjednatel nemá výhrady.</w:t>
      </w:r>
    </w:p>
    <w:p w14:paraId="04ED69B3" w14:textId="77777777" w:rsidR="008D6286" w:rsidRPr="00D94D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Splatnost faktury činí 15 dnů ode dne jejího doručení objednateli.</w:t>
      </w:r>
    </w:p>
    <w:p w14:paraId="22FCB0FA" w14:textId="77777777" w:rsidR="008D6286" w:rsidRPr="00D94D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V případě, že některé ze stran této Smlouvy vznikne nárok na zaplacení smluvní pokuty, zašle tato smluvní strana společně s výzvou k uhrazení pokuty dle této Smlouvy fakturu na částku ve výši smluvní pokuty splňující náležitosti daňového dokladu podle ZDPH a účetního dokladu podle ZOÚ druhé smluvní straně. Smluvní pokuta je splatná do 30 dnů ode dne doručení faktury smluvní straně povinné k její úhradě. </w:t>
      </w:r>
    </w:p>
    <w:p w14:paraId="531E1C18" w14:textId="77777777" w:rsidR="008D6286" w:rsidRPr="00D94D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V případě, že některé ze smluvních stran vznikne nárok na náhradu škody, zašle druhé smluvní straně písemné vyúčtování - fakturu s náležitostmi účetního dokladu podle ZDPH a ZOÚ s přesnou výší požadované náhrady, popisem vady popř. jiné události, jíž škoda vznikla a odkazem na konkrétní povinnost druhé smluvní strany, jejíž porušení způsobilo vznik škody. Náhrada škody je splatná do 30 dnů ode dne doručení řádného vyúčtování druhé smluvní straně.</w:t>
      </w:r>
    </w:p>
    <w:p w14:paraId="4528A42D" w14:textId="77777777" w:rsidR="008D6286" w:rsidRPr="00D94D85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Objednatel bude hradit přijatou fakturu</w:t>
      </w:r>
      <w:r w:rsidRPr="00D94D85">
        <w:rPr>
          <w:rFonts w:cs="Arial"/>
          <w:i/>
          <w:sz w:val="22"/>
          <w:szCs w:val="22"/>
          <w:lang w:eastAsia="ar-SA"/>
        </w:rPr>
        <w:t xml:space="preserve"> </w:t>
      </w:r>
      <w:r w:rsidRPr="00D94D85">
        <w:rPr>
          <w:rFonts w:cs="Arial"/>
          <w:sz w:val="22"/>
          <w:szCs w:val="22"/>
          <w:lang w:eastAsia="ar-SA"/>
        </w:rPr>
        <w:t xml:space="preserve">pouze bankovním převodem na bankovní účet uvedený v záhlaví této smlouvy. </w:t>
      </w:r>
    </w:p>
    <w:p w14:paraId="432F3BEC" w14:textId="77777777" w:rsidR="008D6286" w:rsidRPr="00D94D85" w:rsidRDefault="008D6286" w:rsidP="008D6286">
      <w:pPr>
        <w:pStyle w:val="Odstavecseseznamem"/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Pokud by se poskytovatel stal plátcem DPH po uzavření Smlouvy, platí, že odměna v sobě již DPH zahrnovala. Poskytovatel je tedy povinen příslušnou část nabídkové ceny odvést jako DPH a nemá vůči </w:t>
      </w:r>
      <w:r>
        <w:rPr>
          <w:rFonts w:cs="Arial"/>
          <w:sz w:val="22"/>
          <w:szCs w:val="22"/>
          <w:lang w:eastAsia="ar-SA"/>
        </w:rPr>
        <w:t>o</w:t>
      </w:r>
      <w:r w:rsidRPr="00D94D85">
        <w:rPr>
          <w:rFonts w:cs="Arial"/>
          <w:sz w:val="22"/>
          <w:szCs w:val="22"/>
          <w:lang w:eastAsia="ar-SA"/>
        </w:rPr>
        <w:t xml:space="preserve">bjednateli z titulu DPH nárok na další plnění nad rámec odměny. </w:t>
      </w:r>
    </w:p>
    <w:p w14:paraId="061AA3F4" w14:textId="77777777" w:rsidR="008D6286" w:rsidRDefault="008D6286" w:rsidP="008D6286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Stane-li se </w:t>
      </w:r>
      <w:r>
        <w:rPr>
          <w:rFonts w:cs="Arial"/>
          <w:sz w:val="22"/>
          <w:szCs w:val="22"/>
          <w:lang w:eastAsia="ar-SA"/>
        </w:rPr>
        <w:t>p</w:t>
      </w:r>
      <w:r w:rsidRPr="00D94D85">
        <w:rPr>
          <w:rFonts w:cs="Arial"/>
          <w:sz w:val="22"/>
          <w:szCs w:val="22"/>
          <w:lang w:eastAsia="ar-SA"/>
        </w:rPr>
        <w:t xml:space="preserve">oskytovatel nespolehlivým plátcem ve smyslu ZDPH, zaplatí </w:t>
      </w:r>
      <w:r>
        <w:rPr>
          <w:rFonts w:cs="Arial"/>
          <w:sz w:val="22"/>
          <w:szCs w:val="22"/>
          <w:lang w:eastAsia="ar-SA"/>
        </w:rPr>
        <w:t>o</w:t>
      </w:r>
      <w:r w:rsidRPr="00D94D85">
        <w:rPr>
          <w:rFonts w:cs="Arial"/>
          <w:sz w:val="22"/>
          <w:szCs w:val="22"/>
          <w:lang w:eastAsia="ar-SA"/>
        </w:rPr>
        <w:t xml:space="preserve">bjednatel pouze základ daně. Příslušná výše DPH bude uhrazena až po písemném doložení </w:t>
      </w:r>
      <w:r>
        <w:rPr>
          <w:rFonts w:cs="Arial"/>
          <w:sz w:val="22"/>
          <w:szCs w:val="22"/>
          <w:lang w:eastAsia="ar-SA"/>
        </w:rPr>
        <w:t>p</w:t>
      </w:r>
      <w:r w:rsidRPr="00D94D85">
        <w:rPr>
          <w:rFonts w:cs="Arial"/>
          <w:sz w:val="22"/>
          <w:szCs w:val="22"/>
          <w:lang w:eastAsia="ar-SA"/>
        </w:rPr>
        <w:t xml:space="preserve">oskytovatele </w:t>
      </w:r>
      <w:r w:rsidRPr="003A7CB7">
        <w:rPr>
          <w:rFonts w:cs="Arial"/>
          <w:sz w:val="22"/>
          <w:szCs w:val="22"/>
          <w:lang w:eastAsia="ar-SA"/>
        </w:rPr>
        <w:t>o jeho úhradě příslušnému správci daně.</w:t>
      </w:r>
    </w:p>
    <w:p w14:paraId="47108B9A" w14:textId="77777777" w:rsidR="00F31BBF" w:rsidRDefault="00F31BBF" w:rsidP="00F31BBF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426" w:hanging="426"/>
        <w:jc w:val="both"/>
        <w:rPr>
          <w:rFonts w:cs="Arial"/>
          <w:sz w:val="22"/>
          <w:szCs w:val="22"/>
          <w:lang w:eastAsia="ar-SA"/>
        </w:rPr>
      </w:pPr>
      <w:r w:rsidRPr="00F31BBF">
        <w:rPr>
          <w:rFonts w:cs="Arial"/>
          <w:sz w:val="22"/>
          <w:szCs w:val="22"/>
          <w:lang w:eastAsia="ar-SA"/>
        </w:rPr>
        <w:t xml:space="preserve">Smluvní strany se dohodly, že objednatel je oprávněn jednostranně započíst jakoukoliv svou pohledávku proti splatné či nesplatné pohledávce </w:t>
      </w:r>
      <w:r w:rsidR="008258AB">
        <w:rPr>
          <w:rFonts w:cs="Arial"/>
          <w:sz w:val="22"/>
          <w:szCs w:val="22"/>
          <w:lang w:eastAsia="ar-SA"/>
        </w:rPr>
        <w:t>poskytovatele</w:t>
      </w:r>
      <w:r w:rsidRPr="00F31BBF">
        <w:rPr>
          <w:rFonts w:cs="Arial"/>
          <w:sz w:val="22"/>
          <w:szCs w:val="22"/>
          <w:lang w:eastAsia="ar-SA"/>
        </w:rPr>
        <w:t>, a to i částečně, bez ohledu na to, zda pohledávky v</w:t>
      </w:r>
      <w:r>
        <w:rPr>
          <w:rFonts w:cs="Arial"/>
          <w:sz w:val="22"/>
          <w:szCs w:val="22"/>
          <w:lang w:eastAsia="ar-SA"/>
        </w:rPr>
        <w:t>znikly na základě této smlouvy.</w:t>
      </w:r>
    </w:p>
    <w:p w14:paraId="60C8631E" w14:textId="77777777" w:rsidR="008D6286" w:rsidRPr="003A7CB7" w:rsidRDefault="008D6286" w:rsidP="008D6286">
      <w:pPr>
        <w:tabs>
          <w:tab w:val="left" w:pos="851"/>
        </w:tabs>
        <w:suppressAutoHyphens/>
        <w:spacing w:before="60" w:after="60"/>
        <w:ind w:left="426"/>
        <w:jc w:val="both"/>
        <w:rPr>
          <w:rFonts w:cs="Arial"/>
          <w:sz w:val="22"/>
          <w:szCs w:val="22"/>
          <w:lang w:eastAsia="ar-SA"/>
        </w:rPr>
      </w:pPr>
    </w:p>
    <w:p w14:paraId="028F5D61" w14:textId="77777777" w:rsidR="008D6286" w:rsidRPr="00D94D85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VIII.</w:t>
      </w:r>
    </w:p>
    <w:p w14:paraId="50FDFFCB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PRÁVA A POVINNOSTI POSKYTOVATELE</w:t>
      </w:r>
    </w:p>
    <w:p w14:paraId="3B4AF95F" w14:textId="77777777" w:rsidR="008D6286" w:rsidRPr="000B2F61" w:rsidRDefault="008D6286" w:rsidP="008D6286">
      <w:pPr>
        <w:pStyle w:val="HLAVICKA"/>
        <w:numPr>
          <w:ilvl w:val="0"/>
          <w:numId w:val="18"/>
        </w:numPr>
        <w:tabs>
          <w:tab w:val="clear" w:pos="284"/>
          <w:tab w:val="left" w:pos="426"/>
        </w:tabs>
        <w:spacing w:before="120"/>
        <w:ind w:hanging="499"/>
        <w:rPr>
          <w:bCs/>
          <w:sz w:val="22"/>
          <w:szCs w:val="22"/>
          <w:u w:val="single"/>
        </w:rPr>
      </w:pPr>
      <w:r w:rsidRPr="000B2F61">
        <w:rPr>
          <w:bCs/>
          <w:sz w:val="22"/>
          <w:szCs w:val="22"/>
          <w:u w:val="single"/>
        </w:rPr>
        <w:t>Poskytovatel se zavazuje:</w:t>
      </w:r>
    </w:p>
    <w:p w14:paraId="464D8E33" w14:textId="6CFE9B44" w:rsidR="008D6286" w:rsidRPr="003F0834" w:rsidRDefault="008D6286" w:rsidP="008D6286">
      <w:pPr>
        <w:numPr>
          <w:ilvl w:val="0"/>
          <w:numId w:val="19"/>
        </w:numPr>
        <w:tabs>
          <w:tab w:val="clear" w:pos="502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b/>
          <w:sz w:val="22"/>
          <w:szCs w:val="22"/>
          <w:lang w:eastAsia="ar-SA"/>
        </w:rPr>
      </w:pPr>
      <w:r w:rsidRPr="003F0834">
        <w:rPr>
          <w:rFonts w:cs="Arial"/>
          <w:sz w:val="22"/>
          <w:szCs w:val="22"/>
          <w:lang w:eastAsia="ar-SA"/>
        </w:rPr>
        <w:t xml:space="preserve">předat objednateli finální verzi programu včetně časového harmonogramu nejpozději do </w:t>
      </w:r>
      <w:r w:rsidR="004B5FBB" w:rsidRPr="003F0834">
        <w:rPr>
          <w:rFonts w:cs="Arial"/>
          <w:b/>
          <w:sz w:val="22"/>
          <w:szCs w:val="22"/>
          <w:lang w:eastAsia="ar-SA"/>
        </w:rPr>
        <w:t>31</w:t>
      </w:r>
      <w:r w:rsidR="0032343D" w:rsidRPr="003F0834">
        <w:rPr>
          <w:rFonts w:cs="Arial"/>
          <w:b/>
          <w:sz w:val="22"/>
          <w:szCs w:val="22"/>
          <w:lang w:eastAsia="ar-SA"/>
        </w:rPr>
        <w:t>.</w:t>
      </w:r>
      <w:r w:rsidRPr="003F0834">
        <w:rPr>
          <w:rFonts w:cs="Arial"/>
          <w:b/>
          <w:sz w:val="22"/>
          <w:szCs w:val="22"/>
          <w:lang w:eastAsia="ar-SA"/>
        </w:rPr>
        <w:t xml:space="preserve"> </w:t>
      </w:r>
      <w:r w:rsidR="004B5FBB" w:rsidRPr="003F0834">
        <w:rPr>
          <w:rFonts w:cs="Arial"/>
          <w:b/>
          <w:sz w:val="22"/>
          <w:szCs w:val="22"/>
          <w:lang w:eastAsia="ar-SA"/>
        </w:rPr>
        <w:t>7</w:t>
      </w:r>
      <w:r w:rsidRPr="003F0834">
        <w:rPr>
          <w:rFonts w:cs="Arial"/>
          <w:b/>
          <w:sz w:val="22"/>
          <w:szCs w:val="22"/>
          <w:lang w:eastAsia="ar-SA"/>
        </w:rPr>
        <w:t>. 201</w:t>
      </w:r>
      <w:r w:rsidR="00922D31" w:rsidRPr="003F0834">
        <w:rPr>
          <w:rFonts w:cs="Arial"/>
          <w:b/>
          <w:sz w:val="22"/>
          <w:szCs w:val="22"/>
          <w:lang w:eastAsia="ar-SA"/>
        </w:rPr>
        <w:t>9</w:t>
      </w:r>
      <w:r w:rsidR="000B2F61" w:rsidRPr="003F0834">
        <w:rPr>
          <w:rFonts w:cs="Arial"/>
          <w:b/>
          <w:sz w:val="22"/>
          <w:szCs w:val="22"/>
          <w:lang w:eastAsia="ar-SA"/>
        </w:rPr>
        <w:t>.</w:t>
      </w:r>
    </w:p>
    <w:p w14:paraId="28550874" w14:textId="1F9F6BB5" w:rsidR="008D6286" w:rsidRDefault="008D6286" w:rsidP="008D6286">
      <w:pPr>
        <w:numPr>
          <w:ilvl w:val="0"/>
          <w:numId w:val="19"/>
        </w:numPr>
        <w:tabs>
          <w:tab w:val="clear" w:pos="502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 w:rsidRPr="00FA5838">
        <w:rPr>
          <w:rFonts w:cs="Arial"/>
          <w:sz w:val="22"/>
          <w:szCs w:val="22"/>
          <w:lang w:eastAsia="ar-SA"/>
        </w:rPr>
        <w:t xml:space="preserve">zajistit na </w:t>
      </w:r>
      <w:r w:rsidR="0032343D">
        <w:rPr>
          <w:rFonts w:cs="Arial"/>
          <w:sz w:val="22"/>
          <w:szCs w:val="22"/>
          <w:lang w:eastAsia="ar-SA"/>
        </w:rPr>
        <w:t>obou</w:t>
      </w:r>
      <w:r w:rsidR="008035B6">
        <w:rPr>
          <w:rFonts w:cs="Arial"/>
          <w:sz w:val="22"/>
          <w:szCs w:val="22"/>
          <w:lang w:eastAsia="ar-SA"/>
        </w:rPr>
        <w:t xml:space="preserve"> místech plnění</w:t>
      </w:r>
      <w:r w:rsidRPr="00FA5838">
        <w:rPr>
          <w:rFonts w:cs="Arial"/>
          <w:sz w:val="22"/>
          <w:szCs w:val="22"/>
          <w:lang w:eastAsia="ar-SA"/>
        </w:rPr>
        <w:t xml:space="preserve"> </w:t>
      </w:r>
      <w:r w:rsidRPr="00FA5838">
        <w:rPr>
          <w:rFonts w:cs="Arial"/>
          <w:iCs/>
          <w:sz w:val="22"/>
          <w:szCs w:val="22"/>
          <w:lang w:eastAsia="ar-SA"/>
        </w:rPr>
        <w:t xml:space="preserve">min. </w:t>
      </w:r>
      <w:r w:rsidR="00A55CF9">
        <w:rPr>
          <w:rFonts w:cs="Arial"/>
          <w:iCs/>
          <w:sz w:val="22"/>
          <w:szCs w:val="22"/>
          <w:lang w:eastAsia="ar-SA"/>
        </w:rPr>
        <w:t>30</w:t>
      </w:r>
      <w:r w:rsidRPr="00FA5838">
        <w:rPr>
          <w:rFonts w:cs="Arial"/>
          <w:iCs/>
          <w:sz w:val="22"/>
          <w:szCs w:val="22"/>
          <w:lang w:eastAsia="ar-SA"/>
        </w:rPr>
        <w:t xml:space="preserve"> ks </w:t>
      </w:r>
      <w:r w:rsidR="008035B6">
        <w:rPr>
          <w:rFonts w:cs="Arial"/>
          <w:sz w:val="22"/>
          <w:szCs w:val="22"/>
          <w:lang w:eastAsia="ar-SA"/>
        </w:rPr>
        <w:t>prodejních</w:t>
      </w:r>
      <w:r w:rsidRPr="00FA5838">
        <w:rPr>
          <w:rFonts w:cs="Arial"/>
          <w:sz w:val="22"/>
          <w:szCs w:val="22"/>
          <w:lang w:eastAsia="ar-SA"/>
        </w:rPr>
        <w:t xml:space="preserve"> stánků</w:t>
      </w:r>
      <w:r w:rsidR="008035B6">
        <w:rPr>
          <w:rFonts w:cs="Arial"/>
          <w:sz w:val="22"/>
          <w:szCs w:val="22"/>
          <w:lang w:eastAsia="ar-SA"/>
        </w:rPr>
        <w:t xml:space="preserve"> včetně jejich obsazení (zde uvedený minimální počet stánků je stanoven pro </w:t>
      </w:r>
      <w:r w:rsidR="00EC5C63">
        <w:rPr>
          <w:rFonts w:cs="Arial"/>
          <w:sz w:val="22"/>
          <w:szCs w:val="22"/>
          <w:lang w:eastAsia="ar-SA"/>
        </w:rPr>
        <w:t>obě</w:t>
      </w:r>
      <w:r w:rsidR="008035B6">
        <w:rPr>
          <w:rFonts w:cs="Arial"/>
          <w:sz w:val="22"/>
          <w:szCs w:val="22"/>
          <w:lang w:eastAsia="ar-SA"/>
        </w:rPr>
        <w:t xml:space="preserve"> místa plnění, jejich rozmístění dle potřeb poskytovatele)</w:t>
      </w:r>
      <w:r w:rsidRPr="00FA5838">
        <w:rPr>
          <w:rFonts w:cs="Arial"/>
          <w:sz w:val="22"/>
          <w:szCs w:val="22"/>
          <w:lang w:eastAsia="ar-SA"/>
        </w:rPr>
        <w:t>, určených k prodeji zboží v</w:t>
      </w:r>
      <w:r w:rsidR="008035B6">
        <w:rPr>
          <w:rFonts w:cs="Arial"/>
          <w:sz w:val="22"/>
          <w:szCs w:val="22"/>
          <w:lang w:eastAsia="ar-SA"/>
        </w:rPr>
        <w:t>iz čl. IV. odst. 1 této smlouvy</w:t>
      </w:r>
      <w:r w:rsidR="002E4897">
        <w:rPr>
          <w:rFonts w:cs="Arial"/>
          <w:sz w:val="22"/>
          <w:szCs w:val="22"/>
          <w:lang w:val="en-US" w:eastAsia="ar-SA"/>
        </w:rPr>
        <w:t xml:space="preserve">, </w:t>
      </w:r>
      <w:r w:rsidR="002E4897" w:rsidRPr="002E4897">
        <w:rPr>
          <w:rFonts w:cs="Arial"/>
          <w:sz w:val="22"/>
          <w:szCs w:val="22"/>
          <w:lang w:eastAsia="ar-SA"/>
        </w:rPr>
        <w:t xml:space="preserve">nabízený sortiment by měl být různorodý a zaměřen především na tematické produkty </w:t>
      </w:r>
      <w:r w:rsidR="002E4897" w:rsidRPr="002E4897">
        <w:rPr>
          <w:rFonts w:cs="Arial"/>
          <w:sz w:val="22"/>
          <w:szCs w:val="22"/>
          <w:lang w:eastAsia="ar-SA"/>
        </w:rPr>
        <w:br/>
        <w:t>a regionální speciality, zejména na kvalitní</w:t>
      </w:r>
      <w:r w:rsidR="002E4897">
        <w:rPr>
          <w:rFonts w:cs="Arial"/>
          <w:sz w:val="22"/>
          <w:szCs w:val="22"/>
          <w:lang w:eastAsia="ar-SA"/>
        </w:rPr>
        <w:t xml:space="preserve"> a tradiční o</w:t>
      </w:r>
      <w:r w:rsidR="002E4897" w:rsidRPr="002E4897">
        <w:rPr>
          <w:rFonts w:cs="Arial"/>
          <w:sz w:val="22"/>
          <w:szCs w:val="22"/>
          <w:lang w:eastAsia="ar-SA"/>
        </w:rPr>
        <w:t>bčerstvení;</w:t>
      </w:r>
    </w:p>
    <w:p w14:paraId="61322062" w14:textId="77777777" w:rsidR="00B945A9" w:rsidRDefault="00B945A9" w:rsidP="008D6286">
      <w:pPr>
        <w:numPr>
          <w:ilvl w:val="0"/>
          <w:numId w:val="19"/>
        </w:numPr>
        <w:tabs>
          <w:tab w:val="clear" w:pos="502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zajistit řemeslné stánky s ukázkami řemesel v min. počtu 4 ks na každém místě plnění</w:t>
      </w:r>
      <w:r w:rsidRPr="00FA5838">
        <w:rPr>
          <w:rFonts w:cs="Arial"/>
          <w:sz w:val="22"/>
          <w:szCs w:val="22"/>
          <w:lang w:eastAsia="ar-SA"/>
        </w:rPr>
        <w:t>;</w:t>
      </w:r>
    </w:p>
    <w:p w14:paraId="5B112C10" w14:textId="77777777" w:rsidR="00A55CF9" w:rsidRPr="00FA5838" w:rsidRDefault="00B356E5" w:rsidP="008D6286">
      <w:pPr>
        <w:numPr>
          <w:ilvl w:val="0"/>
          <w:numId w:val="19"/>
        </w:numPr>
        <w:tabs>
          <w:tab w:val="clear" w:pos="502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iCs/>
          <w:sz w:val="22"/>
          <w:szCs w:val="22"/>
          <w:lang w:eastAsia="ar-SA"/>
        </w:rPr>
        <w:t>zajistit</w:t>
      </w:r>
      <w:r w:rsidR="00A55CF9" w:rsidRPr="00A55CF9">
        <w:rPr>
          <w:rFonts w:cs="Arial"/>
          <w:iCs/>
          <w:sz w:val="22"/>
          <w:szCs w:val="22"/>
          <w:lang w:eastAsia="ar-SA"/>
        </w:rPr>
        <w:t xml:space="preserve"> podia na všech místech plnění dle požadavků a možností daného prostoru</w:t>
      </w:r>
      <w:r w:rsidR="008035B6">
        <w:rPr>
          <w:rFonts w:cs="Arial"/>
          <w:iCs/>
          <w:sz w:val="22"/>
          <w:szCs w:val="22"/>
          <w:lang w:eastAsia="ar-SA"/>
        </w:rPr>
        <w:t xml:space="preserve"> </w:t>
      </w:r>
      <w:r>
        <w:rPr>
          <w:rFonts w:cs="Arial"/>
          <w:iCs/>
          <w:sz w:val="22"/>
          <w:szCs w:val="22"/>
          <w:lang w:eastAsia="ar-SA"/>
        </w:rPr>
        <w:br/>
      </w:r>
      <w:r w:rsidR="008035B6">
        <w:rPr>
          <w:rFonts w:cs="Arial"/>
          <w:iCs/>
          <w:sz w:val="22"/>
          <w:szCs w:val="22"/>
          <w:lang w:eastAsia="ar-SA"/>
        </w:rPr>
        <w:t xml:space="preserve">(v případě využití vymezeného prostoru pro účinkující ve vchodě do budovy MmÚ bude umístěna pouze tematická zástěna, atp. a nesmí být omezen provoz budovy MmÚ </w:t>
      </w:r>
      <w:r>
        <w:rPr>
          <w:rFonts w:cs="Arial"/>
          <w:iCs/>
          <w:sz w:val="22"/>
          <w:szCs w:val="22"/>
          <w:lang w:eastAsia="ar-SA"/>
        </w:rPr>
        <w:br/>
      </w:r>
      <w:r w:rsidR="008035B6">
        <w:rPr>
          <w:rFonts w:cs="Arial"/>
          <w:iCs/>
          <w:sz w:val="22"/>
          <w:szCs w:val="22"/>
          <w:lang w:eastAsia="ar-SA"/>
        </w:rPr>
        <w:t>a jakkoliv porušena budova MmÚ)</w:t>
      </w:r>
      <w:r w:rsidR="008035B6" w:rsidRPr="00FA5838">
        <w:rPr>
          <w:rFonts w:cs="Arial"/>
          <w:sz w:val="22"/>
          <w:szCs w:val="22"/>
          <w:lang w:val="en-US" w:eastAsia="ar-SA"/>
        </w:rPr>
        <w:t>;</w:t>
      </w:r>
    </w:p>
    <w:p w14:paraId="3CD44132" w14:textId="77777777" w:rsidR="00B03A6B" w:rsidRPr="002E4897" w:rsidRDefault="00B356E5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>
        <w:rPr>
          <w:sz w:val="22"/>
          <w:szCs w:val="22"/>
        </w:rPr>
        <w:t>z</w:t>
      </w:r>
      <w:r w:rsidR="00B03A6B">
        <w:rPr>
          <w:sz w:val="22"/>
          <w:szCs w:val="22"/>
        </w:rPr>
        <w:t xml:space="preserve">ajistit </w:t>
      </w:r>
      <w:r w:rsidR="002E4897" w:rsidRPr="00A55CF9">
        <w:rPr>
          <w:rFonts w:cs="Arial"/>
          <w:iCs/>
          <w:sz w:val="22"/>
          <w:szCs w:val="22"/>
          <w:lang w:eastAsia="ar-SA"/>
        </w:rPr>
        <w:t xml:space="preserve">na všech </w:t>
      </w:r>
      <w:r w:rsidR="002E4897" w:rsidRPr="002E4897">
        <w:rPr>
          <w:rFonts w:cs="Arial"/>
          <w:iCs/>
          <w:sz w:val="22"/>
          <w:szCs w:val="22"/>
          <w:lang w:eastAsia="ar-SA"/>
        </w:rPr>
        <w:t xml:space="preserve">místech plnění </w:t>
      </w:r>
      <w:r w:rsidR="00B03A6B" w:rsidRPr="002E4897">
        <w:rPr>
          <w:sz w:val="22"/>
          <w:szCs w:val="22"/>
        </w:rPr>
        <w:t>mobilní kovové či plastové zábrany u</w:t>
      </w:r>
      <w:r w:rsidR="002E4897" w:rsidRPr="002E4897">
        <w:rPr>
          <w:sz w:val="22"/>
          <w:szCs w:val="22"/>
        </w:rPr>
        <w:t xml:space="preserve">místěné </w:t>
      </w:r>
      <w:r w:rsidR="002E4897" w:rsidRPr="002E4897">
        <w:rPr>
          <w:sz w:val="22"/>
          <w:szCs w:val="22"/>
        </w:rPr>
        <w:br/>
        <w:t>u jednotlivých produkcí</w:t>
      </w:r>
      <w:r w:rsidR="002E4897" w:rsidRPr="002E4897">
        <w:rPr>
          <w:rFonts w:cs="Arial"/>
          <w:sz w:val="22"/>
          <w:szCs w:val="22"/>
          <w:lang w:eastAsia="ar-SA"/>
        </w:rPr>
        <w:t>;</w:t>
      </w:r>
    </w:p>
    <w:p w14:paraId="35D5FDC5" w14:textId="77777777" w:rsidR="002E4897" w:rsidRPr="002E4897" w:rsidRDefault="002E4897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 w:rsidRPr="002E4897">
        <w:rPr>
          <w:rFonts w:cs="Arial"/>
          <w:sz w:val="22"/>
          <w:szCs w:val="22"/>
          <w:lang w:eastAsia="ar-SA"/>
        </w:rPr>
        <w:t xml:space="preserve">zajistit </w:t>
      </w:r>
      <w:r w:rsidRPr="002E4897">
        <w:rPr>
          <w:rFonts w:cs="Arial"/>
          <w:iCs/>
          <w:sz w:val="22"/>
          <w:szCs w:val="22"/>
          <w:lang w:eastAsia="ar-SA"/>
        </w:rPr>
        <w:t xml:space="preserve">na všech místech plnění </w:t>
      </w:r>
      <w:r w:rsidRPr="002E4897">
        <w:rPr>
          <w:rFonts w:cs="Arial"/>
          <w:sz w:val="22"/>
          <w:szCs w:val="22"/>
          <w:lang w:eastAsia="ar-SA"/>
        </w:rPr>
        <w:t xml:space="preserve">dostatečné množství stanů s lavicovými sety se stoly, </w:t>
      </w:r>
      <w:r w:rsidRPr="002E4897">
        <w:rPr>
          <w:rFonts w:cs="Arial"/>
          <w:sz w:val="22"/>
          <w:szCs w:val="22"/>
          <w:lang w:eastAsia="ar-SA"/>
        </w:rPr>
        <w:br/>
        <w:t>a stolky ke stání při občerstvení;</w:t>
      </w:r>
    </w:p>
    <w:p w14:paraId="6D7549E7" w14:textId="77777777" w:rsidR="002E4897" w:rsidRPr="002E4897" w:rsidRDefault="002E4897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 w:rsidRPr="002E4897">
        <w:rPr>
          <w:rFonts w:cs="Arial"/>
          <w:sz w:val="22"/>
          <w:szCs w:val="22"/>
          <w:lang w:eastAsia="ar-SA"/>
        </w:rPr>
        <w:t xml:space="preserve">zajistit </w:t>
      </w:r>
      <w:r w:rsidRPr="002E4897">
        <w:rPr>
          <w:rFonts w:cs="Arial"/>
          <w:iCs/>
          <w:sz w:val="22"/>
          <w:szCs w:val="22"/>
          <w:lang w:eastAsia="ar-SA"/>
        </w:rPr>
        <w:t xml:space="preserve">na všech místech plnění </w:t>
      </w:r>
      <w:r w:rsidRPr="002E4897">
        <w:rPr>
          <w:rFonts w:cs="Arial"/>
          <w:sz w:val="22"/>
          <w:szCs w:val="22"/>
          <w:lang w:eastAsia="ar-SA"/>
        </w:rPr>
        <w:t>dostatečné množství mobilních chemických WC pro veřejnost, účinkující a prodejce včetně zajištění jejich pravidelného čištění;</w:t>
      </w:r>
    </w:p>
    <w:p w14:paraId="47A10CDE" w14:textId="77777777" w:rsidR="002E4897" w:rsidRPr="002E4897" w:rsidRDefault="002E4897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 w:rsidRPr="002E4897">
        <w:rPr>
          <w:rFonts w:cs="Arial"/>
          <w:sz w:val="22"/>
          <w:szCs w:val="22"/>
          <w:lang w:eastAsia="ar-SA"/>
        </w:rPr>
        <w:t xml:space="preserve">zajistit </w:t>
      </w:r>
      <w:r w:rsidRPr="002E4897">
        <w:rPr>
          <w:rFonts w:cs="Arial"/>
          <w:iCs/>
          <w:sz w:val="22"/>
          <w:szCs w:val="22"/>
          <w:lang w:eastAsia="ar-SA"/>
        </w:rPr>
        <w:t xml:space="preserve">na všech místech plnění </w:t>
      </w:r>
      <w:r w:rsidRPr="002E4897">
        <w:rPr>
          <w:rFonts w:cs="Arial"/>
          <w:sz w:val="22"/>
          <w:szCs w:val="22"/>
          <w:lang w:eastAsia="ar-SA"/>
        </w:rPr>
        <w:t>průběžný úklid na všech místech plnění včetně těch, kde byla technická zařízení poskytovatele a realizátorů akce a stánků;</w:t>
      </w:r>
    </w:p>
    <w:p w14:paraId="0877747F" w14:textId="77777777" w:rsidR="002E4897" w:rsidRPr="002E4897" w:rsidRDefault="002E4897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 w:rsidRPr="002E4897">
        <w:rPr>
          <w:rFonts w:cs="Arial"/>
          <w:sz w:val="22"/>
          <w:szCs w:val="22"/>
          <w:lang w:eastAsia="ar-SA"/>
        </w:rPr>
        <w:lastRenderedPageBreak/>
        <w:t xml:space="preserve">zajistit </w:t>
      </w:r>
      <w:r w:rsidRPr="002E4897">
        <w:rPr>
          <w:rFonts w:cs="Arial"/>
          <w:iCs/>
          <w:sz w:val="22"/>
          <w:szCs w:val="22"/>
          <w:lang w:eastAsia="ar-SA"/>
        </w:rPr>
        <w:t xml:space="preserve">na všech místech plnění </w:t>
      </w:r>
      <w:r w:rsidRPr="002E4897">
        <w:rPr>
          <w:rFonts w:cs="Arial"/>
          <w:sz w:val="22"/>
          <w:szCs w:val="22"/>
          <w:lang w:eastAsia="ar-SA"/>
        </w:rPr>
        <w:t>elektřinu (na stánky, atrakce, podia a další) včetně zajištění elektřiny během instalace a deinstalace akce a následné úhrady skutečné spotřeby;</w:t>
      </w:r>
    </w:p>
    <w:p w14:paraId="69BCE96D" w14:textId="77777777" w:rsidR="002E4897" w:rsidRDefault="002E4897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 w:rsidRPr="002E4897">
        <w:rPr>
          <w:rFonts w:cs="Arial"/>
          <w:sz w:val="22"/>
          <w:szCs w:val="22"/>
          <w:lang w:eastAsia="ar-SA"/>
        </w:rPr>
        <w:t xml:space="preserve">zajistit </w:t>
      </w:r>
      <w:r w:rsidRPr="002E4897">
        <w:rPr>
          <w:rFonts w:cs="Arial"/>
          <w:iCs/>
          <w:sz w:val="22"/>
          <w:szCs w:val="22"/>
          <w:lang w:eastAsia="ar-SA"/>
        </w:rPr>
        <w:t xml:space="preserve">na všech místech plnění </w:t>
      </w:r>
      <w:r w:rsidRPr="002E4897">
        <w:rPr>
          <w:rFonts w:cs="Arial"/>
          <w:sz w:val="22"/>
          <w:szCs w:val="22"/>
          <w:lang w:eastAsia="ar-SA"/>
        </w:rPr>
        <w:t>požární a zdravotnický dozor;</w:t>
      </w:r>
    </w:p>
    <w:p w14:paraId="0F53EAC5" w14:textId="77777777" w:rsidR="00B945A9" w:rsidRDefault="00B945A9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zajistit spolupráci s dalšími stranami ohledně technických záležitostí (úklid, městská policie,...)</w:t>
      </w:r>
      <w:r w:rsidRPr="002E4897">
        <w:rPr>
          <w:rFonts w:cs="Arial"/>
          <w:sz w:val="22"/>
          <w:szCs w:val="22"/>
          <w:lang w:eastAsia="ar-SA"/>
        </w:rPr>
        <w:t>;</w:t>
      </w:r>
    </w:p>
    <w:p w14:paraId="216237D3" w14:textId="77777777" w:rsidR="00B945A9" w:rsidRPr="00FA5838" w:rsidRDefault="00B945A9" w:rsidP="00B945A9">
      <w:pPr>
        <w:numPr>
          <w:ilvl w:val="0"/>
          <w:numId w:val="19"/>
        </w:numPr>
        <w:tabs>
          <w:tab w:val="clear" w:pos="502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 w:rsidRPr="00FA5838">
        <w:rPr>
          <w:rFonts w:cs="Arial"/>
          <w:sz w:val="22"/>
          <w:szCs w:val="22"/>
          <w:lang w:eastAsia="ar-SA"/>
        </w:rPr>
        <w:t>zajistit splnění všech potřebných náležitostí vůči OSA či jiným subjektům chránícím autorská práva;</w:t>
      </w:r>
    </w:p>
    <w:p w14:paraId="50044C3A" w14:textId="77777777" w:rsidR="00B945A9" w:rsidRPr="00FA5838" w:rsidRDefault="00B945A9" w:rsidP="00B945A9">
      <w:pPr>
        <w:numPr>
          <w:ilvl w:val="0"/>
          <w:numId w:val="19"/>
        </w:numPr>
        <w:tabs>
          <w:tab w:val="clear" w:pos="502"/>
          <w:tab w:val="center" w:pos="142"/>
          <w:tab w:val="left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 w:rsidRPr="00FA5838">
        <w:rPr>
          <w:rFonts w:cs="Arial"/>
          <w:sz w:val="22"/>
          <w:szCs w:val="22"/>
          <w:lang w:eastAsia="ar-SA"/>
        </w:rPr>
        <w:t>v prostoru akce dodržovat všechny hygienické, zdravotní, bezpečnostní, požární</w:t>
      </w:r>
      <w:r w:rsidRPr="00FA5838">
        <w:rPr>
          <w:rFonts w:cs="Arial"/>
          <w:sz w:val="22"/>
          <w:szCs w:val="22"/>
          <w:lang w:eastAsia="ar-SA"/>
        </w:rPr>
        <w:br/>
        <w:t>a stavebně právní předpisy stanovené obecně závaznými právními předpisy</w:t>
      </w:r>
      <w:r w:rsidRPr="00FA5838">
        <w:rPr>
          <w:rFonts w:cs="Arial"/>
          <w:sz w:val="22"/>
          <w:szCs w:val="22"/>
          <w:lang w:eastAsia="ar-SA"/>
        </w:rPr>
        <w:br/>
        <w:t xml:space="preserve">a vyhláškami města (vyhlášky jsou dostupné na webových stránkách města: </w:t>
      </w:r>
      <w:hyperlink r:id="rId7" w:history="1">
        <w:r w:rsidRPr="00FA5838">
          <w:rPr>
            <w:rStyle w:val="Hypertextovodkaz"/>
            <w:rFonts w:cs="Arial"/>
            <w:sz w:val="22"/>
            <w:szCs w:val="22"/>
            <w:lang w:eastAsia="ar-SA"/>
          </w:rPr>
          <w:t>http://www.usti-nad-labem.cz/cz/uredni-portal/sprava-mesta/uredni-deska/verejne-vyhlasky/</w:t>
        </w:r>
      </w:hyperlink>
      <w:r w:rsidRPr="00FA5838">
        <w:rPr>
          <w:rFonts w:cs="Arial"/>
          <w:sz w:val="22"/>
          <w:szCs w:val="22"/>
          <w:lang w:eastAsia="ar-SA"/>
        </w:rPr>
        <w:t xml:space="preserve"> ), se kterými je poskytovatel povinen se seznámit; </w:t>
      </w:r>
    </w:p>
    <w:p w14:paraId="4FED3E36" w14:textId="77777777" w:rsidR="00B945A9" w:rsidRDefault="00B945A9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zajistit zpracování propagačních materiálů včetně korektur (koordinace se zadavatelem), výroba propagačních materiálů pouze až po předchozím schválením zadavatelem</w:t>
      </w:r>
      <w:r w:rsidRPr="00FA5838">
        <w:rPr>
          <w:rFonts w:cs="Arial"/>
          <w:sz w:val="22"/>
          <w:szCs w:val="22"/>
          <w:lang w:eastAsia="ar-SA"/>
        </w:rPr>
        <w:t>;</w:t>
      </w:r>
    </w:p>
    <w:p w14:paraId="5B788218" w14:textId="77777777" w:rsidR="00B945A9" w:rsidRDefault="00B945A9" w:rsidP="008D6286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zajistit na všech místech plnění výraznou propagaci města Ústí nad Labem a Ústeckého kraje, jako pořadatele akce, a dalších sponzorů a partnerů jak ze strany města, tak ze strany dodavatele po celou dobu trvání akce</w:t>
      </w:r>
      <w:r w:rsidRPr="00FA5838">
        <w:rPr>
          <w:rFonts w:cs="Arial"/>
          <w:sz w:val="22"/>
          <w:szCs w:val="22"/>
          <w:lang w:eastAsia="ar-SA"/>
        </w:rPr>
        <w:t>;</w:t>
      </w:r>
    </w:p>
    <w:p w14:paraId="3923C2D0" w14:textId="77777777" w:rsidR="00837845" w:rsidRDefault="00B945A9" w:rsidP="00480E38">
      <w:pPr>
        <w:pStyle w:val="Odstavecseseznamem"/>
        <w:numPr>
          <w:ilvl w:val="0"/>
          <w:numId w:val="19"/>
        </w:numPr>
        <w:tabs>
          <w:tab w:val="clear" w:pos="502"/>
          <w:tab w:val="num" w:pos="0"/>
          <w:tab w:val="center" w:pos="142"/>
          <w:tab w:val="num" w:pos="709"/>
        </w:tabs>
        <w:suppressAutoHyphens/>
        <w:autoSpaceDE w:val="0"/>
        <w:ind w:left="709" w:hanging="283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zajistit na všech místech plnění produkci kulturně-společens</w:t>
      </w:r>
      <w:r w:rsidR="00480E38">
        <w:rPr>
          <w:rFonts w:cs="Arial"/>
          <w:sz w:val="22"/>
          <w:szCs w:val="22"/>
          <w:lang w:eastAsia="ar-SA"/>
        </w:rPr>
        <w:t>kého doprovodného programu dle specifik uvedených v čl. III.</w:t>
      </w:r>
    </w:p>
    <w:p w14:paraId="2BF57536" w14:textId="77777777" w:rsidR="00480E38" w:rsidRPr="00837845" w:rsidRDefault="00480E38" w:rsidP="00480E38">
      <w:pPr>
        <w:pStyle w:val="Odstavecseseznamem"/>
        <w:tabs>
          <w:tab w:val="center" w:pos="142"/>
          <w:tab w:val="num" w:pos="709"/>
        </w:tabs>
        <w:suppressAutoHyphens/>
        <w:autoSpaceDE w:val="0"/>
        <w:ind w:left="709"/>
        <w:jc w:val="both"/>
        <w:rPr>
          <w:rFonts w:cs="Arial"/>
          <w:sz w:val="22"/>
          <w:szCs w:val="22"/>
          <w:lang w:eastAsia="ar-SA"/>
        </w:rPr>
      </w:pPr>
    </w:p>
    <w:p w14:paraId="029E75AF" w14:textId="77777777" w:rsidR="008D6286" w:rsidRPr="00701A0A" w:rsidRDefault="008D6286" w:rsidP="008D6286">
      <w:pPr>
        <w:pStyle w:val="Odstavecseseznamem"/>
        <w:numPr>
          <w:ilvl w:val="0"/>
          <w:numId w:val="18"/>
        </w:numPr>
        <w:tabs>
          <w:tab w:val="clear" w:pos="499"/>
          <w:tab w:val="num" w:pos="284"/>
        </w:tabs>
        <w:ind w:left="284" w:hanging="284"/>
        <w:jc w:val="both"/>
        <w:rPr>
          <w:sz w:val="22"/>
          <w:szCs w:val="22"/>
        </w:rPr>
      </w:pPr>
      <w:r w:rsidRPr="000F45C8">
        <w:rPr>
          <w:rFonts w:cs="Arial"/>
          <w:sz w:val="22"/>
          <w:szCs w:val="22"/>
        </w:rPr>
        <w:t xml:space="preserve">V případě, že </w:t>
      </w:r>
      <w:r>
        <w:rPr>
          <w:rFonts w:cs="Arial"/>
          <w:sz w:val="22"/>
          <w:szCs w:val="22"/>
        </w:rPr>
        <w:t>k plnění dle této smlouvy</w:t>
      </w:r>
      <w:r w:rsidRPr="000F45C8">
        <w:rPr>
          <w:rFonts w:cs="Arial"/>
          <w:sz w:val="22"/>
          <w:szCs w:val="22"/>
        </w:rPr>
        <w:t xml:space="preserve"> je zapotřebí získat povolení příslušného správního orgánu k zvláštnímu užívání komunikací, </w:t>
      </w:r>
      <w:r>
        <w:rPr>
          <w:rFonts w:cs="Arial"/>
          <w:sz w:val="22"/>
          <w:szCs w:val="22"/>
        </w:rPr>
        <w:t xml:space="preserve">je poskytovatel povinen </w:t>
      </w:r>
      <w:r w:rsidRPr="000F45C8">
        <w:rPr>
          <w:rFonts w:cs="Arial"/>
          <w:sz w:val="22"/>
          <w:szCs w:val="22"/>
        </w:rPr>
        <w:t xml:space="preserve">o toto povolení </w:t>
      </w:r>
      <w:r>
        <w:rPr>
          <w:rFonts w:cs="Arial"/>
          <w:sz w:val="22"/>
          <w:szCs w:val="22"/>
        </w:rPr>
        <w:t>za</w:t>
      </w:r>
      <w:r w:rsidRPr="000F45C8">
        <w:rPr>
          <w:rFonts w:cs="Arial"/>
          <w:sz w:val="22"/>
          <w:szCs w:val="22"/>
        </w:rPr>
        <w:t xml:space="preserve">žádat, přičemž objednatel je povinen poskytnout </w:t>
      </w:r>
      <w:r>
        <w:rPr>
          <w:rFonts w:cs="Arial"/>
          <w:sz w:val="22"/>
          <w:szCs w:val="22"/>
        </w:rPr>
        <w:t xml:space="preserve">mu </w:t>
      </w:r>
      <w:r w:rsidRPr="000F45C8">
        <w:rPr>
          <w:rFonts w:cs="Arial"/>
          <w:sz w:val="22"/>
          <w:szCs w:val="22"/>
        </w:rPr>
        <w:t xml:space="preserve">plnou součinnost. </w:t>
      </w:r>
    </w:p>
    <w:p w14:paraId="14155E9E" w14:textId="77777777" w:rsidR="008D6286" w:rsidRPr="00D94D85" w:rsidRDefault="008D6286" w:rsidP="008D6286">
      <w:pPr>
        <w:pStyle w:val="HLAVICKA"/>
        <w:numPr>
          <w:ilvl w:val="0"/>
          <w:numId w:val="18"/>
        </w:numPr>
        <w:tabs>
          <w:tab w:val="clear" w:pos="499"/>
        </w:tabs>
        <w:spacing w:before="120"/>
        <w:ind w:left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Poskytovatel se zavazuje postupovat při zajišťování služeb s odbornou péčí a v souladu </w:t>
      </w:r>
      <w:r w:rsidR="00837845">
        <w:rPr>
          <w:sz w:val="22"/>
          <w:szCs w:val="22"/>
        </w:rPr>
        <w:br/>
      </w:r>
      <w:r w:rsidRPr="00D94D85">
        <w:rPr>
          <w:sz w:val="22"/>
          <w:szCs w:val="22"/>
        </w:rPr>
        <w:t xml:space="preserve">s touto smlouvou, jakož i v souladu s jejím účelem. Poskytovatel se zavazuje informovat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bjednatele bez zbytečného odkladu o veškerých skutečnostech souvisejících </w:t>
      </w:r>
      <w:r w:rsidR="00837845">
        <w:rPr>
          <w:sz w:val="22"/>
          <w:szCs w:val="22"/>
        </w:rPr>
        <w:br/>
      </w:r>
      <w:r w:rsidRPr="00D94D85">
        <w:rPr>
          <w:sz w:val="22"/>
          <w:szCs w:val="22"/>
        </w:rPr>
        <w:t xml:space="preserve">s poskytováním služeb dle této Smlouvy. </w:t>
      </w:r>
    </w:p>
    <w:p w14:paraId="12DB950B" w14:textId="77777777" w:rsidR="008D6286" w:rsidRPr="00D94D85" w:rsidRDefault="008D6286" w:rsidP="008D6286">
      <w:pPr>
        <w:pStyle w:val="HLAVICKA"/>
        <w:numPr>
          <w:ilvl w:val="0"/>
          <w:numId w:val="18"/>
        </w:numPr>
        <w:spacing w:before="120"/>
        <w:ind w:left="284" w:hanging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Poskytovatel se zavazuje respektovat pokyny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bjednatele, kterými jej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>bjednatel upozorňuje na možné porušení jeho smluvních či jiných povinností.</w:t>
      </w:r>
    </w:p>
    <w:p w14:paraId="0CF16F9C" w14:textId="77777777" w:rsidR="008D6286" w:rsidRPr="00D94D85" w:rsidRDefault="008D6286" w:rsidP="008D6286">
      <w:pPr>
        <w:pStyle w:val="HLAVICKA"/>
        <w:numPr>
          <w:ilvl w:val="0"/>
          <w:numId w:val="18"/>
        </w:numPr>
        <w:spacing w:before="120"/>
        <w:ind w:left="284" w:hanging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Poskytovatel upozorní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bjednatele bez zbytečného odkladu na nevhodnou povahu služeb, kterou mu ke splnění závazků dle této smlouvy poskytnul, nebo pokynu, který mu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>bjednatel dal. To neplatí, nemohl-li nevhodnost zjistit ani při vynaložení potřebné péče.</w:t>
      </w:r>
    </w:p>
    <w:p w14:paraId="25537862" w14:textId="77777777" w:rsidR="008D6286" w:rsidRPr="00D94D85" w:rsidRDefault="008D6286" w:rsidP="008D6286">
      <w:pPr>
        <w:pStyle w:val="HLAVICKA"/>
        <w:numPr>
          <w:ilvl w:val="0"/>
          <w:numId w:val="18"/>
        </w:numPr>
        <w:spacing w:before="120"/>
        <w:ind w:left="284" w:hanging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Poskytovatel bude reprezentovat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bjednatele v nejvyšší možné míře svou dobrou prací </w:t>
      </w:r>
      <w:r w:rsidR="00837845">
        <w:rPr>
          <w:sz w:val="22"/>
          <w:szCs w:val="22"/>
        </w:rPr>
        <w:br/>
      </w:r>
      <w:r w:rsidRPr="00D94D85">
        <w:rPr>
          <w:sz w:val="22"/>
          <w:szCs w:val="22"/>
        </w:rPr>
        <w:t>a profesionálním vystupováním.</w:t>
      </w:r>
    </w:p>
    <w:p w14:paraId="0E3E10BC" w14:textId="77777777" w:rsidR="008D6286" w:rsidRPr="00D94D85" w:rsidRDefault="008D6286" w:rsidP="008D6286">
      <w:pPr>
        <w:pStyle w:val="HLAVICKA"/>
        <w:numPr>
          <w:ilvl w:val="0"/>
          <w:numId w:val="18"/>
        </w:numPr>
        <w:spacing w:before="120"/>
        <w:ind w:left="284" w:hanging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>Poskytovatel je povinen zachovávat mlčenlivost o všech organizačních a obchodních skutečnostech vztahujících se k 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>bjednateli, o nichž se dozví.</w:t>
      </w:r>
    </w:p>
    <w:p w14:paraId="6EF12492" w14:textId="7A2B42D1" w:rsidR="000B2F61" w:rsidRDefault="008D6286" w:rsidP="00EC5C63">
      <w:pPr>
        <w:pStyle w:val="HLAVICKA"/>
        <w:numPr>
          <w:ilvl w:val="0"/>
          <w:numId w:val="18"/>
        </w:numPr>
        <w:spacing w:before="120"/>
        <w:ind w:left="284" w:hanging="284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Poskytovatel se zavazuje uhradit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bjednateli veškerou škodu, která mu vznikne při realizaci této Smlouvy v případě, že poskytované služby se ukážou být nedostatečné, neúplné a/nebo v rozporu s touto Smlouvou. </w:t>
      </w:r>
    </w:p>
    <w:p w14:paraId="68AF423C" w14:textId="77777777" w:rsidR="00EC5C63" w:rsidRPr="00EC5C63" w:rsidRDefault="00EC5C63" w:rsidP="00EC5C63">
      <w:pPr>
        <w:pStyle w:val="HLAVICKA"/>
        <w:spacing w:before="120"/>
        <w:ind w:left="284"/>
        <w:jc w:val="both"/>
        <w:rPr>
          <w:sz w:val="22"/>
          <w:szCs w:val="22"/>
        </w:rPr>
      </w:pPr>
    </w:p>
    <w:p w14:paraId="242D4DBE" w14:textId="77777777" w:rsidR="008D6286" w:rsidRPr="00D94D85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IX.</w:t>
      </w:r>
    </w:p>
    <w:p w14:paraId="790C377B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PRÁVA A POVINNOSTI OBJEDNATELE</w:t>
      </w:r>
    </w:p>
    <w:p w14:paraId="64B95222" w14:textId="77777777" w:rsidR="008D6286" w:rsidRPr="00AF0430" w:rsidRDefault="008D6286" w:rsidP="008D6286">
      <w:pPr>
        <w:numPr>
          <w:ilvl w:val="0"/>
          <w:numId w:val="20"/>
        </w:numPr>
        <w:tabs>
          <w:tab w:val="left" w:pos="360"/>
        </w:tabs>
        <w:suppressAutoHyphens/>
        <w:autoSpaceDE w:val="0"/>
        <w:ind w:hanging="720"/>
        <w:jc w:val="both"/>
        <w:rPr>
          <w:rFonts w:cs="Arial"/>
          <w:sz w:val="22"/>
          <w:szCs w:val="22"/>
          <w:u w:val="single"/>
          <w:lang w:eastAsia="ar-SA"/>
        </w:rPr>
      </w:pPr>
      <w:r w:rsidRPr="00AF0430">
        <w:rPr>
          <w:rFonts w:cs="Arial"/>
          <w:sz w:val="22"/>
          <w:szCs w:val="22"/>
          <w:u w:val="single"/>
          <w:lang w:eastAsia="ar-SA"/>
        </w:rPr>
        <w:t>Objednatel se zavazuje podle požadavků a potřeb poskytovatele</w:t>
      </w:r>
      <w:r>
        <w:rPr>
          <w:rFonts w:cs="Arial"/>
          <w:sz w:val="22"/>
          <w:szCs w:val="22"/>
          <w:u w:val="single"/>
          <w:lang w:eastAsia="ar-SA"/>
        </w:rPr>
        <w:t>:</w:t>
      </w:r>
    </w:p>
    <w:p w14:paraId="3490C449" w14:textId="77777777" w:rsidR="008D6286" w:rsidRDefault="008D6286" w:rsidP="008D6286">
      <w:pPr>
        <w:numPr>
          <w:ilvl w:val="1"/>
          <w:numId w:val="21"/>
        </w:numPr>
        <w:tabs>
          <w:tab w:val="left" w:pos="709"/>
        </w:tabs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>zajistit vyklizení prostoru, kde bude realizována akce “</w:t>
      </w:r>
      <w:r w:rsidR="0006463D">
        <w:rPr>
          <w:rFonts w:cs="Arial"/>
          <w:sz w:val="22"/>
          <w:szCs w:val="22"/>
          <w:lang w:eastAsia="ar-SA"/>
        </w:rPr>
        <w:t>Oslavy 770 let královského města Ústí nad Labem</w:t>
      </w:r>
      <w:r w:rsidRPr="00D94D85">
        <w:rPr>
          <w:rFonts w:cs="Arial"/>
          <w:sz w:val="22"/>
          <w:szCs w:val="22"/>
          <w:lang w:eastAsia="ar-SA"/>
        </w:rPr>
        <w:t>“, v dostatečném časovém předstihu tak, aby poskytovatel mohl realizovat sjednaný úč</w:t>
      </w:r>
      <w:r>
        <w:rPr>
          <w:rFonts w:cs="Arial"/>
          <w:sz w:val="22"/>
          <w:szCs w:val="22"/>
          <w:lang w:eastAsia="ar-SA"/>
        </w:rPr>
        <w:t>el smlouvy v dohodnutém termínu;</w:t>
      </w:r>
    </w:p>
    <w:p w14:paraId="30C6E782" w14:textId="77777777" w:rsidR="00F31BBF" w:rsidRPr="00F31BBF" w:rsidRDefault="00F31BBF" w:rsidP="00F31BBF">
      <w:pPr>
        <w:numPr>
          <w:ilvl w:val="1"/>
          <w:numId w:val="21"/>
        </w:numPr>
        <w:tabs>
          <w:tab w:val="left" w:pos="709"/>
        </w:tabs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zajistit </w:t>
      </w:r>
      <w:r w:rsidRPr="00F31BBF">
        <w:rPr>
          <w:rFonts w:cs="Arial"/>
          <w:sz w:val="22"/>
          <w:szCs w:val="22"/>
          <w:lang w:eastAsia="ar-SA"/>
        </w:rPr>
        <w:t>šatnu a WC pro účinkující v prostoru vrátnice budovy MmÚ – pouze pro produkci na Lidickém náměstí (po domluvě s poskytovatelem);</w:t>
      </w:r>
    </w:p>
    <w:p w14:paraId="59AC2889" w14:textId="77777777" w:rsidR="00F31BBF" w:rsidRDefault="00F31BBF" w:rsidP="008D6286">
      <w:pPr>
        <w:numPr>
          <w:ilvl w:val="1"/>
          <w:numId w:val="21"/>
        </w:numPr>
        <w:tabs>
          <w:tab w:val="left" w:pos="709"/>
        </w:tabs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zajistit součinnost Městské policie</w:t>
      </w:r>
      <w:r w:rsidR="00837845">
        <w:rPr>
          <w:rFonts w:cs="Arial"/>
          <w:sz w:val="22"/>
          <w:szCs w:val="22"/>
          <w:lang w:eastAsia="ar-SA"/>
        </w:rPr>
        <w:t>;</w:t>
      </w:r>
    </w:p>
    <w:p w14:paraId="3C9C0675" w14:textId="77777777" w:rsidR="00BC2B44" w:rsidRPr="00D94D85" w:rsidRDefault="00BC2B44" w:rsidP="008D6286">
      <w:pPr>
        <w:numPr>
          <w:ilvl w:val="1"/>
          <w:numId w:val="21"/>
        </w:numPr>
        <w:tabs>
          <w:tab w:val="left" w:pos="709"/>
        </w:tabs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lastRenderedPageBreak/>
        <w:t>zajistit součinnost AVE Ústí nad Labem s.r.o. (úklid po ukončení akce a likvidace odpadu);</w:t>
      </w:r>
    </w:p>
    <w:p w14:paraId="37006444" w14:textId="77777777" w:rsidR="008D6286" w:rsidRPr="005A6C8D" w:rsidRDefault="008D6286" w:rsidP="008D6286">
      <w:pPr>
        <w:numPr>
          <w:ilvl w:val="1"/>
          <w:numId w:val="21"/>
        </w:numPr>
        <w:tabs>
          <w:tab w:val="left" w:pos="735"/>
        </w:tabs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 w:rsidRPr="005A6C8D">
        <w:rPr>
          <w:rFonts w:cs="Arial"/>
          <w:sz w:val="22"/>
          <w:szCs w:val="22"/>
          <w:lang w:eastAsia="ar-SA"/>
        </w:rPr>
        <w:t>zajistit do</w:t>
      </w:r>
      <w:r w:rsidR="00837845">
        <w:rPr>
          <w:rFonts w:cs="Arial"/>
          <w:sz w:val="22"/>
          <w:szCs w:val="22"/>
          <w:lang w:eastAsia="ar-SA"/>
        </w:rPr>
        <w:t>statečný počet odpadkových nádob včetně jejich vývozu a likvidace odpadu</w:t>
      </w:r>
      <w:r w:rsidRPr="005A6C8D">
        <w:rPr>
          <w:rFonts w:cs="Arial"/>
          <w:sz w:val="22"/>
          <w:szCs w:val="22"/>
          <w:lang w:eastAsia="ar-SA"/>
        </w:rPr>
        <w:t>;</w:t>
      </w:r>
    </w:p>
    <w:p w14:paraId="251349B7" w14:textId="77777777" w:rsidR="008D6286" w:rsidRDefault="008D6286" w:rsidP="008D6286">
      <w:pPr>
        <w:numPr>
          <w:ilvl w:val="1"/>
          <w:numId w:val="21"/>
        </w:numPr>
        <w:tabs>
          <w:tab w:val="left" w:pos="735"/>
        </w:tabs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 w:rsidRPr="00D94D85">
        <w:rPr>
          <w:rFonts w:cs="Arial"/>
          <w:sz w:val="22"/>
          <w:szCs w:val="22"/>
          <w:lang w:eastAsia="ar-SA"/>
        </w:rPr>
        <w:t xml:space="preserve">zajistit výjimku z OZV </w:t>
      </w:r>
      <w:r w:rsidR="00837845">
        <w:rPr>
          <w:rFonts w:cs="Arial"/>
          <w:sz w:val="22"/>
          <w:szCs w:val="22"/>
          <w:lang w:eastAsia="ar-SA"/>
        </w:rPr>
        <w:t>č. 2/2018</w:t>
      </w:r>
      <w:r w:rsidRPr="00D94D85">
        <w:rPr>
          <w:rFonts w:cs="Arial"/>
          <w:sz w:val="22"/>
          <w:szCs w:val="22"/>
          <w:lang w:eastAsia="ar-SA"/>
        </w:rPr>
        <w:t xml:space="preserve"> - O zákazu požívání alkoholických nápojů na veřejném prostranství a </w:t>
      </w:r>
      <w:r>
        <w:rPr>
          <w:rFonts w:cs="Arial"/>
          <w:sz w:val="22"/>
          <w:szCs w:val="22"/>
          <w:lang w:eastAsia="ar-SA"/>
        </w:rPr>
        <w:t xml:space="preserve">podat žádost o povolení </w:t>
      </w:r>
      <w:r>
        <w:rPr>
          <w:rFonts w:cs="Arial"/>
          <w:sz w:val="22"/>
          <w:szCs w:val="22"/>
        </w:rPr>
        <w:t>zvláštního</w:t>
      </w:r>
      <w:r w:rsidRPr="000F45C8">
        <w:rPr>
          <w:rFonts w:cs="Arial"/>
          <w:sz w:val="22"/>
          <w:szCs w:val="22"/>
        </w:rPr>
        <w:t xml:space="preserve"> užívání komunikací</w:t>
      </w:r>
      <w:r w:rsidRPr="00D94D85" w:rsidDel="00274FB6">
        <w:rPr>
          <w:rFonts w:cs="Arial"/>
          <w:sz w:val="22"/>
          <w:szCs w:val="22"/>
          <w:lang w:eastAsia="ar-SA"/>
        </w:rPr>
        <w:t xml:space="preserve"> </w:t>
      </w:r>
      <w:r w:rsidRPr="00D94D85">
        <w:rPr>
          <w:rFonts w:cs="Arial"/>
          <w:sz w:val="22"/>
          <w:szCs w:val="22"/>
          <w:lang w:eastAsia="ar-SA"/>
        </w:rPr>
        <w:t xml:space="preserve">vč. povolení ke vjezdu vybraných vozidel </w:t>
      </w:r>
      <w:r w:rsidR="00837845">
        <w:rPr>
          <w:rFonts w:cs="Arial"/>
          <w:sz w:val="22"/>
          <w:szCs w:val="22"/>
          <w:lang w:eastAsia="ar-SA"/>
        </w:rPr>
        <w:t xml:space="preserve">účinkujících </w:t>
      </w:r>
      <w:r w:rsidRPr="00D94D85">
        <w:rPr>
          <w:rFonts w:cs="Arial"/>
          <w:sz w:val="22"/>
          <w:szCs w:val="22"/>
          <w:lang w:eastAsia="ar-SA"/>
        </w:rPr>
        <w:t>(po domluvě s poskytovatelem)</w:t>
      </w:r>
      <w:r w:rsidR="00837845">
        <w:rPr>
          <w:rFonts w:cs="Arial"/>
          <w:sz w:val="22"/>
          <w:szCs w:val="22"/>
          <w:lang w:eastAsia="ar-SA"/>
        </w:rPr>
        <w:t xml:space="preserve"> mimo prodejců ve stáncích</w:t>
      </w:r>
      <w:r>
        <w:rPr>
          <w:rFonts w:cs="Arial"/>
          <w:sz w:val="22"/>
          <w:szCs w:val="22"/>
          <w:lang w:eastAsia="ar-SA"/>
        </w:rPr>
        <w:t>;</w:t>
      </w:r>
    </w:p>
    <w:p w14:paraId="3F146968" w14:textId="77777777" w:rsidR="00F31BBF" w:rsidRPr="00F31BBF" w:rsidRDefault="00F31BBF" w:rsidP="00F31BBF">
      <w:pPr>
        <w:numPr>
          <w:ilvl w:val="1"/>
          <w:numId w:val="21"/>
        </w:numPr>
        <w:tabs>
          <w:tab w:val="left" w:pos="735"/>
        </w:tabs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 w:rsidRPr="00F31BBF">
        <w:rPr>
          <w:rFonts w:cs="Arial"/>
          <w:sz w:val="22"/>
          <w:szCs w:val="22"/>
          <w:lang w:eastAsia="ar-SA"/>
        </w:rPr>
        <w:t>spolupr</w:t>
      </w:r>
      <w:r>
        <w:rPr>
          <w:rFonts w:cs="Arial"/>
          <w:sz w:val="22"/>
          <w:szCs w:val="22"/>
          <w:lang w:eastAsia="ar-SA"/>
        </w:rPr>
        <w:t>acovat</w:t>
      </w:r>
      <w:r w:rsidRPr="00F31BBF">
        <w:rPr>
          <w:rFonts w:cs="Arial"/>
          <w:sz w:val="22"/>
          <w:szCs w:val="22"/>
          <w:lang w:eastAsia="ar-SA"/>
        </w:rPr>
        <w:t xml:space="preserve"> na propagaci (výroba a tisk propagačních materiálů – plakáty, letáky, banner vč. následného výlepu v Ústí nad Labem a okolí, Děčíně, Litoměřicích </w:t>
      </w:r>
      <w:r w:rsidR="00BC2B44">
        <w:rPr>
          <w:rFonts w:cs="Arial"/>
          <w:sz w:val="22"/>
          <w:szCs w:val="22"/>
          <w:lang w:eastAsia="ar-SA"/>
        </w:rPr>
        <w:br/>
      </w:r>
      <w:r w:rsidRPr="00F31BBF">
        <w:rPr>
          <w:rFonts w:cs="Arial"/>
          <w:sz w:val="22"/>
          <w:szCs w:val="22"/>
          <w:lang w:eastAsia="ar-SA"/>
        </w:rPr>
        <w:t>a Teplicích;</w:t>
      </w:r>
    </w:p>
    <w:p w14:paraId="0D1C9406" w14:textId="77777777" w:rsidR="00F31BBF" w:rsidRPr="00BC2B44" w:rsidRDefault="00F31BBF" w:rsidP="00F31BBF">
      <w:pPr>
        <w:numPr>
          <w:ilvl w:val="1"/>
          <w:numId w:val="21"/>
        </w:numPr>
        <w:tabs>
          <w:tab w:val="left" w:pos="735"/>
        </w:tabs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 w:rsidRPr="00BC2B44">
        <w:rPr>
          <w:rFonts w:cs="Arial"/>
          <w:sz w:val="22"/>
          <w:szCs w:val="22"/>
          <w:lang w:eastAsia="ar-SA"/>
        </w:rPr>
        <w:t xml:space="preserve">zajistit propagaci akce v tištěných a elektronických médiích – po vzájemné konzultaci </w:t>
      </w:r>
      <w:r w:rsidR="00BC2B44">
        <w:rPr>
          <w:rFonts w:cs="Arial"/>
          <w:sz w:val="22"/>
          <w:szCs w:val="22"/>
          <w:lang w:eastAsia="ar-SA"/>
        </w:rPr>
        <w:br/>
      </w:r>
      <w:r w:rsidRPr="00BC2B44">
        <w:rPr>
          <w:rFonts w:cs="Arial"/>
          <w:sz w:val="22"/>
          <w:szCs w:val="22"/>
          <w:lang w:eastAsia="ar-SA"/>
        </w:rPr>
        <w:t>s poskytovatelem</w:t>
      </w:r>
    </w:p>
    <w:p w14:paraId="1C676A78" w14:textId="77777777" w:rsidR="008D6286" w:rsidRPr="00BC2B44" w:rsidRDefault="008D6286" w:rsidP="008D6286">
      <w:pPr>
        <w:pStyle w:val="HLAVICKA"/>
        <w:numPr>
          <w:ilvl w:val="0"/>
          <w:numId w:val="22"/>
        </w:numPr>
        <w:tabs>
          <w:tab w:val="clear" w:pos="284"/>
          <w:tab w:val="clear" w:pos="720"/>
          <w:tab w:val="clear" w:pos="1134"/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BC2B44">
        <w:rPr>
          <w:sz w:val="22"/>
          <w:szCs w:val="22"/>
        </w:rPr>
        <w:t xml:space="preserve">Objednatel se zavazuje poskytnout poskytovateli, popřípadě poskytovatelem zmocněné osobě úplné, pravdivé a včasné informace potřebné k řádnému plnění závazků poskytovatele. </w:t>
      </w:r>
    </w:p>
    <w:p w14:paraId="466C5197" w14:textId="77777777" w:rsidR="008D6286" w:rsidRPr="00D94D85" w:rsidRDefault="008D6286" w:rsidP="008D6286">
      <w:pPr>
        <w:pStyle w:val="HLAVICKA"/>
        <w:numPr>
          <w:ilvl w:val="0"/>
          <w:numId w:val="22"/>
        </w:numPr>
        <w:tabs>
          <w:tab w:val="clear" w:pos="28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Objednatel poskytne </w:t>
      </w:r>
      <w:r>
        <w:rPr>
          <w:sz w:val="22"/>
          <w:szCs w:val="22"/>
        </w:rPr>
        <w:t>p</w:t>
      </w:r>
      <w:r w:rsidRPr="00D94D85">
        <w:rPr>
          <w:sz w:val="22"/>
          <w:szCs w:val="22"/>
        </w:rPr>
        <w:t xml:space="preserve">oskytovateli, popřípadě </w:t>
      </w:r>
      <w:r>
        <w:rPr>
          <w:sz w:val="22"/>
          <w:szCs w:val="22"/>
        </w:rPr>
        <w:t>p</w:t>
      </w:r>
      <w:r w:rsidRPr="00D94D85">
        <w:rPr>
          <w:sz w:val="22"/>
          <w:szCs w:val="22"/>
        </w:rPr>
        <w:t xml:space="preserve">oskytovatelem zmocněné osobě veškerou součinnost, která se v průběhu plnění závazků </w:t>
      </w:r>
      <w:r>
        <w:rPr>
          <w:sz w:val="22"/>
          <w:szCs w:val="22"/>
        </w:rPr>
        <w:t>p</w:t>
      </w:r>
      <w:r w:rsidRPr="00D94D85">
        <w:rPr>
          <w:sz w:val="22"/>
          <w:szCs w:val="22"/>
        </w:rPr>
        <w:t xml:space="preserve">oskytovatele dle této Smlouvy projeví jako potřebná a zavazuje se zajistit dostatečnou spolupráci ze strany zaměstnanců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bjednatele. </w:t>
      </w:r>
    </w:p>
    <w:p w14:paraId="4482D915" w14:textId="77777777" w:rsidR="008D6286" w:rsidRDefault="008D6286" w:rsidP="008D6286">
      <w:pPr>
        <w:pStyle w:val="HLAVICKA"/>
        <w:numPr>
          <w:ilvl w:val="0"/>
          <w:numId w:val="22"/>
        </w:numPr>
        <w:tabs>
          <w:tab w:val="clear" w:pos="28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Objednatel se zavazuje seznámit </w:t>
      </w:r>
      <w:r>
        <w:rPr>
          <w:sz w:val="22"/>
          <w:szCs w:val="22"/>
        </w:rPr>
        <w:t>p</w:t>
      </w:r>
      <w:r w:rsidRPr="00D94D85">
        <w:rPr>
          <w:sz w:val="22"/>
          <w:szCs w:val="22"/>
        </w:rPr>
        <w:t>oskytovatele se všemi relevantními skutečnostmi, které jsou nezbytné pro poskytnutí služby</w:t>
      </w:r>
      <w:r>
        <w:rPr>
          <w:sz w:val="22"/>
          <w:szCs w:val="22"/>
        </w:rPr>
        <w:t xml:space="preserve"> specifikovaných touto smlouvou</w:t>
      </w:r>
      <w:r w:rsidRPr="00D94D85">
        <w:rPr>
          <w:sz w:val="22"/>
          <w:szCs w:val="22"/>
        </w:rPr>
        <w:t xml:space="preserve">. </w:t>
      </w:r>
    </w:p>
    <w:p w14:paraId="2D2DC7CF" w14:textId="77777777" w:rsidR="00480E38" w:rsidRPr="00D94D85" w:rsidRDefault="00480E38" w:rsidP="000B2F61">
      <w:pPr>
        <w:pStyle w:val="HLAVICKA"/>
        <w:tabs>
          <w:tab w:val="clear" w:pos="284"/>
          <w:tab w:val="clear" w:pos="1134"/>
          <w:tab w:val="left" w:pos="426"/>
        </w:tabs>
        <w:spacing w:before="120"/>
        <w:jc w:val="both"/>
        <w:rPr>
          <w:sz w:val="22"/>
          <w:szCs w:val="22"/>
        </w:rPr>
      </w:pPr>
    </w:p>
    <w:p w14:paraId="505709D2" w14:textId="77777777" w:rsidR="008D6286" w:rsidRPr="00D94D85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X.</w:t>
      </w:r>
    </w:p>
    <w:p w14:paraId="36208AEA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PODDODAVATELÉ</w:t>
      </w:r>
    </w:p>
    <w:p w14:paraId="197E13BE" w14:textId="77777777" w:rsidR="008D6286" w:rsidRPr="00D94D85" w:rsidRDefault="008D6286" w:rsidP="008D6286">
      <w:pPr>
        <w:pStyle w:val="HLAVICKA"/>
        <w:numPr>
          <w:ilvl w:val="0"/>
          <w:numId w:val="3"/>
        </w:numPr>
        <w:tabs>
          <w:tab w:val="clear" w:pos="284"/>
          <w:tab w:val="clear" w:pos="64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Jakákoliv změna poddodavatele poskytovatele oproti skutečnostem uvedeným v nabídce poskytovatele v zadávacím řízení na tuto Smlouvu je možná pouze z vážných důvodů, a s písemným souhlasem objednatele. </w:t>
      </w:r>
    </w:p>
    <w:p w14:paraId="14C8269C" w14:textId="77777777" w:rsidR="008D6286" w:rsidRPr="00480E38" w:rsidRDefault="008D6286" w:rsidP="00480E38">
      <w:pPr>
        <w:pStyle w:val="HLAVICKA"/>
        <w:numPr>
          <w:ilvl w:val="0"/>
          <w:numId w:val="3"/>
        </w:numPr>
        <w:tabs>
          <w:tab w:val="clear" w:pos="284"/>
          <w:tab w:val="clear" w:pos="64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V případě, že je předmět plnění či jakákoli jeho část plněna prostřednictvím poddodavatele, je poskytovatel zavázán, jako by plnil sám. </w:t>
      </w:r>
    </w:p>
    <w:p w14:paraId="5D7DE631" w14:textId="77777777" w:rsidR="008D6286" w:rsidRPr="00D94D85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XI.</w:t>
      </w:r>
    </w:p>
    <w:p w14:paraId="41F4D67E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ODPOVĚDNOST ZA ŠKODU</w:t>
      </w:r>
    </w:p>
    <w:p w14:paraId="68D580CE" w14:textId="77777777" w:rsidR="008D6286" w:rsidRPr="00D94D85" w:rsidRDefault="008D6286" w:rsidP="008D6286">
      <w:pPr>
        <w:pStyle w:val="HLAVICKA"/>
        <w:numPr>
          <w:ilvl w:val="0"/>
          <w:numId w:val="4"/>
        </w:numPr>
        <w:tabs>
          <w:tab w:val="clear" w:pos="284"/>
          <w:tab w:val="clear" w:pos="720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Poskytovatel odpovídá za řádné, odborné a včasné poskytnutí služeb. Poskytovatel odpovídá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bjednateli za škodu, kterou mu způsobil v souvislosti s poskytováním příslušných služeb. Poskytovatel odpovídá za škodu způsobenou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bjednateli i tehdy, byla-li škoda způsobena v souvislosti s poskytováním příslušných služeb jím zvoleným zástupcem nebo jiným zaměstnancem. </w:t>
      </w:r>
    </w:p>
    <w:p w14:paraId="61BB414A" w14:textId="77777777" w:rsidR="008D6286" w:rsidRPr="00D94D85" w:rsidRDefault="008D6286" w:rsidP="008D6286">
      <w:pPr>
        <w:pStyle w:val="HLAVICKA"/>
        <w:numPr>
          <w:ilvl w:val="0"/>
          <w:numId w:val="4"/>
        </w:numPr>
        <w:tabs>
          <w:tab w:val="clear" w:pos="284"/>
          <w:tab w:val="clear" w:pos="720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>Smluvní strany nesou odpovědnost za způsobenou škodu v rámci platných právních předpisů</w:t>
      </w:r>
      <w:r>
        <w:rPr>
          <w:sz w:val="22"/>
          <w:szCs w:val="22"/>
        </w:rPr>
        <w:t>, zejména zákona č. 89/2012 Sb., občanský zákoník</w:t>
      </w:r>
      <w:r w:rsidRPr="00D94D85">
        <w:rPr>
          <w:sz w:val="22"/>
          <w:szCs w:val="22"/>
        </w:rPr>
        <w:t xml:space="preserve"> a dle </w:t>
      </w:r>
      <w:r>
        <w:rPr>
          <w:sz w:val="22"/>
          <w:szCs w:val="22"/>
        </w:rPr>
        <w:t xml:space="preserve">příslušných ustanovení </w:t>
      </w:r>
      <w:r w:rsidRPr="00D94D85">
        <w:rPr>
          <w:sz w:val="22"/>
          <w:szCs w:val="22"/>
        </w:rPr>
        <w:t xml:space="preserve">této Smlouvy. </w:t>
      </w:r>
    </w:p>
    <w:p w14:paraId="67C4A7A5" w14:textId="77777777" w:rsidR="008D6286" w:rsidRPr="00480E38" w:rsidRDefault="008D6286" w:rsidP="00480E38">
      <w:pPr>
        <w:pStyle w:val="HLAVICKA"/>
        <w:numPr>
          <w:ilvl w:val="0"/>
          <w:numId w:val="4"/>
        </w:numPr>
        <w:tabs>
          <w:tab w:val="clear" w:pos="284"/>
          <w:tab w:val="clear" w:pos="720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Každá ze Smluvních stran je oprávněna požadovat náhradu škody i v případě, že se jedná o porušení povinnosti, na kterou se vztahuje smluvní pokuta. </w:t>
      </w:r>
    </w:p>
    <w:p w14:paraId="57E2ABFE" w14:textId="77777777" w:rsidR="00EC5C63" w:rsidRDefault="00EC5C63" w:rsidP="00EC5C63">
      <w:pPr>
        <w:pStyle w:val="HLAVICKA"/>
        <w:spacing w:before="120"/>
        <w:rPr>
          <w:b/>
          <w:bCs/>
          <w:sz w:val="22"/>
          <w:szCs w:val="22"/>
        </w:rPr>
      </w:pPr>
    </w:p>
    <w:p w14:paraId="2DED21FD" w14:textId="77777777" w:rsidR="00EC5C63" w:rsidRDefault="00EC5C63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</w:p>
    <w:p w14:paraId="7E605721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XII.</w:t>
      </w:r>
    </w:p>
    <w:p w14:paraId="50FB864C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SMLUVNÍ POKUTY</w:t>
      </w:r>
    </w:p>
    <w:p w14:paraId="5C5BEE72" w14:textId="77777777" w:rsidR="008D6286" w:rsidRPr="00D94D85" w:rsidRDefault="008D6286" w:rsidP="008D6286">
      <w:pPr>
        <w:pStyle w:val="Odstavecseseznamem"/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cs="Arial"/>
          <w:sz w:val="22"/>
          <w:szCs w:val="22"/>
        </w:rPr>
      </w:pPr>
      <w:r w:rsidRPr="00D94D85">
        <w:rPr>
          <w:rFonts w:cs="Arial"/>
          <w:sz w:val="22"/>
          <w:szCs w:val="22"/>
        </w:rPr>
        <w:t xml:space="preserve">V případě, že </w:t>
      </w:r>
      <w:r>
        <w:rPr>
          <w:rFonts w:cs="Arial"/>
          <w:sz w:val="22"/>
          <w:szCs w:val="22"/>
        </w:rPr>
        <w:t>p</w:t>
      </w:r>
      <w:r w:rsidRPr="00D94D85">
        <w:rPr>
          <w:rFonts w:cs="Arial"/>
          <w:sz w:val="22"/>
          <w:szCs w:val="22"/>
        </w:rPr>
        <w:t xml:space="preserve">oskytovatel nesplní některou svou povinnost při </w:t>
      </w:r>
      <w:r>
        <w:rPr>
          <w:rFonts w:cs="Arial"/>
          <w:sz w:val="22"/>
          <w:szCs w:val="22"/>
        </w:rPr>
        <w:t>poskytování služeb</w:t>
      </w:r>
      <w:r w:rsidRPr="00D94D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dle</w:t>
      </w:r>
      <w:r w:rsidRPr="00D94D85">
        <w:rPr>
          <w:rFonts w:cs="Arial"/>
          <w:sz w:val="22"/>
          <w:szCs w:val="22"/>
        </w:rPr>
        <w:t xml:space="preserve"> této Smlouv</w:t>
      </w:r>
      <w:r>
        <w:rPr>
          <w:rFonts w:cs="Arial"/>
          <w:sz w:val="22"/>
          <w:szCs w:val="22"/>
        </w:rPr>
        <w:t>y</w:t>
      </w:r>
      <w:r w:rsidRPr="00D94D85">
        <w:rPr>
          <w:rFonts w:cs="Arial"/>
          <w:sz w:val="22"/>
          <w:szCs w:val="22"/>
        </w:rPr>
        <w:t xml:space="preserve">, zavazuje se zaplatit </w:t>
      </w:r>
      <w:r>
        <w:rPr>
          <w:rFonts w:cs="Arial"/>
          <w:sz w:val="22"/>
          <w:szCs w:val="22"/>
        </w:rPr>
        <w:t>o</w:t>
      </w:r>
      <w:r w:rsidRPr="00D94D85">
        <w:rPr>
          <w:rFonts w:cs="Arial"/>
          <w:sz w:val="22"/>
          <w:szCs w:val="22"/>
        </w:rPr>
        <w:t xml:space="preserve">bjednateli smluvní pokutu ve výši </w:t>
      </w:r>
      <w:r>
        <w:rPr>
          <w:rFonts w:cs="Arial"/>
          <w:sz w:val="22"/>
          <w:szCs w:val="22"/>
        </w:rPr>
        <w:t>5</w:t>
      </w:r>
      <w:r w:rsidRPr="00D94D85">
        <w:rPr>
          <w:rFonts w:cs="Arial"/>
          <w:sz w:val="22"/>
          <w:szCs w:val="22"/>
        </w:rPr>
        <w:t xml:space="preserve">.000,- Kč (slovy: </w:t>
      </w:r>
      <w:r>
        <w:rPr>
          <w:rFonts w:cs="Arial"/>
          <w:sz w:val="22"/>
          <w:szCs w:val="22"/>
        </w:rPr>
        <w:lastRenderedPageBreak/>
        <w:t>pět</w:t>
      </w:r>
      <w:r w:rsidRPr="00D94D85">
        <w:rPr>
          <w:rFonts w:cs="Arial"/>
          <w:sz w:val="22"/>
          <w:szCs w:val="22"/>
        </w:rPr>
        <w:t xml:space="preserve">tisíckorunčeských), za každý jednotlivý případ porušení, a to do 10 dnů poté, co k tomu bude </w:t>
      </w:r>
      <w:r>
        <w:rPr>
          <w:rFonts w:cs="Arial"/>
          <w:sz w:val="22"/>
          <w:szCs w:val="22"/>
        </w:rPr>
        <w:t>o</w:t>
      </w:r>
      <w:r w:rsidRPr="00D94D85">
        <w:rPr>
          <w:rFonts w:cs="Arial"/>
          <w:sz w:val="22"/>
          <w:szCs w:val="22"/>
        </w:rPr>
        <w:t xml:space="preserve">bjednatelem písemně vyzván. Uhrazením smluvní pokuty není dotčeno právo </w:t>
      </w:r>
      <w:r>
        <w:rPr>
          <w:rFonts w:cs="Arial"/>
          <w:sz w:val="22"/>
          <w:szCs w:val="22"/>
        </w:rPr>
        <w:t>o</w:t>
      </w:r>
      <w:r w:rsidRPr="00D94D85">
        <w:rPr>
          <w:rFonts w:cs="Arial"/>
          <w:sz w:val="22"/>
          <w:szCs w:val="22"/>
        </w:rPr>
        <w:t>bjednatele na náhradu škody, která mu v této souvislosti vznikla.</w:t>
      </w:r>
    </w:p>
    <w:p w14:paraId="4DD76747" w14:textId="77777777" w:rsidR="008D6286" w:rsidRPr="00D94D85" w:rsidRDefault="008D6286" w:rsidP="008D6286">
      <w:pPr>
        <w:pStyle w:val="HLAVICKA"/>
        <w:numPr>
          <w:ilvl w:val="0"/>
          <w:numId w:val="5"/>
        </w:numPr>
        <w:tabs>
          <w:tab w:val="clear" w:pos="284"/>
          <w:tab w:val="clear" w:pos="720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rFonts w:eastAsia="Lucida Sans Unicode"/>
          <w:kern w:val="2"/>
          <w:sz w:val="22"/>
          <w:szCs w:val="22"/>
        </w:rPr>
        <w:t xml:space="preserve">Pro případ, že objednatel nezaplatí fakturovanou částku řádně a včas, je poskytovatel oprávněn po objednateli požadovat zaplacení </w:t>
      </w:r>
      <w:r>
        <w:rPr>
          <w:rFonts w:eastAsia="Lucida Sans Unicode"/>
          <w:kern w:val="2"/>
          <w:sz w:val="22"/>
          <w:szCs w:val="22"/>
        </w:rPr>
        <w:t xml:space="preserve">smluvní pokuty </w:t>
      </w:r>
      <w:r w:rsidRPr="00D94D85">
        <w:rPr>
          <w:rFonts w:eastAsia="Lucida Sans Unicode"/>
          <w:kern w:val="2"/>
          <w:sz w:val="22"/>
          <w:szCs w:val="22"/>
        </w:rPr>
        <w:t>ve výši 0,03 % z dlužné částky za každý byť i započatý den prodlení.</w:t>
      </w:r>
    </w:p>
    <w:p w14:paraId="5BA1DCCB" w14:textId="77777777" w:rsidR="008D6286" w:rsidRPr="00D94D85" w:rsidRDefault="008D6286" w:rsidP="008D6286">
      <w:pPr>
        <w:pStyle w:val="HLAVICKA"/>
        <w:numPr>
          <w:ilvl w:val="0"/>
          <w:numId w:val="5"/>
        </w:numPr>
        <w:tabs>
          <w:tab w:val="clear" w:pos="284"/>
          <w:tab w:val="clear" w:pos="720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Smluvní pokuta je splatná na základě doručení faktury vystavené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bjednateli </w:t>
      </w:r>
      <w:r>
        <w:rPr>
          <w:sz w:val="22"/>
          <w:szCs w:val="22"/>
        </w:rPr>
        <w:t>p</w:t>
      </w:r>
      <w:r w:rsidRPr="00D94D85">
        <w:rPr>
          <w:sz w:val="22"/>
          <w:szCs w:val="22"/>
        </w:rPr>
        <w:t xml:space="preserve">oskytovatelem. Faktura musí obsahovat náležitosti dle příslušných právních předpisů </w:t>
      </w:r>
      <w:r w:rsidRPr="00D94D85">
        <w:rPr>
          <w:sz w:val="22"/>
          <w:szCs w:val="22"/>
        </w:rPr>
        <w:br/>
        <w:t xml:space="preserve">a této Smlouvy a její splatnost je sedm dní ode dne jejího doručení. </w:t>
      </w:r>
    </w:p>
    <w:p w14:paraId="6BA034F4" w14:textId="77777777" w:rsidR="008D6286" w:rsidRPr="00480E38" w:rsidRDefault="008D6286" w:rsidP="008D6286">
      <w:pPr>
        <w:pStyle w:val="HLAVICKA"/>
        <w:numPr>
          <w:ilvl w:val="0"/>
          <w:numId w:val="5"/>
        </w:numPr>
        <w:tabs>
          <w:tab w:val="clear" w:pos="284"/>
          <w:tab w:val="clear" w:pos="720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Smluvní pokuty lze uložit opakovaně za každý jednotlivý případ. Vznikem nároku na smluvní pokutu, jejím vyúčtováním ani zaplacením není dotčen nárok </w:t>
      </w:r>
      <w:r>
        <w:rPr>
          <w:sz w:val="22"/>
          <w:szCs w:val="22"/>
        </w:rPr>
        <w:t>o</w:t>
      </w:r>
      <w:r w:rsidRPr="00D94D85">
        <w:rPr>
          <w:sz w:val="22"/>
          <w:szCs w:val="22"/>
        </w:rPr>
        <w:t xml:space="preserve">bjednatele na úhradu vzniklé škody způsobené prodlením či porušením povinností v jakémkoli rozsahu. </w:t>
      </w:r>
    </w:p>
    <w:p w14:paraId="7C1C7357" w14:textId="77777777" w:rsidR="008D6286" w:rsidRPr="00D94D85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XI</w:t>
      </w:r>
      <w:r>
        <w:rPr>
          <w:b/>
          <w:bCs/>
          <w:sz w:val="22"/>
          <w:szCs w:val="22"/>
        </w:rPr>
        <w:t>II</w:t>
      </w:r>
      <w:r w:rsidRPr="00D94D85">
        <w:rPr>
          <w:b/>
          <w:bCs/>
          <w:sz w:val="22"/>
          <w:szCs w:val="22"/>
        </w:rPr>
        <w:t>.</w:t>
      </w:r>
    </w:p>
    <w:p w14:paraId="6A81D6CD" w14:textId="77777777" w:rsidR="008D6286" w:rsidRPr="00D94D85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DOBA TRVÁNÍ SMLOUVY A JEJÍ ZÁNIK</w:t>
      </w:r>
    </w:p>
    <w:p w14:paraId="121A5C9A" w14:textId="77777777" w:rsidR="008D6286" w:rsidRPr="00D94D85" w:rsidRDefault="008D6286" w:rsidP="008D6286">
      <w:pPr>
        <w:pStyle w:val="HLAVICKA"/>
        <w:numPr>
          <w:ilvl w:val="0"/>
          <w:numId w:val="7"/>
        </w:numPr>
        <w:tabs>
          <w:tab w:val="clear" w:pos="284"/>
          <w:tab w:val="clear" w:pos="1134"/>
          <w:tab w:val="left" w:pos="426"/>
        </w:tabs>
        <w:spacing w:before="240"/>
        <w:ind w:left="426" w:hanging="426"/>
        <w:jc w:val="both"/>
        <w:rPr>
          <w:bCs/>
          <w:sz w:val="22"/>
          <w:szCs w:val="22"/>
        </w:rPr>
      </w:pPr>
      <w:r w:rsidRPr="00D94D85">
        <w:rPr>
          <w:bCs/>
          <w:sz w:val="22"/>
          <w:szCs w:val="22"/>
        </w:rPr>
        <w:t>Závazky založené touto smlouvou mohou zaniknout splněním, dohodou smluvních stran, nebo odstoupením od smlouvy.</w:t>
      </w:r>
    </w:p>
    <w:p w14:paraId="185F4987" w14:textId="7540F422" w:rsidR="008D6286" w:rsidRPr="00D94D85" w:rsidRDefault="008D6286" w:rsidP="008D6286">
      <w:pPr>
        <w:pStyle w:val="HLAVICKA"/>
        <w:numPr>
          <w:ilvl w:val="0"/>
          <w:numId w:val="7"/>
        </w:numPr>
        <w:tabs>
          <w:tab w:val="clear" w:pos="284"/>
          <w:tab w:val="clear" w:pos="1134"/>
          <w:tab w:val="left" w:pos="426"/>
        </w:tabs>
        <w:ind w:left="425" w:hanging="425"/>
        <w:jc w:val="both"/>
        <w:rPr>
          <w:bCs/>
          <w:sz w:val="22"/>
          <w:szCs w:val="22"/>
        </w:rPr>
      </w:pPr>
      <w:r w:rsidRPr="00D94D85">
        <w:rPr>
          <w:bCs/>
          <w:sz w:val="22"/>
          <w:szCs w:val="22"/>
        </w:rPr>
        <w:t xml:space="preserve">Smlouva je uzavírána na dobu určitou do dne </w:t>
      </w:r>
      <w:r w:rsidR="00EC5C63">
        <w:rPr>
          <w:b/>
          <w:bCs/>
          <w:sz w:val="22"/>
          <w:szCs w:val="22"/>
        </w:rPr>
        <w:t>15</w:t>
      </w:r>
      <w:r w:rsidRPr="00FA5838">
        <w:rPr>
          <w:b/>
          <w:bCs/>
          <w:sz w:val="22"/>
          <w:szCs w:val="22"/>
        </w:rPr>
        <w:t xml:space="preserve">. </w:t>
      </w:r>
      <w:r w:rsidR="00EC5C63">
        <w:rPr>
          <w:b/>
          <w:bCs/>
          <w:sz w:val="22"/>
          <w:szCs w:val="22"/>
        </w:rPr>
        <w:t>09</w:t>
      </w:r>
      <w:r w:rsidRPr="00FA5838">
        <w:rPr>
          <w:b/>
          <w:bCs/>
          <w:sz w:val="22"/>
          <w:szCs w:val="22"/>
        </w:rPr>
        <w:t>. 2019</w:t>
      </w:r>
      <w:r w:rsidRPr="00D94D85">
        <w:rPr>
          <w:b/>
          <w:bCs/>
          <w:sz w:val="22"/>
          <w:szCs w:val="22"/>
        </w:rPr>
        <w:t>.</w:t>
      </w:r>
      <w:r w:rsidRPr="00D94D85">
        <w:rPr>
          <w:sz w:val="22"/>
          <w:szCs w:val="22"/>
        </w:rPr>
        <w:t xml:space="preserve"> </w:t>
      </w:r>
    </w:p>
    <w:p w14:paraId="1A9481C2" w14:textId="77777777" w:rsidR="008D6286" w:rsidRPr="00D94D85" w:rsidRDefault="008D6286" w:rsidP="008D62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eastAsiaTheme="minorHAnsi" w:cs="Arial"/>
          <w:sz w:val="22"/>
          <w:szCs w:val="22"/>
          <w:lang w:eastAsia="en-US"/>
        </w:rPr>
      </w:pPr>
      <w:r w:rsidRPr="00D94D85">
        <w:rPr>
          <w:rFonts w:eastAsiaTheme="minorHAnsi" w:cs="Arial"/>
          <w:sz w:val="22"/>
          <w:szCs w:val="22"/>
          <w:lang w:eastAsia="en-US"/>
        </w:rPr>
        <w:t xml:space="preserve">Poskytovatel je oprávněn od smlouvy odstoupit v případě podstatného porušení povinností </w:t>
      </w:r>
      <w:r>
        <w:rPr>
          <w:rFonts w:eastAsiaTheme="minorHAnsi" w:cs="Arial"/>
          <w:sz w:val="22"/>
          <w:szCs w:val="22"/>
          <w:lang w:eastAsia="en-US"/>
        </w:rPr>
        <w:t>o</w:t>
      </w:r>
      <w:r w:rsidRPr="00D94D85">
        <w:rPr>
          <w:rFonts w:eastAsiaTheme="minorHAnsi" w:cs="Arial"/>
          <w:sz w:val="22"/>
          <w:szCs w:val="22"/>
          <w:lang w:eastAsia="en-US"/>
        </w:rPr>
        <w:t>bjednatele.</w:t>
      </w:r>
    </w:p>
    <w:p w14:paraId="4E42AE6A" w14:textId="77777777" w:rsidR="008D6286" w:rsidRPr="00D94D85" w:rsidRDefault="008D6286" w:rsidP="008D6286">
      <w:pPr>
        <w:pStyle w:val="HLAVICKA"/>
        <w:numPr>
          <w:ilvl w:val="0"/>
          <w:numId w:val="7"/>
        </w:numPr>
        <w:tabs>
          <w:tab w:val="clear" w:pos="284"/>
          <w:tab w:val="clear" w:pos="1134"/>
          <w:tab w:val="left" w:pos="426"/>
        </w:tabs>
        <w:ind w:left="425" w:hanging="425"/>
        <w:jc w:val="both"/>
        <w:rPr>
          <w:bCs/>
          <w:sz w:val="22"/>
          <w:szCs w:val="22"/>
        </w:rPr>
      </w:pPr>
      <w:r w:rsidRPr="00D94D85">
        <w:rPr>
          <w:rFonts w:eastAsiaTheme="minorHAnsi"/>
          <w:sz w:val="22"/>
          <w:szCs w:val="22"/>
          <w:lang w:eastAsia="en-US"/>
        </w:rPr>
        <w:t>Objednatel je oprávněn od Smlouvy odstoupit:</w:t>
      </w:r>
    </w:p>
    <w:p w14:paraId="6F2A0886" w14:textId="77777777" w:rsidR="008D6286" w:rsidRPr="00D94D85" w:rsidRDefault="008D6286" w:rsidP="008D6286">
      <w:pPr>
        <w:pStyle w:val="HLAVICKA"/>
        <w:numPr>
          <w:ilvl w:val="0"/>
          <w:numId w:val="8"/>
        </w:numPr>
        <w:tabs>
          <w:tab w:val="clear" w:pos="1134"/>
          <w:tab w:val="left" w:pos="426"/>
          <w:tab w:val="left" w:pos="709"/>
        </w:tabs>
        <w:ind w:left="709" w:hanging="283"/>
        <w:jc w:val="both"/>
        <w:rPr>
          <w:bCs/>
          <w:sz w:val="22"/>
          <w:szCs w:val="22"/>
        </w:rPr>
      </w:pPr>
      <w:r w:rsidRPr="00D94D85">
        <w:rPr>
          <w:bCs/>
          <w:sz w:val="22"/>
          <w:szCs w:val="22"/>
        </w:rPr>
        <w:t xml:space="preserve">v případě podstatného porušení povinností </w:t>
      </w:r>
      <w:r>
        <w:rPr>
          <w:bCs/>
          <w:sz w:val="22"/>
          <w:szCs w:val="22"/>
        </w:rPr>
        <w:t>p</w:t>
      </w:r>
      <w:r w:rsidRPr="00D94D85">
        <w:rPr>
          <w:bCs/>
          <w:sz w:val="22"/>
          <w:szCs w:val="22"/>
        </w:rPr>
        <w:t>oskytovatele podle této smlouvy,</w:t>
      </w:r>
    </w:p>
    <w:p w14:paraId="3A95EBB9" w14:textId="77777777" w:rsidR="008D6286" w:rsidRPr="00D94D85" w:rsidRDefault="008D6286" w:rsidP="008D6286">
      <w:pPr>
        <w:pStyle w:val="HLAVICKA"/>
        <w:numPr>
          <w:ilvl w:val="0"/>
          <w:numId w:val="8"/>
        </w:numPr>
        <w:tabs>
          <w:tab w:val="clear" w:pos="1134"/>
          <w:tab w:val="left" w:pos="426"/>
          <w:tab w:val="left" w:pos="709"/>
        </w:tabs>
        <w:ind w:left="709" w:hanging="283"/>
        <w:jc w:val="both"/>
        <w:rPr>
          <w:bCs/>
          <w:sz w:val="22"/>
          <w:szCs w:val="22"/>
        </w:rPr>
      </w:pPr>
      <w:r w:rsidRPr="00D94D85">
        <w:rPr>
          <w:bCs/>
          <w:sz w:val="22"/>
          <w:szCs w:val="22"/>
        </w:rPr>
        <w:t xml:space="preserve">v případě vydání rozhodnutí o úpadku </w:t>
      </w:r>
      <w:r>
        <w:rPr>
          <w:bCs/>
          <w:sz w:val="22"/>
          <w:szCs w:val="22"/>
        </w:rPr>
        <w:t>p</w:t>
      </w:r>
      <w:r w:rsidRPr="00D94D85">
        <w:rPr>
          <w:bCs/>
          <w:sz w:val="22"/>
          <w:szCs w:val="22"/>
        </w:rPr>
        <w:t>oskytovatele dle zákona č. 182/2006 Sb., o úpadku a způsobech jeho řešení (insolvenční zákon), ve znění pozdějších předpisů,</w:t>
      </w:r>
    </w:p>
    <w:p w14:paraId="2480F98A" w14:textId="77777777" w:rsidR="008D6286" w:rsidRPr="00D94D85" w:rsidRDefault="008D6286" w:rsidP="008D6286">
      <w:pPr>
        <w:pStyle w:val="HLAVICKA"/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bCs/>
          <w:sz w:val="22"/>
          <w:szCs w:val="22"/>
        </w:rPr>
      </w:pPr>
      <w:r w:rsidRPr="00D94D85">
        <w:rPr>
          <w:bCs/>
          <w:sz w:val="22"/>
          <w:szCs w:val="22"/>
        </w:rPr>
        <w:t xml:space="preserve">v případě, že </w:t>
      </w:r>
      <w:r>
        <w:rPr>
          <w:bCs/>
          <w:sz w:val="22"/>
          <w:szCs w:val="22"/>
        </w:rPr>
        <w:t>p</w:t>
      </w:r>
      <w:r w:rsidRPr="00D94D85">
        <w:rPr>
          <w:bCs/>
          <w:sz w:val="22"/>
          <w:szCs w:val="22"/>
        </w:rPr>
        <w:t>oskytovatel v nabídce podané do výběrového řízení k veřejné zakázce uvedl informace nebo předložil doklady, které neodpovídají skutečnosti a měly nebo by mohly mít vliv na výsledek výběrového řízení.</w:t>
      </w:r>
    </w:p>
    <w:p w14:paraId="02F1FB1A" w14:textId="77777777" w:rsidR="008D6286" w:rsidRPr="00D94D85" w:rsidRDefault="008D6286" w:rsidP="008D6286">
      <w:pPr>
        <w:pStyle w:val="HLAVICKA"/>
        <w:numPr>
          <w:ilvl w:val="0"/>
          <w:numId w:val="7"/>
        </w:numPr>
        <w:tabs>
          <w:tab w:val="clear" w:pos="284"/>
          <w:tab w:val="clear" w:pos="1134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D94D85">
        <w:rPr>
          <w:bCs/>
          <w:sz w:val="22"/>
          <w:szCs w:val="22"/>
        </w:rPr>
        <w:t>Smluvní strany sjednávají, že za podstatné porušení smlouvy se mimo výslovně uvedené případy považuje rovněž takové porušení povinnosti smluvní strany, o němž již při uzavření smlouvy věděla nebo musela vědět, že by druhá smluvní strana Smlouvu neuzavřela, pokud by toto porušení předvídala.</w:t>
      </w:r>
    </w:p>
    <w:p w14:paraId="183AD15D" w14:textId="77777777" w:rsidR="008D6286" w:rsidRPr="00480E38" w:rsidRDefault="008D6286" w:rsidP="00480E38">
      <w:pPr>
        <w:pStyle w:val="HLAVICKA"/>
        <w:numPr>
          <w:ilvl w:val="0"/>
          <w:numId w:val="7"/>
        </w:numPr>
        <w:tabs>
          <w:tab w:val="clear" w:pos="284"/>
          <w:tab w:val="clear" w:pos="1134"/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D94D85">
        <w:rPr>
          <w:rFonts w:eastAsiaTheme="minorHAnsi"/>
          <w:sz w:val="22"/>
          <w:szCs w:val="22"/>
          <w:lang w:eastAsia="en-US"/>
        </w:rPr>
        <w:t>Odstoupení od Smlouvy musí být provedeno písemně, jinak je neplatné.</w:t>
      </w:r>
    </w:p>
    <w:p w14:paraId="237EAA1E" w14:textId="77777777" w:rsidR="008D6286" w:rsidRPr="00D94D85" w:rsidRDefault="008D6286" w:rsidP="008D6286">
      <w:pPr>
        <w:pStyle w:val="HLAVICKA"/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</w:t>
      </w:r>
      <w:r w:rsidRPr="00D94D85">
        <w:rPr>
          <w:b/>
          <w:bCs/>
          <w:sz w:val="22"/>
          <w:szCs w:val="22"/>
        </w:rPr>
        <w:t>V.</w:t>
      </w:r>
    </w:p>
    <w:p w14:paraId="4D50F666" w14:textId="77777777" w:rsidR="008D6286" w:rsidRPr="00D94D85" w:rsidRDefault="008D6286" w:rsidP="008D6286">
      <w:pPr>
        <w:pStyle w:val="HLAVICKA"/>
        <w:spacing w:before="120"/>
        <w:jc w:val="center"/>
        <w:rPr>
          <w:b/>
          <w:bCs/>
          <w:sz w:val="22"/>
          <w:szCs w:val="22"/>
        </w:rPr>
      </w:pPr>
      <w:r w:rsidRPr="00D94D85">
        <w:rPr>
          <w:b/>
          <w:bCs/>
          <w:sz w:val="22"/>
          <w:szCs w:val="22"/>
        </w:rPr>
        <w:t>ZÁVĚREČNÁ USTANOVENÍ</w:t>
      </w:r>
    </w:p>
    <w:p w14:paraId="3609750E" w14:textId="77777777" w:rsidR="008D6286" w:rsidRPr="00FA5838" w:rsidRDefault="008D6286" w:rsidP="008D6286">
      <w:pPr>
        <w:pStyle w:val="Odstavecseseznamem"/>
        <w:numPr>
          <w:ilvl w:val="0"/>
          <w:numId w:val="6"/>
        </w:numPr>
        <w:tabs>
          <w:tab w:val="clear" w:pos="64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FA5838">
        <w:rPr>
          <w:sz w:val="22"/>
          <w:szCs w:val="22"/>
        </w:rPr>
        <w:t xml:space="preserve">Tato Smlouva je vyhotovena ve třech stejnopisech s platností originálu, </w:t>
      </w:r>
      <w:r w:rsidRPr="00FA5838">
        <w:rPr>
          <w:rFonts w:cs="Arial"/>
          <w:sz w:val="22"/>
          <w:szCs w:val="22"/>
        </w:rPr>
        <w:t>z nichž poskytovatel obdrží jedno vyhotovení a objednatel dvě oboustranně potvrzená vyhotovení této smlouvy.</w:t>
      </w:r>
    </w:p>
    <w:p w14:paraId="23DC774C" w14:textId="77777777" w:rsidR="008D6286" w:rsidRPr="00D94D85" w:rsidRDefault="008D6286" w:rsidP="008D6286">
      <w:pPr>
        <w:pStyle w:val="HLAVICKA"/>
        <w:numPr>
          <w:ilvl w:val="0"/>
          <w:numId w:val="6"/>
        </w:numPr>
        <w:tabs>
          <w:tab w:val="clear" w:pos="284"/>
          <w:tab w:val="clear" w:pos="64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>Tato Smlouva nabývá platnosti dnem jejího uzavření, tj. dnem jejího podpisu osobami oprávněnými zastupovat smluvní strany a nabývá účinnosti zveřejněním v registru smluv.</w:t>
      </w:r>
    </w:p>
    <w:p w14:paraId="5BD976F3" w14:textId="77777777" w:rsidR="008D6286" w:rsidRPr="00D94D85" w:rsidRDefault="008D6286" w:rsidP="008D6286">
      <w:pPr>
        <w:pStyle w:val="HLAVICKA"/>
        <w:numPr>
          <w:ilvl w:val="0"/>
          <w:numId w:val="6"/>
        </w:numPr>
        <w:tabs>
          <w:tab w:val="clear" w:pos="284"/>
          <w:tab w:val="clear" w:pos="64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Veškeré změny této Smlouvy lze provést pouze formou písemných číslovaných dodatků podepsaných všemi Smluvními stranami, a to vždy v souladu se zákonem. Jakýkoli úkon vedoucí k ukončení této Smlouvy musí být učiněn v písemné formě a je účinný okamžikem jeho doručení druhé straně. </w:t>
      </w:r>
    </w:p>
    <w:p w14:paraId="40B52809" w14:textId="77777777" w:rsidR="008D6286" w:rsidRPr="00D94D85" w:rsidRDefault="008D6286" w:rsidP="008D6286">
      <w:pPr>
        <w:pStyle w:val="Odstavecseseznamem"/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D94D85">
        <w:rPr>
          <w:rFonts w:cs="Arial"/>
          <w:sz w:val="22"/>
          <w:szCs w:val="22"/>
        </w:rPr>
        <w:t>Smluvní strany shodně prohlašují, že povinnost uveřejnění této Smlouvy dle zákona č. 340/2015 Sb., o zvláštních podmínkách účinnosti některých smluv, uveřejňování těchto smluv a o registru smluv (zákon o registru smluv) bude splněna ze strany objednatele.</w:t>
      </w:r>
    </w:p>
    <w:p w14:paraId="00CDC05C" w14:textId="77777777" w:rsidR="008D6286" w:rsidRPr="00D94D85" w:rsidRDefault="008D6286" w:rsidP="008D6286">
      <w:pPr>
        <w:pStyle w:val="HLAVICKA"/>
        <w:numPr>
          <w:ilvl w:val="0"/>
          <w:numId w:val="6"/>
        </w:numPr>
        <w:tabs>
          <w:tab w:val="clear" w:pos="284"/>
          <w:tab w:val="clear" w:pos="64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rFonts w:eastAsiaTheme="minorHAnsi"/>
          <w:sz w:val="22"/>
          <w:szCs w:val="22"/>
          <w:lang w:eastAsia="en-US"/>
        </w:rPr>
        <w:lastRenderedPageBreak/>
        <w:t>Není-li v této Smlouvě smluvními stranami dohodnuto jinak, řídí se práva a povinnosti smluvních stran, zejména práva a povinnosti touto Smlouvou neupravené či výslovně nevyloučené, příslušnými ustanoveními</w:t>
      </w:r>
      <w:r w:rsidRPr="00D94D85">
        <w:rPr>
          <w:sz w:val="22"/>
          <w:szCs w:val="22"/>
        </w:rPr>
        <w:t xml:space="preserve"> občanského zákoníku </w:t>
      </w:r>
      <w:r w:rsidRPr="00D94D85">
        <w:rPr>
          <w:rFonts w:eastAsiaTheme="minorHAnsi"/>
          <w:sz w:val="22"/>
          <w:szCs w:val="22"/>
          <w:lang w:eastAsia="en-US"/>
        </w:rPr>
        <w:t>a dalšími právními předpisy účinnými ke dni uzavření této Smlouvy.</w:t>
      </w:r>
    </w:p>
    <w:p w14:paraId="705929CA" w14:textId="77777777" w:rsidR="008D6286" w:rsidRPr="00D94D85" w:rsidRDefault="008D6286" w:rsidP="008D6286">
      <w:pPr>
        <w:pStyle w:val="HLAVICKA"/>
        <w:numPr>
          <w:ilvl w:val="0"/>
          <w:numId w:val="6"/>
        </w:numPr>
        <w:tabs>
          <w:tab w:val="clear" w:pos="284"/>
          <w:tab w:val="clear" w:pos="644"/>
          <w:tab w:val="clear" w:pos="113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Smluvní strany současně prohlašují, že žádný údaj v této Smlouvě, včetně jejích příloh, není označován za obchodní tajemství. Objednatel je oprávněn, pokud postupuje dle zákona č. 106/1999 Sb., o svobodném přístupu k informacím, ve znění pozdějších předpisů, poskytovat veškeré informace o této smlouvě a o jiných údajích tohoto závazkového právního vztahu, pokud nejsou v této smlouvě uvedeny (např. o daňových podkladech, předávacích protokolech, nabídkách či jiných písemnostech). </w:t>
      </w:r>
    </w:p>
    <w:p w14:paraId="27A51635" w14:textId="77777777" w:rsidR="008D6286" w:rsidRPr="00D94D85" w:rsidRDefault="008D6286" w:rsidP="008D6286">
      <w:pPr>
        <w:pStyle w:val="HLAVICKA"/>
        <w:numPr>
          <w:ilvl w:val="0"/>
          <w:numId w:val="6"/>
        </w:numPr>
        <w:tabs>
          <w:tab w:val="clear" w:pos="284"/>
          <w:tab w:val="clear" w:pos="64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>Nedílnou součástí této Smlouvy je příloha č. 1 - Harmonogram akce.</w:t>
      </w:r>
    </w:p>
    <w:p w14:paraId="0351BCF5" w14:textId="77777777" w:rsidR="008D6286" w:rsidRPr="00D94D85" w:rsidRDefault="008D6286" w:rsidP="008D6286">
      <w:pPr>
        <w:pStyle w:val="HLAVICKA"/>
        <w:numPr>
          <w:ilvl w:val="0"/>
          <w:numId w:val="6"/>
        </w:numPr>
        <w:tabs>
          <w:tab w:val="clear" w:pos="284"/>
          <w:tab w:val="clear" w:pos="644"/>
          <w:tab w:val="clear" w:pos="1134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94D85">
        <w:rPr>
          <w:sz w:val="22"/>
          <w:szCs w:val="22"/>
        </w:rPr>
        <w:t xml:space="preserve">Smluvní strany prohlašují, že si tuto Smlouvu přečetly, porozuměly jí, s jejím zněním souhlasí a na důkaz pravé a svobodné vůle prosté tísně připojují níže své podpisy. </w:t>
      </w:r>
    </w:p>
    <w:p w14:paraId="71CAC457" w14:textId="77777777" w:rsidR="008D6286" w:rsidRPr="00D94D85" w:rsidRDefault="008D6286" w:rsidP="008D6286">
      <w:pPr>
        <w:pStyle w:val="HLAVICKA"/>
        <w:spacing w:before="120"/>
        <w:jc w:val="both"/>
        <w:rPr>
          <w:b/>
          <w:bCs/>
          <w:sz w:val="22"/>
          <w:szCs w:val="22"/>
        </w:rPr>
      </w:pPr>
    </w:p>
    <w:p w14:paraId="0ADB2670" w14:textId="77777777" w:rsidR="008D6286" w:rsidRPr="00D94D85" w:rsidRDefault="008D6286" w:rsidP="008D6286">
      <w:pPr>
        <w:pStyle w:val="HLAVICKA"/>
        <w:jc w:val="both"/>
        <w:rPr>
          <w:sz w:val="22"/>
          <w:szCs w:val="22"/>
        </w:rPr>
      </w:pPr>
      <w:r w:rsidRPr="00D94D85">
        <w:rPr>
          <w:sz w:val="22"/>
          <w:szCs w:val="22"/>
        </w:rPr>
        <w:t>Za objednatele:</w:t>
      </w:r>
      <w:r w:rsidRPr="00D94D85">
        <w:rPr>
          <w:sz w:val="22"/>
          <w:szCs w:val="22"/>
        </w:rPr>
        <w:tab/>
      </w:r>
      <w:r w:rsidRPr="00D94D85">
        <w:rPr>
          <w:sz w:val="22"/>
          <w:szCs w:val="22"/>
        </w:rPr>
        <w:tab/>
      </w:r>
      <w:r w:rsidRPr="00D94D85">
        <w:rPr>
          <w:sz w:val="22"/>
          <w:szCs w:val="22"/>
        </w:rPr>
        <w:tab/>
      </w:r>
      <w:r w:rsidRPr="00D94D85">
        <w:rPr>
          <w:sz w:val="22"/>
          <w:szCs w:val="22"/>
        </w:rPr>
        <w:tab/>
      </w:r>
      <w:r w:rsidRPr="00D94D85">
        <w:rPr>
          <w:sz w:val="22"/>
          <w:szCs w:val="22"/>
        </w:rPr>
        <w:tab/>
        <w:t>Za poskytovatele</w:t>
      </w:r>
    </w:p>
    <w:p w14:paraId="145E3F3A" w14:textId="77777777" w:rsidR="008D6286" w:rsidRDefault="008D6286" w:rsidP="008D6286">
      <w:pPr>
        <w:pStyle w:val="HLAVICKA"/>
        <w:jc w:val="both"/>
        <w:rPr>
          <w:sz w:val="22"/>
          <w:szCs w:val="22"/>
        </w:rPr>
      </w:pPr>
      <w:r w:rsidRPr="00036C70">
        <w:rPr>
          <w:sz w:val="22"/>
          <w:szCs w:val="22"/>
        </w:rPr>
        <w:t xml:space="preserve"> </w:t>
      </w:r>
    </w:p>
    <w:p w14:paraId="7EAC51CF" w14:textId="77777777" w:rsidR="008D6286" w:rsidRDefault="008D6286" w:rsidP="008D6286">
      <w:pPr>
        <w:pStyle w:val="HLAVICKA"/>
        <w:jc w:val="both"/>
        <w:rPr>
          <w:sz w:val="22"/>
          <w:szCs w:val="22"/>
        </w:rPr>
      </w:pPr>
      <w:permStart w:id="263338428" w:edGrp="everyone"/>
      <w:r w:rsidRPr="00036C70">
        <w:rPr>
          <w:sz w:val="22"/>
          <w:szCs w:val="22"/>
        </w:rPr>
        <w:t>V</w:t>
      </w:r>
      <w:r>
        <w:rPr>
          <w:sz w:val="22"/>
          <w:szCs w:val="22"/>
        </w:rPr>
        <w:t xml:space="preserve"> …………………… dne  </w:t>
      </w:r>
      <w:r w:rsidRPr="00036C70">
        <w:rPr>
          <w:sz w:val="22"/>
          <w:szCs w:val="22"/>
        </w:rPr>
        <w:tab/>
      </w:r>
      <w:r w:rsidRPr="00036C7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Pr="00036C70">
        <w:rPr>
          <w:sz w:val="22"/>
          <w:szCs w:val="22"/>
        </w:rPr>
        <w:t>V </w:t>
      </w:r>
      <w:r>
        <w:rPr>
          <w:sz w:val="22"/>
          <w:szCs w:val="22"/>
        </w:rPr>
        <w:t>………………….</w:t>
      </w:r>
      <w:r w:rsidRPr="00036C70">
        <w:rPr>
          <w:sz w:val="22"/>
          <w:szCs w:val="22"/>
        </w:rPr>
        <w:t xml:space="preserve"> </w:t>
      </w:r>
      <w:proofErr w:type="gramStart"/>
      <w:r w:rsidRPr="00036C70">
        <w:rPr>
          <w:sz w:val="22"/>
          <w:szCs w:val="22"/>
        </w:rPr>
        <w:t>dne</w:t>
      </w:r>
      <w:proofErr w:type="gramEnd"/>
      <w:r w:rsidRPr="00036C7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33CB65D1" w14:textId="77777777" w:rsidR="008D6286" w:rsidRDefault="008D6286" w:rsidP="008D6286">
      <w:pPr>
        <w:pStyle w:val="HLAVICKA"/>
        <w:jc w:val="both"/>
        <w:rPr>
          <w:sz w:val="22"/>
          <w:szCs w:val="22"/>
        </w:rPr>
      </w:pPr>
    </w:p>
    <w:p w14:paraId="1D0DC0E5" w14:textId="77777777" w:rsidR="008D6286" w:rsidRPr="0077192E" w:rsidRDefault="008D6286" w:rsidP="008D6286">
      <w:pPr>
        <w:pStyle w:val="HLAVICKA"/>
        <w:jc w:val="both"/>
        <w:rPr>
          <w:sz w:val="22"/>
          <w:szCs w:val="22"/>
        </w:rPr>
      </w:pPr>
    </w:p>
    <w:p w14:paraId="33ADCCFC" w14:textId="77777777" w:rsidR="008D6286" w:rsidRPr="00036C70" w:rsidRDefault="008D6286" w:rsidP="008D6286">
      <w:pPr>
        <w:pStyle w:val="HLAVICKA"/>
        <w:rPr>
          <w:sz w:val="22"/>
          <w:szCs w:val="22"/>
        </w:rPr>
      </w:pPr>
      <w:r w:rsidRPr="00036C70">
        <w:rPr>
          <w:spacing w:val="10"/>
          <w:sz w:val="22"/>
          <w:szCs w:val="22"/>
        </w:rPr>
        <w:t>..</w:t>
      </w:r>
      <w:r w:rsidRPr="00036C7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…                         </w:t>
      </w:r>
      <w:r w:rsidRPr="00036C70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……</w:t>
      </w:r>
      <w:r w:rsidRPr="00036C70">
        <w:rPr>
          <w:sz w:val="22"/>
          <w:szCs w:val="22"/>
        </w:rPr>
        <w:t xml:space="preserve"> </w:t>
      </w:r>
    </w:p>
    <w:permEnd w:id="263338428"/>
    <w:p w14:paraId="2D9DB770" w14:textId="77777777" w:rsidR="008D6286" w:rsidRPr="00D94D85" w:rsidRDefault="008D6286" w:rsidP="008D6286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="Calibri" w:cs="Arial"/>
          <w:b/>
          <w:sz w:val="22"/>
          <w:szCs w:val="22"/>
          <w:lang w:eastAsia="en-US"/>
        </w:rPr>
      </w:pPr>
      <w:r w:rsidRPr="00564ECE">
        <w:rPr>
          <w:rFonts w:eastAsia="Calibri" w:cs="Arial"/>
          <w:sz w:val="22"/>
          <w:szCs w:val="22"/>
          <w:lang w:eastAsia="en-US"/>
        </w:rPr>
        <w:t xml:space="preserve">                 </w:t>
      </w:r>
      <w:r w:rsidRPr="00D94D85">
        <w:rPr>
          <w:rFonts w:eastAsia="Calibri" w:cs="Arial"/>
          <w:b/>
          <w:sz w:val="22"/>
          <w:szCs w:val="22"/>
          <w:lang w:eastAsia="en-US"/>
        </w:rPr>
        <w:t xml:space="preserve">Ing. Martin Kohl                                                      </w:t>
      </w:r>
    </w:p>
    <w:p w14:paraId="16932001" w14:textId="77777777" w:rsidR="008D6286" w:rsidRDefault="008D6286" w:rsidP="008D6286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94D85">
        <w:rPr>
          <w:rFonts w:eastAsia="Calibri" w:cs="Arial"/>
          <w:sz w:val="22"/>
          <w:szCs w:val="22"/>
          <w:lang w:eastAsia="en-US"/>
        </w:rPr>
        <w:t xml:space="preserve">vedoucí Odboru kultury, sportu a sociálních </w:t>
      </w:r>
    </w:p>
    <w:p w14:paraId="253F7173" w14:textId="77777777" w:rsidR="00D05C42" w:rsidRPr="00480E38" w:rsidRDefault="008D6286" w:rsidP="00480E38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cs="Arial"/>
          <w:b/>
          <w:bCs/>
          <w:sz w:val="22"/>
          <w:szCs w:val="22"/>
        </w:rPr>
      </w:pPr>
      <w:r w:rsidRPr="00D94D85">
        <w:rPr>
          <w:rFonts w:eastAsia="Calibri" w:cs="Arial"/>
          <w:sz w:val="22"/>
          <w:szCs w:val="22"/>
          <w:lang w:eastAsia="en-US"/>
        </w:rPr>
        <w:t>služeb Magistrátu města Ústí nad Labem</w:t>
      </w:r>
      <w:r w:rsidRPr="00564ECE">
        <w:rPr>
          <w:rFonts w:eastAsia="Calibri" w:cs="Arial"/>
          <w:sz w:val="22"/>
          <w:szCs w:val="22"/>
          <w:lang w:eastAsia="en-US"/>
        </w:rPr>
        <w:t xml:space="preserve">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D05C42" w:rsidRPr="00480E38" w:rsidSect="00371E45">
      <w:pgSz w:w="11906" w:h="16838" w:code="9"/>
      <w:pgMar w:top="125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B2A84C20"/>
    <w:name w:val="WW8Num1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9"/>
        </w:tabs>
        <w:ind w:left="12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79"/>
        </w:tabs>
        <w:ind w:left="1579" w:hanging="360"/>
      </w:pPr>
    </w:lvl>
    <w:lvl w:ilvl="3">
      <w:start w:val="1"/>
      <w:numFmt w:val="decimal"/>
      <w:lvlText w:val="%4."/>
      <w:lvlJc w:val="left"/>
      <w:pPr>
        <w:tabs>
          <w:tab w:val="num" w:pos="1939"/>
        </w:tabs>
        <w:ind w:left="1939" w:hanging="360"/>
      </w:pPr>
    </w:lvl>
    <w:lvl w:ilvl="4">
      <w:start w:val="1"/>
      <w:numFmt w:val="decimal"/>
      <w:lvlText w:val="%5."/>
      <w:lvlJc w:val="left"/>
      <w:pPr>
        <w:tabs>
          <w:tab w:val="num" w:pos="2299"/>
        </w:tabs>
        <w:ind w:left="2299" w:hanging="360"/>
      </w:pPr>
    </w:lvl>
    <w:lvl w:ilvl="5">
      <w:start w:val="1"/>
      <w:numFmt w:val="decimal"/>
      <w:lvlText w:val="%6."/>
      <w:lvlJc w:val="left"/>
      <w:pPr>
        <w:tabs>
          <w:tab w:val="num" w:pos="2659"/>
        </w:tabs>
        <w:ind w:left="2659" w:hanging="360"/>
      </w:pPr>
    </w:lvl>
    <w:lvl w:ilvl="6">
      <w:start w:val="1"/>
      <w:numFmt w:val="decimal"/>
      <w:lvlText w:val="%7."/>
      <w:lvlJc w:val="left"/>
      <w:pPr>
        <w:tabs>
          <w:tab w:val="num" w:pos="3019"/>
        </w:tabs>
        <w:ind w:left="3019" w:hanging="360"/>
      </w:pPr>
    </w:lvl>
    <w:lvl w:ilvl="7">
      <w:start w:val="1"/>
      <w:numFmt w:val="decimal"/>
      <w:lvlText w:val="%8."/>
      <w:lvlJc w:val="left"/>
      <w:pPr>
        <w:tabs>
          <w:tab w:val="num" w:pos="3379"/>
        </w:tabs>
        <w:ind w:left="3379" w:hanging="360"/>
      </w:pPr>
    </w:lvl>
    <w:lvl w:ilvl="8">
      <w:start w:val="1"/>
      <w:numFmt w:val="decimal"/>
      <w:lvlText w:val="%9."/>
      <w:lvlJc w:val="left"/>
      <w:pPr>
        <w:tabs>
          <w:tab w:val="num" w:pos="3739"/>
        </w:tabs>
        <w:ind w:left="3739" w:hanging="360"/>
      </w:pPr>
    </w:lvl>
  </w:abstractNum>
  <w:abstractNum w:abstractNumId="2">
    <w:nsid w:val="04A02552"/>
    <w:multiLevelType w:val="hybridMultilevel"/>
    <w:tmpl w:val="64F0D20A"/>
    <w:lvl w:ilvl="0" w:tplc="8F54F7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384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A2852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44615"/>
    <w:multiLevelType w:val="hybridMultilevel"/>
    <w:tmpl w:val="BF96581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AA1B47"/>
    <w:multiLevelType w:val="multilevel"/>
    <w:tmpl w:val="7E922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7D46AD"/>
    <w:multiLevelType w:val="hybridMultilevel"/>
    <w:tmpl w:val="5052E9C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95D37"/>
    <w:multiLevelType w:val="hybridMultilevel"/>
    <w:tmpl w:val="A3C8C960"/>
    <w:lvl w:ilvl="0" w:tplc="7A5C8876">
      <w:start w:val="3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F24F1"/>
    <w:multiLevelType w:val="hybridMultilevel"/>
    <w:tmpl w:val="F93E8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7EBC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10">
    <w:nsid w:val="36CC7D0B"/>
    <w:multiLevelType w:val="hybridMultilevel"/>
    <w:tmpl w:val="7AA0AEEA"/>
    <w:lvl w:ilvl="0" w:tplc="F56A937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BE8"/>
    <w:multiLevelType w:val="multilevel"/>
    <w:tmpl w:val="03646A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>
    <w:nsid w:val="47B373A4"/>
    <w:multiLevelType w:val="hybridMultilevel"/>
    <w:tmpl w:val="3E8839B8"/>
    <w:lvl w:ilvl="0" w:tplc="8F54F7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A026A"/>
    <w:multiLevelType w:val="hybridMultilevel"/>
    <w:tmpl w:val="BBC03D64"/>
    <w:lvl w:ilvl="0" w:tplc="BD38BD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04E62"/>
    <w:multiLevelType w:val="hybridMultilevel"/>
    <w:tmpl w:val="8B0A8A8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A622A65"/>
    <w:multiLevelType w:val="hybridMultilevel"/>
    <w:tmpl w:val="3176D522"/>
    <w:lvl w:ilvl="0" w:tplc="7A5C8876">
      <w:start w:val="3"/>
      <w:numFmt w:val="bullet"/>
      <w:lvlText w:val="-"/>
      <w:lvlJc w:val="left"/>
      <w:pPr>
        <w:ind w:left="927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BEF1AD9"/>
    <w:multiLevelType w:val="hybridMultilevel"/>
    <w:tmpl w:val="3EE2D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11B0461"/>
    <w:multiLevelType w:val="hybridMultilevel"/>
    <w:tmpl w:val="3E5C99FC"/>
    <w:lvl w:ilvl="0" w:tplc="8F54F7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A47EB"/>
    <w:multiLevelType w:val="multilevel"/>
    <w:tmpl w:val="324C122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5B7337"/>
    <w:multiLevelType w:val="hybridMultilevel"/>
    <w:tmpl w:val="C0E6B22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743B82"/>
    <w:multiLevelType w:val="hybridMultilevel"/>
    <w:tmpl w:val="D78A4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8588D"/>
    <w:multiLevelType w:val="hybridMultilevel"/>
    <w:tmpl w:val="DFB49B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23"/>
  </w:num>
  <w:num w:numId="5">
    <w:abstractNumId w:val="16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7"/>
  </w:num>
  <w:num w:numId="11">
    <w:abstractNumId w:val="20"/>
  </w:num>
  <w:num w:numId="12">
    <w:abstractNumId w:val="6"/>
  </w:num>
  <w:num w:numId="13">
    <w:abstractNumId w:val="9"/>
  </w:num>
  <w:num w:numId="14">
    <w:abstractNumId w:val="15"/>
  </w:num>
  <w:num w:numId="15">
    <w:abstractNumId w:val="7"/>
  </w:num>
  <w:num w:numId="16">
    <w:abstractNumId w:val="22"/>
  </w:num>
  <w:num w:numId="17">
    <w:abstractNumId w:val="8"/>
  </w:num>
  <w:num w:numId="18">
    <w:abstractNumId w:val="1"/>
  </w:num>
  <w:num w:numId="19">
    <w:abstractNumId w:val="19"/>
  </w:num>
  <w:num w:numId="20">
    <w:abstractNumId w:val="0"/>
  </w:num>
  <w:num w:numId="21">
    <w:abstractNumId w:val="4"/>
  </w:num>
  <w:num w:numId="22">
    <w:abstractNumId w:val="13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Y9eZIT+6abj7JeyYzUy59b+KKw=" w:salt="vQhosmAELOW3r+GMR6AX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86"/>
    <w:rsid w:val="0006463D"/>
    <w:rsid w:val="000B2F61"/>
    <w:rsid w:val="000E4E6C"/>
    <w:rsid w:val="002E4897"/>
    <w:rsid w:val="0032235D"/>
    <w:rsid w:val="0032343D"/>
    <w:rsid w:val="0032640F"/>
    <w:rsid w:val="003F0834"/>
    <w:rsid w:val="00447CB5"/>
    <w:rsid w:val="004573EE"/>
    <w:rsid w:val="00480E38"/>
    <w:rsid w:val="004B5FBB"/>
    <w:rsid w:val="008035B6"/>
    <w:rsid w:val="008258AB"/>
    <w:rsid w:val="00837845"/>
    <w:rsid w:val="008D6286"/>
    <w:rsid w:val="00922D31"/>
    <w:rsid w:val="00A51D31"/>
    <w:rsid w:val="00A55CF9"/>
    <w:rsid w:val="00B03A6B"/>
    <w:rsid w:val="00B356E5"/>
    <w:rsid w:val="00B46B3D"/>
    <w:rsid w:val="00B945A9"/>
    <w:rsid w:val="00BC2B44"/>
    <w:rsid w:val="00C656A7"/>
    <w:rsid w:val="00D05C42"/>
    <w:rsid w:val="00D9248C"/>
    <w:rsid w:val="00E704AC"/>
    <w:rsid w:val="00EC5C63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8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NTRPOD">
    <w:name w:val="NADPIS CENTRPOD"/>
    <w:basedOn w:val="Normln"/>
    <w:uiPriority w:val="99"/>
    <w:rsid w:val="008D6286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cs="Arial"/>
      <w:b/>
      <w:bCs/>
      <w:szCs w:val="20"/>
    </w:rPr>
  </w:style>
  <w:style w:type="paragraph" w:customStyle="1" w:styleId="HLAVICKA">
    <w:name w:val="HLAVICKA"/>
    <w:basedOn w:val="Normln"/>
    <w:uiPriority w:val="99"/>
    <w:rsid w:val="008D628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cs="Arial"/>
      <w:szCs w:val="20"/>
    </w:rPr>
  </w:style>
  <w:style w:type="paragraph" w:customStyle="1" w:styleId="MEZERA6B">
    <w:name w:val="MEZERA 6B"/>
    <w:basedOn w:val="Normln"/>
    <w:uiPriority w:val="99"/>
    <w:rsid w:val="008D6286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Arial"/>
      <w:sz w:val="12"/>
      <w:szCs w:val="12"/>
    </w:rPr>
  </w:style>
  <w:style w:type="paragraph" w:styleId="Odstavecseseznamem">
    <w:name w:val="List Paragraph"/>
    <w:basedOn w:val="Normln"/>
    <w:qFormat/>
    <w:rsid w:val="008D6286"/>
    <w:pPr>
      <w:ind w:left="720"/>
      <w:contextualSpacing/>
    </w:pPr>
  </w:style>
  <w:style w:type="paragraph" w:styleId="Bezmezer">
    <w:name w:val="No Spacing"/>
    <w:uiPriority w:val="1"/>
    <w:qFormat/>
    <w:rsid w:val="008D628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8D6286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8D6286"/>
    <w:rPr>
      <w:rFonts w:ascii="Calibri" w:eastAsia="Times New Roman" w:hAnsi="Calibri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28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3A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A6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A6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A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A6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A6B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51D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8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NTRPOD">
    <w:name w:val="NADPIS CENTRPOD"/>
    <w:basedOn w:val="Normln"/>
    <w:uiPriority w:val="99"/>
    <w:rsid w:val="008D6286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cs="Arial"/>
      <w:b/>
      <w:bCs/>
      <w:szCs w:val="20"/>
    </w:rPr>
  </w:style>
  <w:style w:type="paragraph" w:customStyle="1" w:styleId="HLAVICKA">
    <w:name w:val="HLAVICKA"/>
    <w:basedOn w:val="Normln"/>
    <w:uiPriority w:val="99"/>
    <w:rsid w:val="008D628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cs="Arial"/>
      <w:szCs w:val="20"/>
    </w:rPr>
  </w:style>
  <w:style w:type="paragraph" w:customStyle="1" w:styleId="MEZERA6B">
    <w:name w:val="MEZERA 6B"/>
    <w:basedOn w:val="Normln"/>
    <w:uiPriority w:val="99"/>
    <w:rsid w:val="008D6286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Arial"/>
      <w:sz w:val="12"/>
      <w:szCs w:val="12"/>
    </w:rPr>
  </w:style>
  <w:style w:type="paragraph" w:styleId="Odstavecseseznamem">
    <w:name w:val="List Paragraph"/>
    <w:basedOn w:val="Normln"/>
    <w:qFormat/>
    <w:rsid w:val="008D6286"/>
    <w:pPr>
      <w:ind w:left="720"/>
      <w:contextualSpacing/>
    </w:pPr>
  </w:style>
  <w:style w:type="paragraph" w:styleId="Bezmezer">
    <w:name w:val="No Spacing"/>
    <w:uiPriority w:val="1"/>
    <w:qFormat/>
    <w:rsid w:val="008D628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8D6286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8D6286"/>
    <w:rPr>
      <w:rFonts w:ascii="Calibri" w:eastAsia="Times New Roman" w:hAnsi="Calibri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28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3A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A6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A6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A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A6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A6B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51D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i-nad-labem.cz/cz/uredni-portal/sprava-mesta/uredni-deska/verejne-vyhla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3428</Words>
  <Characters>20227</Characters>
  <Application>Microsoft Office Word</Application>
  <DocSecurity>8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Wallerová Naďa</dc:creator>
  <cp:lastModifiedBy>Wallerová Naďa</cp:lastModifiedBy>
  <cp:revision>3</cp:revision>
  <dcterms:created xsi:type="dcterms:W3CDTF">2019-05-14T12:47:00Z</dcterms:created>
  <dcterms:modified xsi:type="dcterms:W3CDTF">2019-05-15T14:11:00Z</dcterms:modified>
</cp:coreProperties>
</file>