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ermStart w:id="939617491" w:edGrp="everyone"/>
      <w:permEnd w:id="939617491"/>
    </w:p>
    <w:p w:rsidR="001A1419" w:rsidRPr="00070319" w:rsidRDefault="00675ADC"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 xml:space="preserve">Kupní smlouva </w:t>
      </w:r>
      <w:r w:rsidR="00AF5838">
        <w:rPr>
          <w:rFonts w:ascii="Arial" w:hAnsi="Arial" w:cs="Arial"/>
          <w:b/>
          <w:bCs/>
          <w:sz w:val="22"/>
          <w:szCs w:val="22"/>
          <w:lang w:eastAsia="cs-CZ"/>
        </w:rPr>
        <w:t>a smlouva o poskytnutí služeb</w:t>
      </w:r>
    </w:p>
    <w:p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uzavřená ve smyslu u</w:t>
      </w:r>
      <w:r>
        <w:rPr>
          <w:rFonts w:ascii="Arial" w:hAnsi="Arial" w:cs="Arial"/>
          <w:sz w:val="22"/>
          <w:szCs w:val="22"/>
          <w:lang w:eastAsia="cs-CZ"/>
        </w:rPr>
        <w:t xml:space="preserve">stanovení § 2079 a násl. 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00671D15">
        <w:rPr>
          <w:rFonts w:ascii="Arial" w:hAnsi="Arial" w:cs="Arial"/>
          <w:sz w:val="22"/>
          <w:szCs w:val="22"/>
          <w:lang w:eastAsia="cs-CZ"/>
        </w:rPr>
        <w:t>,</w:t>
      </w:r>
      <w:r w:rsidRPr="00675ADC">
        <w:rPr>
          <w:rFonts w:ascii="Arial" w:hAnsi="Arial" w:cs="Arial"/>
          <w:sz w:val="22"/>
          <w:szCs w:val="22"/>
          <w:lang w:eastAsia="cs-CZ"/>
        </w:rPr>
        <w:t xml:space="preserve"> mezi těmito smluvními stranami:</w:t>
      </w:r>
    </w:p>
    <w:p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rsidR="001A1419" w:rsidRPr="00675ADC" w:rsidRDefault="001A1419" w:rsidP="001A1419">
      <w:pPr>
        <w:suppressAutoHyphens w:val="0"/>
        <w:spacing w:before="60" w:after="60"/>
        <w:ind w:left="567"/>
        <w:rPr>
          <w:rFonts w:ascii="Arial" w:hAnsi="Arial" w:cs="Arial"/>
          <w:b/>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62298B">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62298B">
        <w:rPr>
          <w:rFonts w:ascii="Arial" w:hAnsi="Arial" w:cs="Arial"/>
          <w:sz w:val="22"/>
          <w:szCs w:val="22"/>
          <w:lang w:eastAsia="cs-CZ"/>
        </w:rPr>
        <w:t>Petrem Nedvědickým</w:t>
      </w:r>
      <w:r w:rsidRPr="00070319">
        <w:rPr>
          <w:rFonts w:ascii="Arial" w:hAnsi="Arial" w:cs="Arial"/>
          <w:sz w:val="22"/>
          <w:szCs w:val="22"/>
          <w:lang w:eastAsia="cs-CZ"/>
        </w:rPr>
        <w:t xml:space="preserve">, </w:t>
      </w:r>
      <w:r w:rsidR="0062298B" w:rsidRPr="00070319">
        <w:rPr>
          <w:rFonts w:ascii="Arial" w:hAnsi="Arial" w:cs="Arial"/>
          <w:sz w:val="22"/>
          <w:szCs w:val="22"/>
          <w:lang w:eastAsia="cs-CZ"/>
        </w:rPr>
        <w:t>primátor</w:t>
      </w:r>
      <w:r w:rsidR="0062298B">
        <w:rPr>
          <w:rFonts w:ascii="Arial" w:hAnsi="Arial" w:cs="Arial"/>
          <w:sz w:val="22"/>
          <w:szCs w:val="22"/>
          <w:lang w:eastAsia="cs-CZ"/>
        </w:rPr>
        <w:t>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0E025F"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08074B">
        <w:rPr>
          <w:rFonts w:ascii="Arial" w:hAnsi="Arial" w:cs="Arial"/>
          <w:sz w:val="22"/>
          <w:szCs w:val="22"/>
          <w:lang w:eastAsia="cs-CZ"/>
        </w:rPr>
        <w:t>Mgr. I</w:t>
      </w:r>
      <w:r w:rsidR="000E025F" w:rsidRPr="000E025F">
        <w:rPr>
          <w:rFonts w:ascii="Arial" w:hAnsi="Arial" w:cs="Arial"/>
          <w:sz w:val="22"/>
          <w:szCs w:val="22"/>
          <w:lang w:eastAsia="cs-CZ"/>
        </w:rPr>
        <w:t xml:space="preserve">ng. </w:t>
      </w:r>
      <w:r w:rsidR="0008074B">
        <w:rPr>
          <w:rFonts w:ascii="Arial" w:hAnsi="Arial" w:cs="Arial"/>
          <w:sz w:val="22"/>
          <w:szCs w:val="22"/>
          <w:lang w:eastAsia="cs-CZ"/>
        </w:rPr>
        <w:t>Petr</w:t>
      </w:r>
      <w:r w:rsidR="00EF3A61">
        <w:rPr>
          <w:rFonts w:ascii="Arial" w:hAnsi="Arial" w:cs="Arial"/>
          <w:sz w:val="22"/>
          <w:szCs w:val="22"/>
          <w:lang w:eastAsia="cs-CZ"/>
        </w:rPr>
        <w:t xml:space="preserve"> Ne</w:t>
      </w:r>
      <w:r w:rsidR="0008074B">
        <w:rPr>
          <w:rFonts w:ascii="Arial" w:hAnsi="Arial" w:cs="Arial"/>
          <w:sz w:val="22"/>
          <w:szCs w:val="22"/>
          <w:lang w:eastAsia="cs-CZ"/>
        </w:rPr>
        <w:t>dvědický</w:t>
      </w:r>
      <w:r w:rsidR="000E025F" w:rsidRPr="000E025F">
        <w:rPr>
          <w:rFonts w:ascii="Arial" w:hAnsi="Arial" w:cs="Arial"/>
          <w:sz w:val="22"/>
          <w:szCs w:val="22"/>
          <w:lang w:eastAsia="cs-CZ"/>
        </w:rPr>
        <w:t xml:space="preserve">, </w:t>
      </w:r>
      <w:r w:rsidR="00EF3A61">
        <w:rPr>
          <w:rFonts w:ascii="Arial" w:hAnsi="Arial" w:cs="Arial"/>
          <w:sz w:val="22"/>
          <w:szCs w:val="22"/>
          <w:lang w:eastAsia="cs-CZ"/>
        </w:rPr>
        <w:t>primátor</w:t>
      </w:r>
    </w:p>
    <w:p w:rsidR="000E025F" w:rsidRDefault="000E025F"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Osoba oprávněna jednat</w:t>
      </w:r>
    </w:p>
    <w:p w:rsidR="00EF3A61" w:rsidRDefault="000E025F" w:rsidP="00EF3A61">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Ve věcech technických:</w:t>
      </w:r>
      <w:r w:rsidR="003A4233">
        <w:rPr>
          <w:rFonts w:ascii="Arial" w:hAnsi="Arial" w:cs="Arial"/>
          <w:sz w:val="22"/>
          <w:szCs w:val="22"/>
          <w:lang w:eastAsia="cs-CZ"/>
        </w:rPr>
        <w:tab/>
      </w:r>
      <w:r w:rsidR="00617D25">
        <w:rPr>
          <w:rFonts w:ascii="Arial" w:hAnsi="Arial" w:cs="Arial"/>
          <w:sz w:val="22"/>
          <w:szCs w:val="22"/>
          <w:lang w:eastAsia="cs-CZ"/>
        </w:rPr>
        <w:t>Ing. P</w:t>
      </w:r>
      <w:r w:rsidR="00EF3A61">
        <w:rPr>
          <w:rFonts w:ascii="Arial" w:hAnsi="Arial" w:cs="Arial"/>
          <w:sz w:val="22"/>
          <w:szCs w:val="22"/>
          <w:lang w:eastAsia="cs-CZ"/>
        </w:rPr>
        <w:t xml:space="preserve">avel Bakule, </w:t>
      </w:r>
      <w:r w:rsidR="00EF3A61" w:rsidRPr="000E025F">
        <w:rPr>
          <w:rFonts w:ascii="Arial" w:hAnsi="Arial" w:cs="Arial"/>
          <w:sz w:val="22"/>
          <w:szCs w:val="22"/>
          <w:lang w:eastAsia="cs-CZ"/>
        </w:rPr>
        <w:t xml:space="preserve">ředitel Městské policie Ústí nad Labem </w:t>
      </w:r>
    </w:p>
    <w:p w:rsidR="000E025F" w:rsidRDefault="00EF3A61"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 </w:t>
      </w:r>
      <w:r>
        <w:rPr>
          <w:rFonts w:ascii="Arial" w:hAnsi="Arial" w:cs="Arial"/>
          <w:sz w:val="22"/>
          <w:szCs w:val="22"/>
          <w:lang w:eastAsia="cs-CZ"/>
        </w:rPr>
        <w:tab/>
      </w:r>
      <w:r w:rsidR="003A4233">
        <w:rPr>
          <w:rFonts w:ascii="Arial" w:hAnsi="Arial" w:cs="Arial"/>
          <w:sz w:val="22"/>
          <w:szCs w:val="22"/>
          <w:lang w:eastAsia="cs-CZ"/>
        </w:rPr>
        <w:t xml:space="preserve">Petr Bendel, </w:t>
      </w:r>
      <w:r w:rsidR="00A1129B">
        <w:rPr>
          <w:rFonts w:ascii="Arial" w:hAnsi="Arial" w:cs="Arial"/>
          <w:sz w:val="22"/>
          <w:szCs w:val="22"/>
          <w:lang w:eastAsia="cs-CZ"/>
        </w:rPr>
        <w:t>vedoucí oddělení vnitřních záležitostí MP</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EF3A61">
        <w:rPr>
          <w:rFonts w:ascii="Arial" w:hAnsi="Arial" w:cs="Arial"/>
          <w:sz w:val="22"/>
          <w:szCs w:val="22"/>
          <w:lang w:eastAsia="cs-CZ"/>
        </w:rPr>
        <w:t>1125411/0100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371603533" w:edGrp="everyone"/>
      <w:r w:rsidRPr="00070319">
        <w:rPr>
          <w:rFonts w:ascii="Arial" w:hAnsi="Arial" w:cs="Arial"/>
          <w:b/>
          <w:sz w:val="22"/>
          <w:szCs w:val="22"/>
          <w:lang w:eastAsia="cs-CZ"/>
        </w:rPr>
        <w:t xml:space="preserve">2. </w:t>
      </w:r>
      <w:r w:rsidRPr="00A434A6">
        <w:rPr>
          <w:rFonts w:ascii="Arial" w:hAnsi="Arial" w:cs="Arial"/>
          <w:b/>
          <w:sz w:val="22"/>
          <w:szCs w:val="22"/>
          <w:highlight w:val="yellow"/>
          <w:lang w:eastAsia="cs-CZ"/>
        </w:rPr>
        <w:t>(</w:t>
      </w:r>
      <w:r w:rsidR="00617D25">
        <w:rPr>
          <w:rFonts w:ascii="Arial" w:hAnsi="Arial" w:cs="Arial"/>
          <w:b/>
          <w:sz w:val="22"/>
          <w:szCs w:val="22"/>
          <w:highlight w:val="yellow"/>
          <w:lang w:eastAsia="cs-CZ"/>
        </w:rPr>
        <w:t>dop</w:t>
      </w:r>
      <w:r w:rsidR="00A878E0">
        <w:rPr>
          <w:rFonts w:ascii="Arial" w:hAnsi="Arial" w:cs="Arial"/>
          <w:b/>
          <w:sz w:val="22"/>
          <w:szCs w:val="22"/>
          <w:highlight w:val="yellow"/>
          <w:lang w:eastAsia="cs-CZ"/>
        </w:rPr>
        <w:t>l</w:t>
      </w:r>
      <w:r>
        <w:rPr>
          <w:rFonts w:ascii="Arial" w:hAnsi="Arial" w:cs="Arial"/>
          <w:b/>
          <w:sz w:val="22"/>
          <w:szCs w:val="22"/>
          <w:highlight w:val="yellow"/>
          <w:lang w:eastAsia="cs-CZ"/>
        </w:rPr>
        <w:t xml:space="preserve">ní </w:t>
      </w:r>
      <w:r w:rsidR="00675ADC">
        <w:rPr>
          <w:rFonts w:ascii="Arial" w:hAnsi="Arial" w:cs="Arial"/>
          <w:b/>
          <w:sz w:val="22"/>
          <w:szCs w:val="22"/>
          <w:highlight w:val="yellow"/>
          <w:lang w:eastAsia="cs-CZ"/>
        </w:rPr>
        <w:t>prodávající</w:t>
      </w:r>
      <w:r w:rsidRPr="00070319">
        <w:rPr>
          <w:rFonts w:ascii="Arial" w:hAnsi="Arial" w:cs="Arial"/>
          <w:b/>
          <w:sz w:val="22"/>
          <w:szCs w:val="22"/>
          <w:highlight w:val="yellow"/>
          <w:lang w:eastAsia="cs-CZ"/>
        </w:rPr>
        <w:t xml:space="preserve">) </w:t>
      </w:r>
    </w:p>
    <w:p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i/>
          <w:sz w:val="22"/>
          <w:szCs w:val="22"/>
          <w:highlight w:val="yellow"/>
          <w:lang w:eastAsia="cs-CZ"/>
        </w:rPr>
        <w:t>(</w:t>
      </w:r>
      <w:r w:rsidR="00F86BAD">
        <w:rPr>
          <w:rFonts w:ascii="Arial" w:hAnsi="Arial" w:cs="Arial"/>
          <w:b/>
          <w:sz w:val="22"/>
          <w:szCs w:val="22"/>
          <w:highlight w:val="yellow"/>
          <w:lang w:eastAsia="cs-CZ"/>
        </w:rPr>
        <w:t xml:space="preserve">doplní </w:t>
      </w:r>
      <w:r w:rsidR="00617D25">
        <w:rPr>
          <w:rFonts w:ascii="Arial" w:hAnsi="Arial" w:cs="Arial"/>
          <w:b/>
          <w:sz w:val="22"/>
          <w:szCs w:val="22"/>
          <w:highlight w:val="yellow"/>
          <w:lang w:eastAsia="cs-CZ"/>
        </w:rPr>
        <w:t>prodá</w:t>
      </w:r>
      <w:r w:rsidR="004B0B24">
        <w:rPr>
          <w:rFonts w:ascii="Arial" w:hAnsi="Arial" w:cs="Arial"/>
          <w:b/>
          <w:sz w:val="22"/>
          <w:szCs w:val="22"/>
          <w:highlight w:val="yellow"/>
          <w:lang w:eastAsia="cs-CZ"/>
        </w:rPr>
        <w:t>vají</w:t>
      </w:r>
      <w:r w:rsidR="00675ADC">
        <w:rPr>
          <w:rFonts w:ascii="Arial" w:hAnsi="Arial" w:cs="Arial"/>
          <w:b/>
          <w:sz w:val="22"/>
          <w:szCs w:val="22"/>
          <w:highlight w:val="yellow"/>
          <w:lang w:eastAsia="cs-CZ"/>
        </w:rPr>
        <w:t>cí</w:t>
      </w:r>
      <w:r w:rsidRPr="00070319">
        <w:rPr>
          <w:rFonts w:ascii="Arial" w:hAnsi="Arial" w:cs="Arial"/>
          <w:i/>
          <w:sz w:val="22"/>
          <w:szCs w:val="22"/>
          <w:highlight w:val="yellow"/>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kern w:val="1"/>
          <w:sz w:val="22"/>
          <w:szCs w:val="22"/>
          <w:highlight w:val="yellow"/>
          <w:lang w:eastAsia="cs-CZ"/>
        </w:rPr>
        <w:t xml:space="preserve"> </w:t>
      </w:r>
    </w:p>
    <w:p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i/>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lightGray"/>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kern w:val="1"/>
          <w:sz w:val="22"/>
          <w:szCs w:val="22"/>
          <w:highlight w:val="yellow"/>
          <w:lang w:eastAsia="cs-CZ"/>
        </w:rPr>
        <w:t xml:space="preserve"> </w:t>
      </w:r>
    </w:p>
    <w:permEnd w:id="371603533"/>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 xml:space="preserve">smlouvu </w:t>
      </w:r>
      <w:r w:rsidR="00671D15">
        <w:rPr>
          <w:rFonts w:ascii="Arial" w:hAnsi="Arial" w:cs="Arial"/>
          <w:b/>
          <w:sz w:val="22"/>
          <w:szCs w:val="22"/>
          <w:lang w:eastAsia="cs-CZ"/>
        </w:rPr>
        <w:t>ve smyslu ustanovení</w:t>
      </w:r>
      <w:r w:rsidR="00C14D5E">
        <w:rPr>
          <w:rFonts w:ascii="Arial" w:hAnsi="Arial" w:cs="Arial"/>
          <w:b/>
          <w:sz w:val="22"/>
          <w:szCs w:val="22"/>
          <w:lang w:eastAsia="cs-CZ"/>
        </w:rPr>
        <w:t xml:space="preserve"> </w:t>
      </w:r>
      <w:r w:rsidR="00304F7B">
        <w:rPr>
          <w:rFonts w:ascii="Arial" w:hAnsi="Arial" w:cs="Arial"/>
          <w:b/>
          <w:sz w:val="22"/>
          <w:szCs w:val="22"/>
          <w:lang w:eastAsia="cs-CZ"/>
        </w:rPr>
        <w:t>§ 2079</w:t>
      </w:r>
      <w:r w:rsidR="001A1419">
        <w:rPr>
          <w:rFonts w:ascii="Arial" w:hAnsi="Arial" w:cs="Arial"/>
          <w:b/>
          <w:sz w:val="22"/>
          <w:szCs w:val="22"/>
          <w:lang w:eastAsia="cs-CZ"/>
        </w:rPr>
        <w:t xml:space="preserve">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w:t>
      </w:r>
      <w:r w:rsidR="00304F7B">
        <w:rPr>
          <w:rFonts w:ascii="Arial" w:hAnsi="Arial" w:cs="Arial"/>
          <w:b/>
          <w:sz w:val="22"/>
          <w:szCs w:val="22"/>
          <w:lang w:eastAsia="cs-CZ"/>
        </w:rPr>
        <w:t xml:space="preserve"> </w:t>
      </w:r>
      <w:r w:rsidR="00C14D5E">
        <w:rPr>
          <w:rFonts w:ascii="Arial" w:hAnsi="Arial" w:cs="Arial"/>
          <w:b/>
          <w:sz w:val="22"/>
          <w:szCs w:val="22"/>
          <w:lang w:eastAsia="cs-CZ"/>
        </w:rPr>
        <w:t>(dále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C14D5E" w:rsidRDefault="00C14D5E" w:rsidP="00C14D5E">
      <w:pPr>
        <w:suppressAutoHyphens w:val="0"/>
        <w:spacing w:before="60" w:after="60"/>
        <w:ind w:left="851"/>
        <w:jc w:val="both"/>
        <w:rPr>
          <w:rFonts w:ascii="Arial" w:hAnsi="Arial" w:cs="Arial"/>
          <w:b/>
          <w:sz w:val="22"/>
          <w:szCs w:val="22"/>
        </w:rPr>
      </w:pPr>
    </w:p>
    <w:p w:rsidR="00C14D5E" w:rsidRPr="00C14D5E" w:rsidRDefault="00C14D5E" w:rsidP="00C14D5E">
      <w:pPr>
        <w:suppressAutoHyphens w:val="0"/>
        <w:spacing w:before="60" w:after="60"/>
        <w:ind w:left="851"/>
        <w:jc w:val="both"/>
        <w:rPr>
          <w:rFonts w:ascii="Arial" w:hAnsi="Arial" w:cs="Arial"/>
          <w:b/>
          <w:sz w:val="22"/>
          <w:szCs w:val="22"/>
        </w:rPr>
      </w:pPr>
    </w:p>
    <w:p w:rsidR="00AF59B5" w:rsidRDefault="00AF59B5" w:rsidP="008F20BC">
      <w:pPr>
        <w:spacing w:before="60" w:after="60"/>
        <w:rPr>
          <w:rFonts w:ascii="Arial" w:hAnsi="Arial" w:cs="Arial"/>
          <w:sz w:val="22"/>
          <w:szCs w:val="22"/>
        </w:rPr>
      </w:pPr>
    </w:p>
    <w:p w:rsidR="00675ADC" w:rsidRDefault="00675ADC" w:rsidP="008F20BC">
      <w:pPr>
        <w:spacing w:before="60" w:after="60"/>
        <w:rPr>
          <w:rFonts w:ascii="Arial" w:hAnsi="Arial" w:cs="Arial"/>
          <w:sz w:val="22"/>
          <w:szCs w:val="22"/>
        </w:rPr>
      </w:pPr>
    </w:p>
    <w:p w:rsidR="00675ADC" w:rsidRDefault="00675ADC" w:rsidP="008F20BC">
      <w:pPr>
        <w:spacing w:before="60" w:after="60"/>
        <w:rPr>
          <w:rFonts w:ascii="Arial" w:hAnsi="Arial" w:cs="Arial"/>
          <w:sz w:val="22"/>
          <w:szCs w:val="22"/>
        </w:rPr>
      </w:pPr>
    </w:p>
    <w:p w:rsidR="00304F7B" w:rsidRDefault="00304F7B" w:rsidP="008F20BC">
      <w:pPr>
        <w:spacing w:before="60" w:after="60"/>
        <w:rPr>
          <w:rFonts w:ascii="Arial" w:hAnsi="Arial" w:cs="Arial"/>
          <w:sz w:val="22"/>
          <w:szCs w:val="22"/>
        </w:rPr>
      </w:pPr>
    </w:p>
    <w:p w:rsidR="00675ADC" w:rsidRDefault="00675ADC"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rsidR="00F23828" w:rsidRPr="00675ADC"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14D5E">
        <w:rPr>
          <w:rFonts w:ascii="Arial" w:hAnsi="Arial" w:cs="Arial"/>
          <w:sz w:val="22"/>
          <w:szCs w:val="22"/>
        </w:rPr>
        <w:t>pro p</w:t>
      </w:r>
      <w:r w:rsidR="00400E64">
        <w:rPr>
          <w:rFonts w:ascii="Arial" w:hAnsi="Arial" w:cs="Arial"/>
          <w:sz w:val="22"/>
          <w:szCs w:val="22"/>
        </w:rPr>
        <w:t>l</w:t>
      </w:r>
      <w:r w:rsidR="00C14D5E">
        <w:rPr>
          <w:rFonts w:ascii="Arial" w:hAnsi="Arial" w:cs="Arial"/>
          <w:sz w:val="22"/>
          <w:szCs w:val="22"/>
        </w:rPr>
        <w:t xml:space="preserve">nění </w:t>
      </w:r>
      <w:r w:rsidR="00400E64">
        <w:rPr>
          <w:rFonts w:ascii="Arial" w:hAnsi="Arial" w:cs="Arial"/>
          <w:sz w:val="22"/>
          <w:szCs w:val="22"/>
        </w:rPr>
        <w:t>na</w:t>
      </w:r>
      <w:r w:rsidR="00675ADC">
        <w:rPr>
          <w:rFonts w:ascii="Arial" w:hAnsi="Arial" w:cs="Arial"/>
          <w:sz w:val="22"/>
          <w:szCs w:val="22"/>
        </w:rPr>
        <w:t xml:space="preserve"> </w:t>
      </w:r>
      <w:r w:rsidR="00C14D5E">
        <w:rPr>
          <w:rFonts w:ascii="Arial" w:hAnsi="Arial" w:cs="Arial"/>
          <w:sz w:val="22"/>
          <w:szCs w:val="22"/>
        </w:rPr>
        <w:t>veřejné zakázky</w:t>
      </w:r>
      <w:r w:rsidRPr="00070319">
        <w:rPr>
          <w:rFonts w:ascii="Arial" w:hAnsi="Arial" w:cs="Arial"/>
          <w:sz w:val="22"/>
          <w:szCs w:val="22"/>
        </w:rPr>
        <w:t xml:space="preserve"> </w:t>
      </w:r>
      <w:r w:rsidR="00612C69">
        <w:rPr>
          <w:rFonts w:ascii="Arial" w:hAnsi="Arial" w:cs="Arial"/>
          <w:sz w:val="22"/>
          <w:szCs w:val="22"/>
        </w:rPr>
        <w:t xml:space="preserve">malého rozsahu </w:t>
      </w:r>
      <w:r w:rsidRPr="00070319">
        <w:rPr>
          <w:rFonts w:ascii="Arial" w:hAnsi="Arial" w:cs="Arial"/>
          <w:sz w:val="22"/>
          <w:szCs w:val="22"/>
        </w:rPr>
        <w:t xml:space="preserve">s názvem </w:t>
      </w:r>
      <w:r w:rsidRPr="00675ADC">
        <w:rPr>
          <w:rFonts w:ascii="Arial" w:hAnsi="Arial" w:cs="Arial"/>
          <w:b/>
          <w:sz w:val="22"/>
          <w:szCs w:val="22"/>
        </w:rPr>
        <w:t>„</w:t>
      </w:r>
      <w:r w:rsidR="008A4D20" w:rsidRPr="001D2E42">
        <w:rPr>
          <w:rFonts w:ascii="Arial" w:hAnsi="Arial" w:cs="Arial"/>
          <w:b/>
          <w:kern w:val="1"/>
          <w:sz w:val="22"/>
          <w:szCs w:val="22"/>
        </w:rPr>
        <w:t xml:space="preserve">Nákup </w:t>
      </w:r>
      <w:r w:rsidR="0008074B">
        <w:rPr>
          <w:rFonts w:ascii="Arial" w:hAnsi="Arial" w:cs="Arial"/>
          <w:b/>
          <w:kern w:val="1"/>
          <w:sz w:val="22"/>
          <w:szCs w:val="22"/>
        </w:rPr>
        <w:t xml:space="preserve">nákladního motorového </w:t>
      </w:r>
      <w:proofErr w:type="gramStart"/>
      <w:r w:rsidR="0008074B">
        <w:rPr>
          <w:rFonts w:ascii="Arial" w:hAnsi="Arial" w:cs="Arial"/>
          <w:b/>
          <w:kern w:val="1"/>
          <w:sz w:val="22"/>
          <w:szCs w:val="22"/>
        </w:rPr>
        <w:t xml:space="preserve">vozidla </w:t>
      </w:r>
      <w:r w:rsidR="008A4D20" w:rsidRPr="001D2E42">
        <w:rPr>
          <w:rFonts w:ascii="Arial" w:hAnsi="Arial" w:cs="Arial"/>
          <w:b/>
          <w:kern w:val="1"/>
          <w:sz w:val="22"/>
          <w:szCs w:val="22"/>
        </w:rPr>
        <w:t xml:space="preserve"> pro</w:t>
      </w:r>
      <w:proofErr w:type="gramEnd"/>
      <w:r w:rsidR="008A4D20" w:rsidRPr="001D2E42">
        <w:rPr>
          <w:rFonts w:ascii="Arial" w:hAnsi="Arial" w:cs="Arial"/>
          <w:b/>
          <w:kern w:val="1"/>
          <w:sz w:val="22"/>
          <w:szCs w:val="22"/>
        </w:rPr>
        <w:t xml:space="preserve"> </w:t>
      </w:r>
      <w:r w:rsidR="0008074B">
        <w:rPr>
          <w:rFonts w:ascii="Arial" w:hAnsi="Arial" w:cs="Arial"/>
          <w:b/>
          <w:kern w:val="1"/>
          <w:sz w:val="22"/>
          <w:szCs w:val="22"/>
        </w:rPr>
        <w:t>Městskou policii Ústí nad Labem</w:t>
      </w:r>
      <w:r w:rsidR="00612C69">
        <w:rPr>
          <w:rFonts w:ascii="Arial" w:hAnsi="Arial" w:cs="Arial"/>
          <w:b/>
          <w:sz w:val="22"/>
          <w:szCs w:val="22"/>
        </w:rPr>
        <w:t>“</w:t>
      </w:r>
      <w:r w:rsidR="009F075E" w:rsidRPr="00675ADC">
        <w:rPr>
          <w:rFonts w:ascii="Arial" w:hAnsi="Arial" w:cs="Arial"/>
          <w:b/>
          <w:sz w:val="22"/>
          <w:szCs w:val="22"/>
        </w:rPr>
        <w:t>.</w:t>
      </w:r>
    </w:p>
    <w:p w:rsidR="00977120" w:rsidRDefault="00977120"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(dále jen „Zadávací dokumentace“). </w:t>
      </w:r>
    </w:p>
    <w:p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w:t>
      </w:r>
      <w:r w:rsidR="006B2AC8">
        <w:rPr>
          <w:rFonts w:ascii="Arial" w:hAnsi="Arial" w:cs="Arial"/>
          <w:sz w:val="22"/>
          <w:szCs w:val="22"/>
        </w:rPr>
        <w:br/>
      </w:r>
      <w:r w:rsidR="00977120" w:rsidRPr="00D16BDA">
        <w:rPr>
          <w:rFonts w:ascii="Arial" w:hAnsi="Arial" w:cs="Arial"/>
          <w:sz w:val="22"/>
          <w:szCs w:val="22"/>
        </w:rPr>
        <w:t>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675ADC" w:rsidP="00EF2652">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rsidR="00840BFB" w:rsidRDefault="00840BFB" w:rsidP="008F20BC">
      <w:pPr>
        <w:spacing w:before="60" w:after="60"/>
        <w:jc w:val="both"/>
        <w:rPr>
          <w:rFonts w:ascii="Arial" w:hAnsi="Arial" w:cs="Arial"/>
          <w:sz w:val="22"/>
          <w:szCs w:val="22"/>
        </w:rPr>
      </w:pPr>
    </w:p>
    <w:p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9E75E5" w:rsidRDefault="00675ADC" w:rsidP="00BF1D8D">
      <w:pPr>
        <w:pStyle w:val="Zkladntext2"/>
        <w:numPr>
          <w:ilvl w:val="0"/>
          <w:numId w:val="16"/>
        </w:numPr>
        <w:tabs>
          <w:tab w:val="left" w:pos="426"/>
        </w:tabs>
        <w:spacing w:before="60" w:after="60"/>
        <w:ind w:left="426" w:hanging="426"/>
        <w:rPr>
          <w:rFonts w:ascii="Arial" w:hAnsi="Arial" w:cs="Arial"/>
          <w:sz w:val="22"/>
          <w:szCs w:val="24"/>
          <w:lang w:eastAsia="en-US"/>
        </w:rPr>
      </w:pPr>
      <w:r w:rsidRPr="00675ADC">
        <w:rPr>
          <w:rFonts w:ascii="Arial" w:hAnsi="Arial" w:cs="Arial"/>
          <w:sz w:val="22"/>
          <w:szCs w:val="24"/>
          <w:lang w:eastAsia="en-US"/>
        </w:rPr>
        <w:t xml:space="preserve">Předmětem smlouvy je kompletní řádně provedená dodávka </w:t>
      </w:r>
      <w:r w:rsidR="00612C69" w:rsidRPr="00B03FB2">
        <w:rPr>
          <w:rFonts w:ascii="Arial" w:hAnsi="Arial" w:cs="Arial"/>
          <w:sz w:val="22"/>
        </w:rPr>
        <w:t xml:space="preserve">nového automobilu </w:t>
      </w:r>
      <w:r w:rsidRPr="00675ADC">
        <w:rPr>
          <w:rFonts w:ascii="Arial" w:hAnsi="Arial" w:cs="Arial"/>
          <w:sz w:val="22"/>
          <w:szCs w:val="24"/>
          <w:lang w:eastAsia="en-US"/>
        </w:rPr>
        <w:t>(dále jen</w:t>
      </w:r>
      <w:r w:rsidR="009E75E5">
        <w:rPr>
          <w:rFonts w:ascii="Arial" w:hAnsi="Arial" w:cs="Arial"/>
          <w:sz w:val="22"/>
          <w:szCs w:val="24"/>
          <w:lang w:eastAsia="en-US"/>
        </w:rPr>
        <w:t xml:space="preserve"> „</w:t>
      </w:r>
      <w:r w:rsidRPr="009E75E5">
        <w:rPr>
          <w:rFonts w:ascii="Arial" w:hAnsi="Arial" w:cs="Arial"/>
          <w:sz w:val="22"/>
          <w:szCs w:val="24"/>
          <w:lang w:eastAsia="en-US"/>
        </w:rPr>
        <w:t>zboží</w:t>
      </w:r>
      <w:r w:rsidR="009E75E5">
        <w:rPr>
          <w:rFonts w:ascii="Arial" w:hAnsi="Arial" w:cs="Arial"/>
          <w:sz w:val="22"/>
          <w:szCs w:val="24"/>
          <w:lang w:eastAsia="en-US"/>
        </w:rPr>
        <w:t>“</w:t>
      </w:r>
      <w:r w:rsidR="00701EF1">
        <w:rPr>
          <w:rFonts w:ascii="Arial" w:hAnsi="Arial" w:cs="Arial"/>
          <w:sz w:val="22"/>
          <w:szCs w:val="24"/>
          <w:lang w:eastAsia="en-US"/>
        </w:rPr>
        <w:t xml:space="preserve">) v souladu </w:t>
      </w:r>
      <w:r w:rsidR="00AF5838">
        <w:rPr>
          <w:rFonts w:ascii="Arial" w:hAnsi="Arial" w:cs="Arial"/>
          <w:sz w:val="22"/>
          <w:szCs w:val="24"/>
          <w:lang w:eastAsia="en-US"/>
        </w:rPr>
        <w:t>s Technickou specifikací zařízení a cenovou nabídkou</w:t>
      </w:r>
      <w:r w:rsidRPr="009E75E5">
        <w:rPr>
          <w:rFonts w:ascii="Arial" w:hAnsi="Arial" w:cs="Arial"/>
          <w:sz w:val="22"/>
          <w:szCs w:val="24"/>
          <w:lang w:eastAsia="en-US"/>
        </w:rPr>
        <w:t>, která tvoří přílohu</w:t>
      </w:r>
      <w:r w:rsidR="009E75E5">
        <w:rPr>
          <w:rFonts w:ascii="Arial" w:hAnsi="Arial" w:cs="Arial"/>
          <w:sz w:val="22"/>
          <w:szCs w:val="24"/>
          <w:lang w:eastAsia="en-US"/>
        </w:rPr>
        <w:t xml:space="preserve"> </w:t>
      </w:r>
      <w:r w:rsidRPr="009E75E5">
        <w:rPr>
          <w:rFonts w:ascii="Arial" w:hAnsi="Arial" w:cs="Arial"/>
          <w:sz w:val="22"/>
          <w:szCs w:val="24"/>
          <w:lang w:eastAsia="en-US"/>
        </w:rPr>
        <w:t xml:space="preserve">č. 1 této smlouvy a která je nedílnou součástí této smlouvy, </w:t>
      </w:r>
      <w:r w:rsidR="00612C69">
        <w:rPr>
          <w:rFonts w:ascii="Arial" w:hAnsi="Arial" w:cs="Arial"/>
          <w:sz w:val="22"/>
          <w:szCs w:val="24"/>
          <w:lang w:eastAsia="en-US"/>
        </w:rPr>
        <w:t xml:space="preserve">včetně </w:t>
      </w:r>
      <w:r w:rsidRPr="009E75E5">
        <w:rPr>
          <w:rFonts w:ascii="Arial" w:hAnsi="Arial" w:cs="Arial"/>
          <w:sz w:val="22"/>
          <w:szCs w:val="24"/>
          <w:lang w:eastAsia="en-US"/>
        </w:rPr>
        <w:t>poskytnutí záruky</w:t>
      </w:r>
      <w:r w:rsidR="00AF5838">
        <w:rPr>
          <w:rFonts w:ascii="Arial" w:hAnsi="Arial" w:cs="Arial"/>
          <w:sz w:val="22"/>
          <w:szCs w:val="24"/>
          <w:lang w:eastAsia="en-US"/>
        </w:rPr>
        <w:t xml:space="preserve">, </w:t>
      </w:r>
      <w:r w:rsidRPr="009E75E5">
        <w:rPr>
          <w:rFonts w:ascii="Arial" w:hAnsi="Arial" w:cs="Arial"/>
          <w:sz w:val="22"/>
          <w:szCs w:val="24"/>
          <w:lang w:eastAsia="en-US"/>
        </w:rPr>
        <w:t>a převedení vlastnického práv</w:t>
      </w:r>
      <w:r w:rsidR="00677579">
        <w:rPr>
          <w:rFonts w:ascii="Arial" w:hAnsi="Arial" w:cs="Arial"/>
          <w:sz w:val="22"/>
          <w:szCs w:val="24"/>
          <w:lang w:eastAsia="en-US"/>
        </w:rPr>
        <w:t xml:space="preserve">a k tomuto zboží na kupujícího. V rámci tohoto plnění předmětu smlouvy </w:t>
      </w:r>
      <w:r w:rsidR="00612C69">
        <w:rPr>
          <w:rFonts w:ascii="Arial" w:hAnsi="Arial" w:cs="Arial"/>
          <w:sz w:val="22"/>
          <w:szCs w:val="24"/>
          <w:lang w:eastAsia="en-US"/>
        </w:rPr>
        <w:t>budou splněny</w:t>
      </w:r>
      <w:r w:rsidR="00677579">
        <w:rPr>
          <w:rFonts w:ascii="Arial" w:hAnsi="Arial" w:cs="Arial"/>
          <w:sz w:val="22"/>
          <w:szCs w:val="24"/>
          <w:lang w:eastAsia="en-US"/>
        </w:rPr>
        <w:t xml:space="preserve"> následující</w:t>
      </w:r>
      <w:r w:rsidR="00612C69">
        <w:rPr>
          <w:rFonts w:ascii="Arial" w:hAnsi="Arial" w:cs="Arial"/>
          <w:sz w:val="22"/>
          <w:szCs w:val="24"/>
          <w:lang w:eastAsia="en-US"/>
        </w:rPr>
        <w:t xml:space="preserve"> technické parametry</w:t>
      </w:r>
      <w:r w:rsidR="00677579">
        <w:rPr>
          <w:rFonts w:ascii="Arial" w:hAnsi="Arial" w:cs="Arial"/>
          <w:sz w:val="22"/>
          <w:szCs w:val="24"/>
          <w:lang w:eastAsia="en-US"/>
        </w:rPr>
        <w:t xml:space="preserve">:  </w:t>
      </w:r>
    </w:p>
    <w:p w:rsidR="00701EF1" w:rsidRPr="00701EF1" w:rsidRDefault="00701EF1" w:rsidP="00701EF1">
      <w:pPr>
        <w:suppressAutoHyphens w:val="0"/>
        <w:ind w:firstLine="426"/>
        <w:rPr>
          <w:rFonts w:ascii="Arial" w:hAnsi="Arial" w:cs="Arial"/>
          <w:sz w:val="22"/>
          <w:szCs w:val="22"/>
          <w:lang w:eastAsia="cs-CZ"/>
        </w:rPr>
      </w:pPr>
      <w:r w:rsidRPr="00701EF1">
        <w:rPr>
          <w:rFonts w:ascii="Arial" w:hAnsi="Arial" w:cs="Arial"/>
          <w:sz w:val="22"/>
          <w:szCs w:val="22"/>
          <w:lang w:eastAsia="cs-CZ"/>
        </w:rPr>
        <w:t>Tovární značka, obchodní označení motorového vozidla:</w:t>
      </w:r>
      <w:r>
        <w:rPr>
          <w:rFonts w:ascii="Arial" w:hAnsi="Arial" w:cs="Arial"/>
          <w:sz w:val="22"/>
          <w:szCs w:val="22"/>
          <w:lang w:eastAsia="cs-CZ"/>
        </w:rPr>
        <w:tab/>
      </w:r>
      <w:r w:rsidRPr="00701EF1">
        <w:rPr>
          <w:rFonts w:ascii="Arial" w:hAnsi="Arial" w:cs="Arial"/>
          <w:sz w:val="22"/>
          <w:szCs w:val="22"/>
          <w:lang w:eastAsia="cs-CZ"/>
        </w:rPr>
        <w:t xml:space="preserve"> </w:t>
      </w:r>
      <w:permStart w:id="1763333601" w:edGrp="everyone"/>
      <w:r w:rsidRPr="00701EF1">
        <w:rPr>
          <w:rFonts w:ascii="Arial" w:hAnsi="Arial" w:cs="Arial"/>
          <w:sz w:val="22"/>
          <w:szCs w:val="22"/>
          <w:highlight w:val="yellow"/>
          <w:lang w:eastAsia="cs-CZ"/>
        </w:rPr>
        <w:t>………………………</w:t>
      </w:r>
      <w:permEnd w:id="1763333601"/>
    </w:p>
    <w:p w:rsidR="00701EF1" w:rsidRPr="00701EF1" w:rsidRDefault="00701EF1" w:rsidP="00701EF1">
      <w:pPr>
        <w:suppressAutoHyphens w:val="0"/>
        <w:ind w:firstLine="426"/>
        <w:rPr>
          <w:rFonts w:ascii="Arial" w:hAnsi="Arial" w:cs="Arial"/>
          <w:sz w:val="22"/>
          <w:szCs w:val="22"/>
          <w:lang w:eastAsia="cs-CZ"/>
        </w:rPr>
      </w:pPr>
      <w:r w:rsidRPr="00701EF1">
        <w:rPr>
          <w:rFonts w:ascii="Arial" w:hAnsi="Arial" w:cs="Arial"/>
          <w:sz w:val="22"/>
          <w:szCs w:val="22"/>
          <w:lang w:eastAsia="cs-CZ"/>
        </w:rPr>
        <w:t xml:space="preserve">Rok výroby (uvedení do provozu): </w:t>
      </w:r>
      <w:r w:rsidRPr="00701EF1">
        <w:rPr>
          <w:rFonts w:ascii="Arial" w:hAnsi="Arial" w:cs="Arial"/>
          <w:sz w:val="22"/>
          <w:szCs w:val="22"/>
          <w:lang w:eastAsia="cs-CZ"/>
        </w:rPr>
        <w:tab/>
      </w:r>
      <w:r w:rsidRPr="00701EF1">
        <w:rPr>
          <w:rFonts w:ascii="Arial" w:hAnsi="Arial" w:cs="Arial"/>
          <w:sz w:val="22"/>
          <w:szCs w:val="22"/>
          <w:lang w:eastAsia="cs-CZ"/>
        </w:rPr>
        <w:tab/>
      </w:r>
      <w:permStart w:id="1632787794" w:edGrp="everyone"/>
      <w:r>
        <w:rPr>
          <w:rFonts w:ascii="Arial" w:hAnsi="Arial" w:cs="Arial"/>
          <w:sz w:val="22"/>
          <w:szCs w:val="22"/>
          <w:lang w:eastAsia="cs-CZ"/>
        </w:rPr>
        <w:tab/>
      </w:r>
      <w:r>
        <w:rPr>
          <w:rFonts w:ascii="Arial" w:hAnsi="Arial" w:cs="Arial"/>
          <w:sz w:val="22"/>
          <w:szCs w:val="22"/>
          <w:lang w:eastAsia="cs-CZ"/>
        </w:rPr>
        <w:tab/>
      </w:r>
      <w:r w:rsidRPr="00701EF1">
        <w:rPr>
          <w:rFonts w:ascii="Arial" w:hAnsi="Arial" w:cs="Arial"/>
          <w:sz w:val="22"/>
          <w:szCs w:val="22"/>
          <w:highlight w:val="yellow"/>
          <w:lang w:eastAsia="cs-CZ"/>
        </w:rPr>
        <w:t>………………………</w:t>
      </w:r>
    </w:p>
    <w:permEnd w:id="1632787794"/>
    <w:p w:rsidR="00701EF1" w:rsidRPr="00701EF1" w:rsidRDefault="00701EF1" w:rsidP="00701EF1">
      <w:pPr>
        <w:suppressAutoHyphens w:val="0"/>
        <w:ind w:firstLine="426"/>
        <w:rPr>
          <w:rFonts w:ascii="Arial" w:hAnsi="Arial" w:cs="Arial"/>
          <w:sz w:val="22"/>
          <w:szCs w:val="22"/>
          <w:lang w:eastAsia="cs-CZ"/>
        </w:rPr>
      </w:pPr>
      <w:r w:rsidRPr="00701EF1">
        <w:rPr>
          <w:rFonts w:ascii="Arial" w:hAnsi="Arial" w:cs="Arial"/>
          <w:sz w:val="22"/>
          <w:szCs w:val="22"/>
          <w:lang w:eastAsia="cs-CZ"/>
        </w:rPr>
        <w:t>Technické údaje:</w:t>
      </w:r>
      <w:r w:rsidRPr="00701EF1">
        <w:rPr>
          <w:rFonts w:ascii="Arial" w:hAnsi="Arial" w:cs="Arial"/>
          <w:sz w:val="22"/>
          <w:szCs w:val="22"/>
          <w:lang w:eastAsia="cs-CZ"/>
        </w:rPr>
        <w:tab/>
        <w:t>Druh motoru:</w:t>
      </w: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r>
      <w:permStart w:id="704987738" w:edGrp="everyone"/>
      <w:r>
        <w:rPr>
          <w:rFonts w:ascii="Arial" w:hAnsi="Arial" w:cs="Arial"/>
          <w:sz w:val="22"/>
          <w:szCs w:val="22"/>
          <w:lang w:eastAsia="cs-CZ"/>
        </w:rPr>
        <w:tab/>
      </w:r>
      <w:r>
        <w:rPr>
          <w:rFonts w:ascii="Arial" w:hAnsi="Arial" w:cs="Arial"/>
          <w:sz w:val="22"/>
          <w:szCs w:val="22"/>
          <w:lang w:eastAsia="cs-CZ"/>
        </w:rPr>
        <w:tab/>
      </w:r>
      <w:r w:rsidRPr="00701EF1">
        <w:rPr>
          <w:rFonts w:ascii="Arial" w:hAnsi="Arial" w:cs="Arial"/>
          <w:sz w:val="22"/>
          <w:szCs w:val="22"/>
          <w:highlight w:val="yellow"/>
          <w:lang w:eastAsia="cs-CZ"/>
        </w:rPr>
        <w:t>………………………</w:t>
      </w:r>
      <w:r w:rsidRPr="00701EF1">
        <w:rPr>
          <w:rFonts w:ascii="Arial" w:hAnsi="Arial" w:cs="Arial"/>
          <w:sz w:val="22"/>
          <w:szCs w:val="22"/>
          <w:lang w:eastAsia="cs-CZ"/>
        </w:rPr>
        <w:t xml:space="preserve"> </w:t>
      </w:r>
      <w:permEnd w:id="704987738"/>
    </w:p>
    <w:p w:rsidR="00701EF1" w:rsidRPr="00701EF1" w:rsidRDefault="00701EF1" w:rsidP="00701EF1">
      <w:pPr>
        <w:suppressAutoHyphens w:val="0"/>
        <w:rPr>
          <w:rFonts w:ascii="Arial" w:hAnsi="Arial" w:cs="Arial"/>
          <w:sz w:val="22"/>
          <w:szCs w:val="22"/>
          <w:lang w:eastAsia="cs-CZ"/>
        </w:rPr>
      </w:pP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t>Zdvihový objem motoru:</w:t>
      </w:r>
      <w:r w:rsidRPr="00701EF1">
        <w:rPr>
          <w:rFonts w:ascii="Arial" w:hAnsi="Arial" w:cs="Arial"/>
          <w:sz w:val="22"/>
          <w:szCs w:val="22"/>
          <w:lang w:eastAsia="cs-CZ"/>
        </w:rPr>
        <w:tab/>
      </w:r>
      <w:permStart w:id="942682730" w:edGrp="everyone"/>
      <w:r w:rsidRPr="00701EF1">
        <w:rPr>
          <w:rFonts w:ascii="Arial" w:hAnsi="Arial" w:cs="Arial"/>
          <w:sz w:val="22"/>
          <w:szCs w:val="22"/>
          <w:highlight w:val="yellow"/>
          <w:lang w:eastAsia="cs-CZ"/>
        </w:rPr>
        <w:t>………………………</w:t>
      </w:r>
      <w:permEnd w:id="942682730"/>
      <w:r w:rsidRPr="00701EF1">
        <w:rPr>
          <w:rFonts w:ascii="Arial" w:hAnsi="Arial" w:cs="Arial"/>
          <w:sz w:val="22"/>
          <w:szCs w:val="22"/>
          <w:lang w:eastAsia="cs-CZ"/>
        </w:rPr>
        <w:tab/>
      </w:r>
    </w:p>
    <w:p w:rsidR="00701EF1" w:rsidRPr="00701EF1" w:rsidRDefault="00701EF1" w:rsidP="00701EF1">
      <w:pPr>
        <w:suppressAutoHyphens w:val="0"/>
        <w:rPr>
          <w:rFonts w:ascii="Arial" w:hAnsi="Arial" w:cs="Arial"/>
          <w:sz w:val="22"/>
          <w:szCs w:val="22"/>
          <w:lang w:eastAsia="cs-CZ"/>
        </w:rPr>
      </w:pP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t>Maximální výkon:</w:t>
      </w:r>
      <w:r w:rsidRPr="00701EF1">
        <w:rPr>
          <w:rFonts w:ascii="Arial" w:hAnsi="Arial" w:cs="Arial"/>
          <w:sz w:val="22"/>
          <w:szCs w:val="22"/>
          <w:lang w:eastAsia="cs-CZ"/>
        </w:rPr>
        <w:tab/>
      </w:r>
      <w:r w:rsidRPr="00701EF1">
        <w:rPr>
          <w:rFonts w:ascii="Arial" w:hAnsi="Arial" w:cs="Arial"/>
          <w:sz w:val="22"/>
          <w:szCs w:val="22"/>
          <w:lang w:eastAsia="cs-CZ"/>
        </w:rPr>
        <w:tab/>
      </w:r>
      <w:permStart w:id="1417820315" w:edGrp="everyone"/>
      <w:r w:rsidR="00E7526F">
        <w:rPr>
          <w:rFonts w:ascii="Arial" w:hAnsi="Arial" w:cs="Arial"/>
          <w:sz w:val="22"/>
          <w:szCs w:val="22"/>
          <w:highlight w:val="yellow"/>
          <w:lang w:eastAsia="cs-CZ"/>
        </w:rPr>
        <w:t>…………</w:t>
      </w:r>
      <w:r w:rsidRPr="00701EF1">
        <w:rPr>
          <w:rFonts w:ascii="Arial" w:hAnsi="Arial" w:cs="Arial"/>
          <w:sz w:val="22"/>
          <w:szCs w:val="22"/>
          <w:highlight w:val="yellow"/>
          <w:lang w:eastAsia="cs-CZ"/>
        </w:rPr>
        <w:t>……………</w:t>
      </w:r>
      <w:permEnd w:id="1417820315"/>
      <w:r w:rsidRPr="00701EF1">
        <w:rPr>
          <w:rFonts w:ascii="Arial" w:hAnsi="Arial" w:cs="Arial"/>
          <w:sz w:val="22"/>
          <w:szCs w:val="22"/>
          <w:lang w:eastAsia="cs-CZ"/>
        </w:rPr>
        <w:tab/>
      </w:r>
      <w:r w:rsidRPr="00701EF1">
        <w:rPr>
          <w:rFonts w:ascii="Arial" w:hAnsi="Arial" w:cs="Arial"/>
          <w:sz w:val="22"/>
          <w:szCs w:val="22"/>
          <w:lang w:eastAsia="cs-CZ"/>
        </w:rPr>
        <w:tab/>
      </w:r>
    </w:p>
    <w:p w:rsidR="00701EF1" w:rsidRPr="00701EF1" w:rsidRDefault="00701EF1" w:rsidP="00701EF1">
      <w:pPr>
        <w:suppressAutoHyphens w:val="0"/>
        <w:rPr>
          <w:rFonts w:ascii="Arial" w:hAnsi="Arial" w:cs="Arial"/>
          <w:sz w:val="22"/>
          <w:szCs w:val="22"/>
          <w:lang w:eastAsia="cs-CZ"/>
        </w:rPr>
      </w:pP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t>Pohon</w:t>
      </w:r>
      <w:r w:rsidRPr="00701EF1">
        <w:rPr>
          <w:rFonts w:ascii="Arial" w:hAnsi="Arial" w:cs="Arial"/>
          <w:sz w:val="22"/>
          <w:szCs w:val="22"/>
          <w:lang w:eastAsia="cs-CZ"/>
        </w:rPr>
        <w:tab/>
        <w:t>kol:</w:t>
      </w: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r>
      <w:permStart w:id="1765097395" w:edGrp="everyone"/>
      <w:r w:rsidRPr="00701EF1">
        <w:rPr>
          <w:rFonts w:ascii="Arial" w:hAnsi="Arial" w:cs="Arial"/>
          <w:sz w:val="22"/>
          <w:szCs w:val="22"/>
          <w:highlight w:val="yellow"/>
          <w:lang w:eastAsia="cs-CZ"/>
        </w:rPr>
        <w:t>………………………</w:t>
      </w:r>
      <w:permEnd w:id="1765097395"/>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r>
    </w:p>
    <w:p w:rsidR="00701EF1" w:rsidRPr="00701EF1" w:rsidRDefault="00701EF1" w:rsidP="00701EF1">
      <w:pPr>
        <w:suppressAutoHyphens w:val="0"/>
        <w:rPr>
          <w:rFonts w:ascii="Arial" w:hAnsi="Arial" w:cs="Arial"/>
          <w:sz w:val="22"/>
          <w:szCs w:val="22"/>
          <w:lang w:eastAsia="cs-CZ"/>
        </w:rPr>
      </w:pP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t xml:space="preserve">Komb. </w:t>
      </w:r>
      <w:proofErr w:type="gramStart"/>
      <w:r w:rsidRPr="00701EF1">
        <w:rPr>
          <w:rFonts w:ascii="Arial" w:hAnsi="Arial" w:cs="Arial"/>
          <w:sz w:val="22"/>
          <w:szCs w:val="22"/>
          <w:lang w:eastAsia="cs-CZ"/>
        </w:rPr>
        <w:t>spotřeba</w:t>
      </w:r>
      <w:proofErr w:type="gramEnd"/>
      <w:r w:rsidRPr="00701EF1">
        <w:rPr>
          <w:rFonts w:ascii="Arial" w:hAnsi="Arial" w:cs="Arial"/>
          <w:sz w:val="22"/>
          <w:szCs w:val="22"/>
          <w:lang w:eastAsia="cs-CZ"/>
        </w:rPr>
        <w:t xml:space="preserve"> paliva:</w:t>
      </w:r>
      <w:r w:rsidRPr="00701EF1">
        <w:rPr>
          <w:rFonts w:ascii="Arial" w:hAnsi="Arial" w:cs="Arial"/>
          <w:sz w:val="22"/>
          <w:szCs w:val="22"/>
          <w:lang w:eastAsia="cs-CZ"/>
        </w:rPr>
        <w:tab/>
      </w:r>
      <w:permStart w:id="1938841842" w:edGrp="everyone"/>
      <w:r w:rsidRPr="00701EF1">
        <w:rPr>
          <w:rFonts w:ascii="Arial" w:hAnsi="Arial" w:cs="Arial"/>
          <w:sz w:val="22"/>
          <w:szCs w:val="22"/>
          <w:highlight w:val="yellow"/>
          <w:lang w:eastAsia="cs-CZ"/>
        </w:rPr>
        <w:t>………………………</w:t>
      </w:r>
      <w:permEnd w:id="1938841842"/>
      <w:r w:rsidRPr="00701EF1">
        <w:rPr>
          <w:rFonts w:ascii="Arial" w:hAnsi="Arial" w:cs="Arial"/>
          <w:sz w:val="22"/>
          <w:szCs w:val="22"/>
          <w:lang w:eastAsia="cs-CZ"/>
        </w:rPr>
        <w:tab/>
      </w:r>
    </w:p>
    <w:p w:rsidR="00701EF1" w:rsidRPr="00701EF1" w:rsidRDefault="00701EF1" w:rsidP="00701EF1">
      <w:pPr>
        <w:suppressAutoHyphens w:val="0"/>
        <w:rPr>
          <w:rFonts w:ascii="Arial" w:hAnsi="Arial" w:cs="Arial"/>
          <w:sz w:val="22"/>
          <w:szCs w:val="22"/>
          <w:lang w:eastAsia="cs-CZ"/>
        </w:rPr>
      </w:pP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t>Užitečná hmotnost:</w:t>
      </w:r>
      <w:r w:rsidRPr="00701EF1">
        <w:rPr>
          <w:rFonts w:ascii="Arial" w:hAnsi="Arial" w:cs="Arial"/>
          <w:sz w:val="22"/>
          <w:szCs w:val="22"/>
          <w:lang w:eastAsia="cs-CZ"/>
        </w:rPr>
        <w:tab/>
      </w:r>
      <w:r w:rsidRPr="00701EF1">
        <w:rPr>
          <w:rFonts w:ascii="Arial" w:hAnsi="Arial" w:cs="Arial"/>
          <w:sz w:val="22"/>
          <w:szCs w:val="22"/>
          <w:lang w:eastAsia="cs-CZ"/>
        </w:rPr>
        <w:tab/>
      </w:r>
      <w:permStart w:id="1406939184" w:edGrp="everyone"/>
      <w:r w:rsidRPr="00701EF1">
        <w:rPr>
          <w:rFonts w:ascii="Arial" w:hAnsi="Arial" w:cs="Arial"/>
          <w:sz w:val="22"/>
          <w:szCs w:val="22"/>
          <w:highlight w:val="yellow"/>
          <w:lang w:eastAsia="cs-CZ"/>
        </w:rPr>
        <w:t>………………………</w:t>
      </w:r>
      <w:permEnd w:id="1406939184"/>
      <w:r w:rsidRPr="00701EF1">
        <w:rPr>
          <w:rFonts w:ascii="Arial" w:hAnsi="Arial" w:cs="Arial"/>
          <w:sz w:val="22"/>
          <w:szCs w:val="22"/>
          <w:lang w:eastAsia="cs-CZ"/>
        </w:rPr>
        <w:tab/>
      </w:r>
      <w:r w:rsidRPr="00701EF1">
        <w:rPr>
          <w:rFonts w:ascii="Arial" w:hAnsi="Arial" w:cs="Arial"/>
          <w:sz w:val="22"/>
          <w:szCs w:val="22"/>
          <w:lang w:eastAsia="cs-CZ"/>
        </w:rPr>
        <w:tab/>
      </w:r>
    </w:p>
    <w:p w:rsidR="00701EF1" w:rsidRPr="00701EF1" w:rsidRDefault="00701EF1" w:rsidP="00701EF1">
      <w:pPr>
        <w:suppressAutoHyphens w:val="0"/>
        <w:rPr>
          <w:rFonts w:ascii="Arial" w:hAnsi="Arial" w:cs="Arial"/>
          <w:sz w:val="22"/>
          <w:szCs w:val="22"/>
          <w:lang w:eastAsia="cs-CZ"/>
        </w:rPr>
      </w:pP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lang w:eastAsia="cs-CZ"/>
        </w:rPr>
        <w:tab/>
        <w:t>Vnější rozměry:</w:t>
      </w:r>
      <w:r w:rsidRPr="00701EF1">
        <w:rPr>
          <w:rFonts w:ascii="Arial" w:hAnsi="Arial" w:cs="Arial"/>
          <w:sz w:val="22"/>
          <w:szCs w:val="22"/>
          <w:lang w:eastAsia="cs-CZ"/>
        </w:rPr>
        <w:tab/>
      </w:r>
      <w:r w:rsidRPr="00701EF1">
        <w:rPr>
          <w:rFonts w:ascii="Arial" w:hAnsi="Arial" w:cs="Arial"/>
          <w:sz w:val="22"/>
          <w:szCs w:val="22"/>
          <w:lang w:eastAsia="cs-CZ"/>
        </w:rPr>
        <w:tab/>
      </w:r>
      <w:permStart w:id="1852464283" w:edGrp="everyone"/>
      <w:r w:rsidRPr="00701EF1">
        <w:rPr>
          <w:rFonts w:ascii="Arial" w:hAnsi="Arial" w:cs="Arial"/>
          <w:sz w:val="22"/>
          <w:szCs w:val="22"/>
          <w:highlight w:val="yellow"/>
          <w:lang w:eastAsia="cs-CZ"/>
        </w:rPr>
        <w:t>………………………</w:t>
      </w:r>
      <w:permEnd w:id="1852464283"/>
      <w:r w:rsidRPr="00701EF1">
        <w:rPr>
          <w:rFonts w:ascii="Arial" w:hAnsi="Arial" w:cs="Arial"/>
          <w:sz w:val="22"/>
          <w:szCs w:val="22"/>
          <w:lang w:eastAsia="cs-CZ"/>
        </w:rPr>
        <w:tab/>
      </w:r>
      <w:r w:rsidRPr="00701EF1">
        <w:rPr>
          <w:rFonts w:ascii="Arial" w:hAnsi="Arial" w:cs="Arial"/>
          <w:sz w:val="22"/>
          <w:szCs w:val="22"/>
          <w:lang w:eastAsia="cs-CZ"/>
        </w:rPr>
        <w:tab/>
      </w:r>
    </w:p>
    <w:p w:rsidR="00701EF1" w:rsidRPr="00701EF1" w:rsidRDefault="00701EF1" w:rsidP="00701EF1">
      <w:pPr>
        <w:suppressAutoHyphens w:val="0"/>
        <w:ind w:left="1410" w:hanging="984"/>
        <w:jc w:val="both"/>
        <w:rPr>
          <w:rFonts w:ascii="Arial" w:hAnsi="Arial" w:cs="Arial"/>
          <w:sz w:val="22"/>
          <w:szCs w:val="22"/>
          <w:lang w:eastAsia="cs-CZ"/>
        </w:rPr>
      </w:pPr>
      <w:r w:rsidRPr="00701EF1">
        <w:rPr>
          <w:rFonts w:ascii="Arial" w:hAnsi="Arial" w:cs="Arial"/>
          <w:sz w:val="22"/>
          <w:szCs w:val="22"/>
          <w:lang w:eastAsia="cs-CZ"/>
        </w:rPr>
        <w:t>Výbava:</w:t>
      </w:r>
      <w:r w:rsidRPr="00701EF1">
        <w:rPr>
          <w:rFonts w:ascii="Arial" w:hAnsi="Arial" w:cs="Arial"/>
          <w:sz w:val="22"/>
          <w:szCs w:val="22"/>
          <w:lang w:eastAsia="cs-CZ"/>
        </w:rPr>
        <w:tab/>
      </w:r>
      <w:r w:rsidRPr="00701EF1">
        <w:rPr>
          <w:rFonts w:ascii="Arial" w:hAnsi="Arial" w:cs="Arial"/>
          <w:sz w:val="22"/>
          <w:szCs w:val="22"/>
          <w:lang w:eastAsia="cs-CZ"/>
        </w:rPr>
        <w:tab/>
      </w:r>
      <w:r w:rsidRPr="00701EF1">
        <w:rPr>
          <w:rFonts w:ascii="Arial" w:hAnsi="Arial" w:cs="Arial"/>
          <w:sz w:val="22"/>
          <w:szCs w:val="22"/>
          <w:u w:val="single"/>
          <w:lang w:eastAsia="cs-CZ"/>
        </w:rPr>
        <w:t>Seznam minimální výbavy požadované kupujícím</w:t>
      </w:r>
      <w:r w:rsidRPr="00701EF1">
        <w:rPr>
          <w:rFonts w:ascii="Arial" w:hAnsi="Arial" w:cs="Arial"/>
          <w:sz w:val="22"/>
          <w:szCs w:val="22"/>
          <w:lang w:eastAsia="cs-CZ"/>
        </w:rPr>
        <w:t xml:space="preserve"> dle zadávací dokumentace veřejné zakázky ze dne</w:t>
      </w:r>
      <w:permStart w:id="816915685" w:edGrp="everyone"/>
      <w:r>
        <w:rPr>
          <w:rFonts w:ascii="Arial" w:hAnsi="Arial" w:cs="Arial"/>
          <w:sz w:val="22"/>
          <w:szCs w:val="22"/>
          <w:lang w:eastAsia="cs-CZ"/>
        </w:rPr>
        <w:t xml:space="preserve"> </w:t>
      </w:r>
      <w:r w:rsidR="00F86BAD">
        <w:rPr>
          <w:rFonts w:ascii="Arial" w:hAnsi="Arial" w:cs="Arial"/>
          <w:sz w:val="22"/>
          <w:szCs w:val="22"/>
          <w:highlight w:val="yellow"/>
          <w:lang w:eastAsia="cs-CZ"/>
        </w:rPr>
        <w:t>.</w:t>
      </w:r>
      <w:r w:rsidRPr="00701EF1">
        <w:rPr>
          <w:rFonts w:ascii="Arial" w:hAnsi="Arial" w:cs="Arial"/>
          <w:sz w:val="22"/>
          <w:szCs w:val="22"/>
          <w:highlight w:val="yellow"/>
          <w:lang w:eastAsia="cs-CZ"/>
        </w:rPr>
        <w:t>………….</w:t>
      </w:r>
      <w:permEnd w:id="816915685"/>
      <w:r w:rsidRPr="00701EF1">
        <w:rPr>
          <w:rFonts w:ascii="Arial" w:hAnsi="Arial" w:cs="Arial"/>
          <w:sz w:val="22"/>
          <w:szCs w:val="22"/>
          <w:lang w:eastAsia="cs-CZ"/>
        </w:rPr>
        <w:tab/>
      </w:r>
      <w:r w:rsidRPr="00701EF1">
        <w:rPr>
          <w:rFonts w:ascii="Arial" w:hAnsi="Arial" w:cs="Arial"/>
          <w:sz w:val="22"/>
          <w:szCs w:val="22"/>
          <w:lang w:eastAsia="cs-CZ"/>
        </w:rPr>
        <w:tab/>
      </w:r>
    </w:p>
    <w:p w:rsidR="00701EF1" w:rsidRPr="00701EF1" w:rsidRDefault="00701EF1" w:rsidP="00701EF1">
      <w:pPr>
        <w:numPr>
          <w:ilvl w:val="0"/>
          <w:numId w:val="58"/>
        </w:numPr>
        <w:suppressAutoHyphens w:val="0"/>
        <w:ind w:left="851" w:hanging="284"/>
        <w:jc w:val="both"/>
        <w:rPr>
          <w:rFonts w:ascii="Arial" w:hAnsi="Arial" w:cs="Arial"/>
          <w:sz w:val="22"/>
          <w:szCs w:val="22"/>
          <w:lang w:eastAsia="cs-CZ"/>
        </w:rPr>
      </w:pPr>
      <w:r w:rsidRPr="00701EF1">
        <w:rPr>
          <w:rFonts w:ascii="Arial" w:hAnsi="Arial" w:cs="Arial"/>
          <w:sz w:val="22"/>
          <w:szCs w:val="22"/>
          <w:lang w:eastAsia="cs-CZ"/>
        </w:rPr>
        <w:t xml:space="preserve">bílá barva </w:t>
      </w:r>
    </w:p>
    <w:p w:rsidR="00701EF1" w:rsidRDefault="0008074B" w:rsidP="00701EF1">
      <w:pPr>
        <w:numPr>
          <w:ilvl w:val="0"/>
          <w:numId w:val="58"/>
        </w:numPr>
        <w:suppressAutoHyphens w:val="0"/>
        <w:ind w:left="851" w:hanging="284"/>
        <w:jc w:val="both"/>
        <w:rPr>
          <w:rFonts w:ascii="Arial" w:hAnsi="Arial" w:cs="Arial"/>
          <w:sz w:val="22"/>
          <w:szCs w:val="22"/>
          <w:lang w:eastAsia="cs-CZ"/>
        </w:rPr>
      </w:pPr>
      <w:r>
        <w:rPr>
          <w:rFonts w:ascii="Arial" w:hAnsi="Arial" w:cs="Arial"/>
          <w:sz w:val="22"/>
          <w:szCs w:val="22"/>
          <w:lang w:eastAsia="cs-CZ"/>
        </w:rPr>
        <w:t>valník</w:t>
      </w:r>
    </w:p>
    <w:p w:rsidR="0008074B" w:rsidRPr="00A1129B" w:rsidRDefault="0008074B" w:rsidP="00701EF1">
      <w:pPr>
        <w:numPr>
          <w:ilvl w:val="0"/>
          <w:numId w:val="58"/>
        </w:numPr>
        <w:suppressAutoHyphens w:val="0"/>
        <w:ind w:left="851" w:hanging="284"/>
        <w:jc w:val="both"/>
        <w:rPr>
          <w:rFonts w:ascii="Arial" w:hAnsi="Arial" w:cs="Arial"/>
          <w:sz w:val="22"/>
          <w:szCs w:val="22"/>
          <w:lang w:eastAsia="cs-CZ"/>
        </w:rPr>
      </w:pPr>
      <w:r w:rsidRPr="00A1129B">
        <w:rPr>
          <w:rFonts w:ascii="Arial" w:hAnsi="Arial" w:cs="Arial"/>
          <w:sz w:val="22"/>
          <w:szCs w:val="22"/>
          <w:lang w:eastAsia="cs-CZ"/>
        </w:rPr>
        <w:t>po</w:t>
      </w:r>
      <w:permStart w:id="1748517070" w:edGrp="everyone"/>
      <w:permEnd w:id="1748517070"/>
      <w:r w:rsidRPr="00A1129B">
        <w:rPr>
          <w:rFonts w:ascii="Arial" w:hAnsi="Arial" w:cs="Arial"/>
          <w:sz w:val="22"/>
          <w:szCs w:val="22"/>
          <w:lang w:eastAsia="cs-CZ"/>
        </w:rPr>
        <w:t xml:space="preserve">čet míst k sezení: </w:t>
      </w:r>
      <w:permStart w:id="2142780459" w:edGrp="everyone"/>
      <w:proofErr w:type="gramStart"/>
      <w:r w:rsidR="00F86BAD">
        <w:rPr>
          <w:rFonts w:ascii="Arial" w:hAnsi="Arial" w:cs="Arial"/>
          <w:sz w:val="22"/>
          <w:szCs w:val="22"/>
          <w:highlight w:val="yellow"/>
          <w:lang w:eastAsia="cs-CZ"/>
        </w:rPr>
        <w:t>..</w:t>
      </w:r>
      <w:proofErr w:type="gramEnd"/>
      <w:r w:rsidRPr="00F86BAD">
        <w:rPr>
          <w:rFonts w:ascii="Arial" w:hAnsi="Arial" w:cs="Arial"/>
          <w:sz w:val="22"/>
          <w:szCs w:val="22"/>
          <w:highlight w:val="yellow"/>
          <w:lang w:eastAsia="cs-CZ"/>
        </w:rPr>
        <w:t>….</w:t>
      </w:r>
      <w:bookmarkStart w:id="0" w:name="_GoBack"/>
      <w:bookmarkEnd w:id="0"/>
    </w:p>
    <w:permEnd w:id="2142780459"/>
    <w:p w:rsidR="00701EF1" w:rsidRPr="00701EF1" w:rsidRDefault="00701EF1" w:rsidP="00701EF1">
      <w:pPr>
        <w:widowControl w:val="0"/>
        <w:numPr>
          <w:ilvl w:val="0"/>
          <w:numId w:val="56"/>
        </w:numPr>
        <w:suppressAutoHyphens w:val="0"/>
        <w:ind w:left="851" w:hanging="284"/>
        <w:jc w:val="both"/>
        <w:rPr>
          <w:rFonts w:ascii="Arial" w:hAnsi="Arial" w:cs="Arial"/>
          <w:color w:val="000000"/>
          <w:sz w:val="22"/>
          <w:szCs w:val="22"/>
          <w:lang w:eastAsia="cs-CZ"/>
        </w:rPr>
      </w:pPr>
      <w:r w:rsidRPr="00701EF1">
        <w:rPr>
          <w:rFonts w:ascii="Arial" w:hAnsi="Arial" w:cs="Arial"/>
          <w:color w:val="000000"/>
          <w:sz w:val="22"/>
          <w:szCs w:val="22"/>
          <w:lang w:eastAsia="cs-CZ"/>
        </w:rPr>
        <w:t xml:space="preserve">minimální světlá výška </w:t>
      </w:r>
      <w:permStart w:id="359820855" w:edGrp="everyone"/>
      <w:r w:rsidR="00F86BAD">
        <w:rPr>
          <w:rFonts w:ascii="Arial" w:hAnsi="Arial" w:cs="Arial"/>
          <w:color w:val="000000"/>
          <w:sz w:val="22"/>
          <w:szCs w:val="22"/>
          <w:highlight w:val="yellow"/>
          <w:lang w:eastAsia="cs-CZ"/>
        </w:rPr>
        <w:t>……</w:t>
      </w:r>
      <w:r w:rsidRPr="00701EF1">
        <w:rPr>
          <w:rFonts w:ascii="Arial" w:hAnsi="Arial" w:cs="Arial"/>
          <w:color w:val="000000"/>
          <w:sz w:val="22"/>
          <w:szCs w:val="22"/>
          <w:highlight w:val="yellow"/>
          <w:lang w:eastAsia="cs-CZ"/>
        </w:rPr>
        <w:t>………</w:t>
      </w:r>
      <w:proofErr w:type="gramStart"/>
      <w:r w:rsidRPr="00701EF1">
        <w:rPr>
          <w:rFonts w:ascii="Arial" w:hAnsi="Arial" w:cs="Arial"/>
          <w:color w:val="000000"/>
          <w:sz w:val="22"/>
          <w:szCs w:val="22"/>
          <w:highlight w:val="yellow"/>
          <w:lang w:eastAsia="cs-CZ"/>
        </w:rPr>
        <w:t>…..</w:t>
      </w:r>
      <w:permEnd w:id="359820855"/>
      <w:r w:rsidRPr="00701EF1">
        <w:rPr>
          <w:rFonts w:ascii="Arial" w:hAnsi="Arial" w:cs="Arial"/>
          <w:color w:val="000000"/>
          <w:sz w:val="22"/>
          <w:szCs w:val="22"/>
          <w:lang w:eastAsia="cs-CZ"/>
        </w:rPr>
        <w:t xml:space="preserve"> mm</w:t>
      </w:r>
      <w:proofErr w:type="gramEnd"/>
      <w:r w:rsidRPr="00701EF1">
        <w:rPr>
          <w:rFonts w:ascii="Arial" w:hAnsi="Arial" w:cs="Arial"/>
          <w:color w:val="000000"/>
          <w:sz w:val="22"/>
          <w:szCs w:val="22"/>
          <w:lang w:eastAsia="cs-CZ"/>
        </w:rPr>
        <w:t xml:space="preserve">. </w:t>
      </w:r>
      <w:permStart w:id="1583512766" w:edGrp="everyone"/>
      <w:permEnd w:id="1583512766"/>
    </w:p>
    <w:p w:rsidR="0008074B" w:rsidRDefault="0008074B" w:rsidP="0008074B">
      <w:pPr>
        <w:pStyle w:val="Zkladntext"/>
        <w:widowControl w:val="0"/>
        <w:numPr>
          <w:ilvl w:val="0"/>
          <w:numId w:val="57"/>
        </w:numPr>
        <w:suppressAutoHyphens w:val="0"/>
        <w:spacing w:after="0"/>
        <w:ind w:hanging="153"/>
        <w:jc w:val="both"/>
        <w:rPr>
          <w:rFonts w:ascii="Arial" w:hAnsi="Arial" w:cs="Arial"/>
          <w:sz w:val="22"/>
          <w:szCs w:val="22"/>
        </w:rPr>
      </w:pPr>
      <w:r>
        <w:rPr>
          <w:rFonts w:ascii="Arial" w:hAnsi="Arial" w:cs="Arial"/>
          <w:sz w:val="22"/>
          <w:szCs w:val="22"/>
        </w:rPr>
        <w:t>manuální klimatizace s pylovým filtrem,</w:t>
      </w:r>
    </w:p>
    <w:p w:rsidR="0008074B" w:rsidRDefault="0008074B" w:rsidP="0008074B">
      <w:pPr>
        <w:pStyle w:val="Zkladntext"/>
        <w:widowControl w:val="0"/>
        <w:numPr>
          <w:ilvl w:val="0"/>
          <w:numId w:val="57"/>
        </w:numPr>
        <w:suppressAutoHyphens w:val="0"/>
        <w:spacing w:after="0"/>
        <w:ind w:hanging="153"/>
        <w:jc w:val="both"/>
        <w:rPr>
          <w:rFonts w:ascii="Arial" w:hAnsi="Arial" w:cs="Arial"/>
          <w:sz w:val="22"/>
          <w:szCs w:val="22"/>
        </w:rPr>
      </w:pPr>
      <w:r>
        <w:rPr>
          <w:rFonts w:ascii="Arial" w:hAnsi="Arial" w:cs="Arial"/>
          <w:sz w:val="22"/>
          <w:szCs w:val="22"/>
        </w:rPr>
        <w:t>držák žebříku + ochranná mříž zadního skla,</w:t>
      </w:r>
    </w:p>
    <w:p w:rsidR="0008074B" w:rsidRDefault="0008074B" w:rsidP="0008074B">
      <w:pPr>
        <w:pStyle w:val="Zkladntext"/>
        <w:widowControl w:val="0"/>
        <w:numPr>
          <w:ilvl w:val="0"/>
          <w:numId w:val="57"/>
        </w:numPr>
        <w:suppressAutoHyphens w:val="0"/>
        <w:spacing w:after="0"/>
        <w:ind w:hanging="153"/>
        <w:jc w:val="both"/>
        <w:rPr>
          <w:rFonts w:ascii="Arial" w:hAnsi="Arial" w:cs="Arial"/>
          <w:sz w:val="22"/>
          <w:szCs w:val="22"/>
        </w:rPr>
      </w:pPr>
      <w:r>
        <w:rPr>
          <w:rFonts w:ascii="Arial" w:hAnsi="Arial" w:cs="Arial"/>
          <w:sz w:val="22"/>
          <w:szCs w:val="22"/>
        </w:rPr>
        <w:t>tažné zařízení se systémem proti převrácení,</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lastRenderedPageBreak/>
        <w:t>uzamykatelná skříňka (namísto držáku na nápoje),</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bederní nastavení sedadla řidiče + loketní opěrka,</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elektricky ovládaná vnější zpětná zrcátka,</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odkládací přihrádka pod sedadlem řidiče,</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senzor venkovní teploty,</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plnohodnotná rezerva,</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naviják rezervního kola,</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sada zimních pneumatik + disky,</w:t>
      </w:r>
    </w:p>
    <w:p w:rsidR="0008074B" w:rsidRPr="00A4707E" w:rsidRDefault="0008074B" w:rsidP="0008074B">
      <w:pPr>
        <w:pStyle w:val="Zkladntext"/>
        <w:widowControl w:val="0"/>
        <w:numPr>
          <w:ilvl w:val="0"/>
          <w:numId w:val="57"/>
        </w:numPr>
        <w:suppressAutoHyphens w:val="0"/>
        <w:spacing w:after="0"/>
        <w:jc w:val="both"/>
        <w:rPr>
          <w:rFonts w:ascii="Arial" w:hAnsi="Arial" w:cs="Arial"/>
          <w:sz w:val="22"/>
          <w:szCs w:val="22"/>
        </w:rPr>
      </w:pPr>
      <w:proofErr w:type="spellStart"/>
      <w:r>
        <w:rPr>
          <w:rFonts w:ascii="Arial" w:hAnsi="Arial" w:cs="Arial"/>
          <w:sz w:val="22"/>
          <w:szCs w:val="22"/>
        </w:rPr>
        <w:t>radio</w:t>
      </w:r>
      <w:proofErr w:type="spellEnd"/>
      <w:r>
        <w:rPr>
          <w:rFonts w:ascii="Arial" w:hAnsi="Arial" w:cs="Arial"/>
          <w:sz w:val="22"/>
          <w:szCs w:val="22"/>
        </w:rPr>
        <w:t xml:space="preserve"> standard,</w:t>
      </w:r>
    </w:p>
    <w:p w:rsidR="0008074B" w:rsidRDefault="0008074B" w:rsidP="0008074B">
      <w:pPr>
        <w:pStyle w:val="Zkladntext"/>
        <w:widowControl w:val="0"/>
        <w:numPr>
          <w:ilvl w:val="0"/>
          <w:numId w:val="57"/>
        </w:numPr>
        <w:suppressAutoHyphens w:val="0"/>
        <w:spacing w:after="0"/>
        <w:jc w:val="both"/>
        <w:rPr>
          <w:rFonts w:ascii="Arial" w:hAnsi="Arial" w:cs="Arial"/>
          <w:sz w:val="22"/>
          <w:szCs w:val="22"/>
        </w:rPr>
      </w:pPr>
      <w:r>
        <w:rPr>
          <w:rFonts w:ascii="Arial" w:hAnsi="Arial" w:cs="Arial"/>
          <w:sz w:val="22"/>
          <w:szCs w:val="22"/>
        </w:rPr>
        <w:t>zadní příčník + kontejner na rezervní kolo + zadní svítilny.</w:t>
      </w:r>
    </w:p>
    <w:p w:rsidR="00701EF1" w:rsidRDefault="00701EF1" w:rsidP="00701EF1">
      <w:pPr>
        <w:widowControl w:val="0"/>
        <w:suppressAutoHyphens w:val="0"/>
        <w:jc w:val="both"/>
        <w:rPr>
          <w:rFonts w:ascii="Arial" w:hAnsi="Arial" w:cs="Arial"/>
          <w:color w:val="000000"/>
          <w:sz w:val="22"/>
          <w:szCs w:val="22"/>
          <w:lang w:eastAsia="cs-CZ"/>
        </w:rPr>
      </w:pPr>
    </w:p>
    <w:p w:rsidR="00701EF1" w:rsidRDefault="00701EF1" w:rsidP="00701EF1">
      <w:pPr>
        <w:widowControl w:val="0"/>
        <w:suppressAutoHyphens w:val="0"/>
        <w:jc w:val="both"/>
        <w:rPr>
          <w:rFonts w:ascii="Arial" w:hAnsi="Arial" w:cs="Arial"/>
          <w:color w:val="000000"/>
          <w:sz w:val="22"/>
          <w:szCs w:val="22"/>
          <w:lang w:eastAsia="cs-CZ"/>
        </w:rPr>
      </w:pPr>
    </w:p>
    <w:p w:rsidR="009E75E5" w:rsidRDefault="00675ADC" w:rsidP="008A4D20">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rsidR="00675ADC" w:rsidRDefault="00675ADC" w:rsidP="008A4D20">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612C69">
        <w:rPr>
          <w:rFonts w:ascii="Arial" w:hAnsi="Arial" w:cs="Arial"/>
          <w:sz w:val="22"/>
          <w:szCs w:val="24"/>
          <w:lang w:eastAsia="en-US"/>
        </w:rPr>
        <w:t xml:space="preserve">zboží </w:t>
      </w:r>
      <w:r w:rsidRPr="009E75E5">
        <w:rPr>
          <w:rFonts w:ascii="Arial" w:hAnsi="Arial" w:cs="Arial"/>
          <w:sz w:val="22"/>
          <w:szCs w:val="24"/>
          <w:lang w:eastAsia="en-US"/>
        </w:rPr>
        <w:t>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rsidR="00675ADC" w:rsidRDefault="00675ADC" w:rsidP="008A4D20">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Součástí dodávky je rovněž doprava do </w:t>
      </w:r>
      <w:r w:rsidR="009E75E5">
        <w:rPr>
          <w:rFonts w:ascii="Arial" w:hAnsi="Arial" w:cs="Arial"/>
          <w:sz w:val="22"/>
          <w:szCs w:val="24"/>
          <w:lang w:eastAsia="en-US"/>
        </w:rPr>
        <w:t xml:space="preserve">místa plnění, </w:t>
      </w:r>
      <w:r w:rsidR="00916CAA">
        <w:rPr>
          <w:rFonts w:ascii="Arial" w:hAnsi="Arial" w:cs="Arial"/>
          <w:sz w:val="22"/>
          <w:szCs w:val="24"/>
          <w:lang w:eastAsia="en-US"/>
        </w:rPr>
        <w:t>servis po celou dobu záruční lhůty.</w:t>
      </w:r>
    </w:p>
    <w:p w:rsidR="009E75E5" w:rsidRDefault="00675ADC" w:rsidP="008A4D20">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je povinen kupujícímu předat se zbožím </w:t>
      </w:r>
      <w:r w:rsidR="009E75E5">
        <w:rPr>
          <w:rFonts w:ascii="Arial" w:hAnsi="Arial" w:cs="Arial"/>
          <w:sz w:val="22"/>
          <w:szCs w:val="24"/>
          <w:lang w:eastAsia="en-US"/>
        </w:rPr>
        <w:t>následujíc</w:t>
      </w:r>
      <w:r w:rsidR="00584E7A">
        <w:rPr>
          <w:rFonts w:ascii="Arial" w:hAnsi="Arial" w:cs="Arial"/>
          <w:sz w:val="22"/>
          <w:szCs w:val="24"/>
          <w:lang w:eastAsia="en-US"/>
        </w:rPr>
        <w:t>í</w:t>
      </w:r>
      <w:r w:rsidR="009E75E5">
        <w:rPr>
          <w:rFonts w:ascii="Arial" w:hAnsi="Arial" w:cs="Arial"/>
          <w:sz w:val="22"/>
          <w:szCs w:val="24"/>
          <w:lang w:eastAsia="en-US"/>
        </w:rPr>
        <w:t xml:space="preserve"> </w:t>
      </w:r>
      <w:r w:rsidRPr="009E75E5">
        <w:rPr>
          <w:rFonts w:ascii="Arial" w:hAnsi="Arial" w:cs="Arial"/>
          <w:sz w:val="22"/>
          <w:szCs w:val="24"/>
          <w:lang w:eastAsia="en-US"/>
        </w:rPr>
        <w:t xml:space="preserve">doklady: </w:t>
      </w:r>
    </w:p>
    <w:p w:rsidR="00675ADC" w:rsidRDefault="009E75E5" w:rsidP="008A4D20">
      <w:pPr>
        <w:pStyle w:val="Zkladntext2"/>
        <w:numPr>
          <w:ilvl w:val="0"/>
          <w:numId w:val="17"/>
        </w:numPr>
        <w:tabs>
          <w:tab w:val="left" w:pos="426"/>
        </w:tabs>
        <w:spacing w:before="60" w:after="60"/>
        <w:rPr>
          <w:rFonts w:ascii="Arial" w:hAnsi="Arial" w:cs="Arial"/>
          <w:sz w:val="22"/>
          <w:szCs w:val="24"/>
          <w:lang w:eastAsia="en-US"/>
        </w:rPr>
      </w:pPr>
      <w:r>
        <w:rPr>
          <w:rFonts w:ascii="Arial" w:hAnsi="Arial" w:cs="Arial"/>
          <w:sz w:val="22"/>
          <w:szCs w:val="24"/>
          <w:lang w:eastAsia="en-US"/>
        </w:rPr>
        <w:t xml:space="preserve">dodací list </w:t>
      </w:r>
    </w:p>
    <w:p w:rsidR="009E75E5" w:rsidRDefault="00675ADC" w:rsidP="00BF1D8D">
      <w:pPr>
        <w:pStyle w:val="Zkladntext2"/>
        <w:numPr>
          <w:ilvl w:val="0"/>
          <w:numId w:val="17"/>
        </w:numPr>
        <w:tabs>
          <w:tab w:val="left" w:pos="426"/>
        </w:tabs>
        <w:spacing w:before="60" w:after="60"/>
        <w:rPr>
          <w:rFonts w:ascii="Arial" w:hAnsi="Arial" w:cs="Arial"/>
          <w:sz w:val="22"/>
          <w:szCs w:val="24"/>
          <w:lang w:eastAsia="en-US"/>
        </w:rPr>
      </w:pPr>
      <w:r w:rsidRPr="009E75E5">
        <w:rPr>
          <w:rFonts w:ascii="Arial" w:hAnsi="Arial" w:cs="Arial"/>
          <w:sz w:val="22"/>
          <w:szCs w:val="24"/>
          <w:lang w:eastAsia="en-US"/>
        </w:rPr>
        <w:t>záruční list</w:t>
      </w:r>
    </w:p>
    <w:p w:rsidR="006F7BB3" w:rsidRDefault="00675ADC" w:rsidP="006F7BB3">
      <w:pPr>
        <w:pStyle w:val="Zkladntext2"/>
        <w:numPr>
          <w:ilvl w:val="0"/>
          <w:numId w:val="17"/>
        </w:numPr>
        <w:tabs>
          <w:tab w:val="left" w:pos="426"/>
        </w:tabs>
        <w:spacing w:before="60" w:after="60"/>
        <w:rPr>
          <w:rFonts w:ascii="Arial" w:hAnsi="Arial" w:cs="Arial"/>
          <w:sz w:val="22"/>
          <w:szCs w:val="24"/>
          <w:lang w:eastAsia="en-US"/>
        </w:rPr>
      </w:pPr>
      <w:r w:rsidRPr="009E75E5">
        <w:rPr>
          <w:rFonts w:ascii="Arial" w:hAnsi="Arial" w:cs="Arial"/>
          <w:sz w:val="22"/>
          <w:szCs w:val="24"/>
          <w:lang w:eastAsia="en-US"/>
        </w:rPr>
        <w:t>související dokumentaci v</w:t>
      </w:r>
      <w:r w:rsidR="009E75E5">
        <w:rPr>
          <w:rFonts w:ascii="Arial" w:hAnsi="Arial" w:cs="Arial"/>
          <w:sz w:val="22"/>
          <w:szCs w:val="24"/>
          <w:lang w:eastAsia="en-US"/>
        </w:rPr>
        <w:t> </w:t>
      </w:r>
      <w:r w:rsidRPr="009E75E5">
        <w:rPr>
          <w:rFonts w:ascii="Arial" w:hAnsi="Arial" w:cs="Arial"/>
          <w:sz w:val="22"/>
          <w:szCs w:val="24"/>
          <w:lang w:eastAsia="en-US"/>
        </w:rPr>
        <w:t>rozsahu</w:t>
      </w:r>
      <w:r w:rsidR="009E75E5">
        <w:rPr>
          <w:rFonts w:ascii="Arial" w:hAnsi="Arial" w:cs="Arial"/>
          <w:sz w:val="22"/>
          <w:szCs w:val="24"/>
          <w:lang w:eastAsia="en-US"/>
        </w:rPr>
        <w:t xml:space="preserve"> </w:t>
      </w:r>
      <w:r w:rsidRPr="009E75E5">
        <w:rPr>
          <w:rFonts w:ascii="Arial" w:hAnsi="Arial" w:cs="Arial"/>
          <w:sz w:val="22"/>
          <w:szCs w:val="24"/>
          <w:lang w:eastAsia="en-US"/>
        </w:rPr>
        <w:t>poskytovaném výrobcem</w:t>
      </w:r>
    </w:p>
    <w:p w:rsidR="006F7BB3" w:rsidRPr="006F7BB3" w:rsidRDefault="00584E7A" w:rsidP="006F7BB3">
      <w:pPr>
        <w:pStyle w:val="Zkladntext2"/>
        <w:numPr>
          <w:ilvl w:val="0"/>
          <w:numId w:val="17"/>
        </w:numPr>
        <w:tabs>
          <w:tab w:val="left" w:pos="426"/>
        </w:tabs>
        <w:spacing w:before="60" w:after="60"/>
        <w:rPr>
          <w:rFonts w:ascii="Arial" w:hAnsi="Arial" w:cs="Arial"/>
          <w:sz w:val="22"/>
          <w:szCs w:val="24"/>
          <w:lang w:eastAsia="en-US"/>
        </w:rPr>
      </w:pPr>
      <w:r w:rsidRPr="006F7BB3">
        <w:rPr>
          <w:rFonts w:ascii="Arial" w:hAnsi="Arial" w:cs="Arial"/>
          <w:sz w:val="22"/>
          <w:szCs w:val="24"/>
          <w:lang w:eastAsia="en-US"/>
        </w:rPr>
        <w:t>technickou dokumentaci</w:t>
      </w:r>
      <w:r w:rsidR="00304F7B">
        <w:rPr>
          <w:rFonts w:ascii="Arial" w:hAnsi="Arial" w:cs="Arial"/>
          <w:sz w:val="22"/>
          <w:szCs w:val="24"/>
          <w:lang w:eastAsia="en-US"/>
        </w:rPr>
        <w:t>.</w:t>
      </w:r>
    </w:p>
    <w:p w:rsidR="00B40F9A" w:rsidRDefault="00B40F9A" w:rsidP="00815DAE">
      <w:pPr>
        <w:pStyle w:val="Zkladntext2"/>
        <w:tabs>
          <w:tab w:val="left" w:pos="851"/>
        </w:tabs>
        <w:spacing w:before="60" w:after="60"/>
        <w:rPr>
          <w:rFonts w:ascii="Arial" w:hAnsi="Arial" w:cs="Arial"/>
          <w:sz w:val="22"/>
          <w:szCs w:val="24"/>
          <w:lang w:eastAsia="en-US"/>
        </w:rPr>
      </w:pPr>
    </w:p>
    <w:p w:rsidR="00B40F9A" w:rsidRPr="00B40F9A" w:rsidRDefault="00B40F9A" w:rsidP="00E1215D">
      <w:pPr>
        <w:pStyle w:val="Zkladntext2"/>
        <w:tabs>
          <w:tab w:val="left" w:pos="851"/>
        </w:tabs>
        <w:spacing w:before="60" w:after="60"/>
        <w:rPr>
          <w:rFonts w:ascii="Arial" w:hAnsi="Arial" w:cs="Arial"/>
          <w:b/>
          <w:sz w:val="22"/>
          <w:szCs w:val="22"/>
        </w:rPr>
      </w:pPr>
    </w:p>
    <w:p w:rsidR="00A559C4" w:rsidRDefault="006F7BB3" w:rsidP="00A559C4">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rsidR="00A559C4" w:rsidRDefault="00A559C4" w:rsidP="00A559C4">
      <w:pPr>
        <w:pStyle w:val="Zkladntext2"/>
        <w:tabs>
          <w:tab w:val="left" w:pos="851"/>
        </w:tabs>
        <w:spacing w:before="60" w:after="60"/>
        <w:jc w:val="center"/>
        <w:rPr>
          <w:rFonts w:ascii="Arial" w:hAnsi="Arial" w:cs="Arial"/>
          <w:b/>
          <w:sz w:val="22"/>
          <w:szCs w:val="22"/>
        </w:rPr>
      </w:pPr>
    </w:p>
    <w:p w:rsidR="009E75E5" w:rsidRDefault="00EE03B2" w:rsidP="00BF1D8D">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že zboží </w:t>
      </w:r>
      <w:r w:rsidR="009E75E5">
        <w:rPr>
          <w:rFonts w:ascii="Arial" w:hAnsi="Arial" w:cs="Arial"/>
          <w:sz w:val="22"/>
          <w:szCs w:val="22"/>
        </w:rPr>
        <w:t xml:space="preserve">dle čl. III </w:t>
      </w:r>
      <w:proofErr w:type="gramStart"/>
      <w:r w:rsidR="009E75E5">
        <w:rPr>
          <w:rFonts w:ascii="Arial" w:hAnsi="Arial" w:cs="Arial"/>
          <w:sz w:val="22"/>
          <w:szCs w:val="22"/>
        </w:rPr>
        <w:t>této</w:t>
      </w:r>
      <w:proofErr w:type="gramEnd"/>
      <w:r w:rsidR="009E75E5" w:rsidRPr="009E75E5">
        <w:rPr>
          <w:rFonts w:ascii="Arial" w:hAnsi="Arial" w:cs="Arial"/>
          <w:sz w:val="22"/>
          <w:szCs w:val="22"/>
        </w:rPr>
        <w:t xml:space="preserve"> </w:t>
      </w:r>
      <w:r w:rsidR="006F7BB3">
        <w:rPr>
          <w:rFonts w:ascii="Arial" w:hAnsi="Arial" w:cs="Arial"/>
          <w:sz w:val="22"/>
          <w:szCs w:val="22"/>
        </w:rPr>
        <w:t xml:space="preserve">smlouvy bude kupujícímu dodáno </w:t>
      </w:r>
      <w:r w:rsidR="009E75E5" w:rsidRPr="009E75E5">
        <w:rPr>
          <w:rFonts w:ascii="Arial" w:hAnsi="Arial" w:cs="Arial"/>
          <w:sz w:val="22"/>
          <w:szCs w:val="22"/>
        </w:rPr>
        <w:t xml:space="preserve">a předáno </w:t>
      </w:r>
      <w:r>
        <w:rPr>
          <w:rFonts w:ascii="Arial" w:hAnsi="Arial" w:cs="Arial"/>
          <w:sz w:val="22"/>
          <w:szCs w:val="22"/>
        </w:rPr>
        <w:t xml:space="preserve">dle této smlouvy </w:t>
      </w:r>
      <w:r w:rsidR="009E75E5" w:rsidRPr="009E75E5">
        <w:rPr>
          <w:rFonts w:ascii="Arial" w:hAnsi="Arial" w:cs="Arial"/>
          <w:sz w:val="22"/>
          <w:szCs w:val="22"/>
        </w:rPr>
        <w:t>nejpozději do</w:t>
      </w:r>
      <w:r w:rsidR="009E75E5">
        <w:rPr>
          <w:rFonts w:ascii="Arial" w:hAnsi="Arial" w:cs="Arial"/>
          <w:sz w:val="22"/>
          <w:szCs w:val="22"/>
        </w:rPr>
        <w:t xml:space="preserve"> </w:t>
      </w:r>
      <w:r w:rsidR="00F73986">
        <w:rPr>
          <w:rFonts w:ascii="Arial" w:hAnsi="Arial" w:cs="Arial"/>
          <w:b/>
          <w:sz w:val="22"/>
          <w:szCs w:val="22"/>
        </w:rPr>
        <w:t>3</w:t>
      </w:r>
      <w:r w:rsidR="0062298B">
        <w:rPr>
          <w:rFonts w:ascii="Arial" w:hAnsi="Arial" w:cs="Arial"/>
          <w:b/>
          <w:sz w:val="22"/>
          <w:szCs w:val="22"/>
        </w:rPr>
        <w:t>1</w:t>
      </w:r>
      <w:r w:rsidR="00F73986">
        <w:rPr>
          <w:rFonts w:ascii="Arial" w:hAnsi="Arial" w:cs="Arial"/>
          <w:b/>
          <w:sz w:val="22"/>
          <w:szCs w:val="22"/>
        </w:rPr>
        <w:t xml:space="preserve">. </w:t>
      </w:r>
      <w:r w:rsidR="0008074B">
        <w:rPr>
          <w:rFonts w:ascii="Arial" w:hAnsi="Arial" w:cs="Arial"/>
          <w:b/>
          <w:sz w:val="22"/>
          <w:szCs w:val="22"/>
        </w:rPr>
        <w:t>1</w:t>
      </w:r>
      <w:r w:rsidR="0062298B">
        <w:rPr>
          <w:rFonts w:ascii="Arial" w:hAnsi="Arial" w:cs="Arial"/>
          <w:b/>
          <w:sz w:val="22"/>
          <w:szCs w:val="22"/>
        </w:rPr>
        <w:t>2</w:t>
      </w:r>
      <w:r w:rsidR="00701EF1">
        <w:rPr>
          <w:rFonts w:ascii="Arial" w:hAnsi="Arial" w:cs="Arial"/>
          <w:b/>
          <w:sz w:val="22"/>
          <w:szCs w:val="22"/>
        </w:rPr>
        <w:t>. 201</w:t>
      </w:r>
      <w:r w:rsidR="0008074B">
        <w:rPr>
          <w:rFonts w:ascii="Arial" w:hAnsi="Arial" w:cs="Arial"/>
          <w:b/>
          <w:sz w:val="22"/>
          <w:szCs w:val="22"/>
        </w:rPr>
        <w:t>9</w:t>
      </w:r>
      <w:r w:rsidR="00701EF1">
        <w:rPr>
          <w:rFonts w:ascii="Arial" w:hAnsi="Arial" w:cs="Arial"/>
          <w:b/>
          <w:sz w:val="22"/>
          <w:szCs w:val="22"/>
        </w:rPr>
        <w:t xml:space="preserve"> </w:t>
      </w:r>
      <w:r w:rsidR="006F7BB3">
        <w:rPr>
          <w:rFonts w:ascii="Arial" w:hAnsi="Arial" w:cs="Arial"/>
          <w:sz w:val="22"/>
          <w:szCs w:val="22"/>
        </w:rPr>
        <w:t>od podpisu této smlouvy</w:t>
      </w:r>
      <w:r w:rsidR="009E75E5" w:rsidRPr="009E75E5">
        <w:rPr>
          <w:rFonts w:ascii="Arial" w:hAnsi="Arial" w:cs="Arial"/>
          <w:sz w:val="22"/>
          <w:szCs w:val="22"/>
        </w:rPr>
        <w:t>.</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Prodávající se zavazuje dodat zboží do místa plnění, kterým je </w:t>
      </w:r>
      <w:r w:rsidR="00BC2F17">
        <w:rPr>
          <w:rFonts w:ascii="Arial" w:hAnsi="Arial" w:cs="Arial"/>
          <w:sz w:val="22"/>
          <w:szCs w:val="22"/>
        </w:rPr>
        <w:t>sídlo Kupujícího.</w:t>
      </w:r>
      <w:r>
        <w:rPr>
          <w:rFonts w:ascii="Arial" w:hAnsi="Arial" w:cs="Arial"/>
          <w:sz w:val="22"/>
          <w:szCs w:val="22"/>
        </w:rPr>
        <w:t xml:space="preserve"> Kupující si vyhrazuje právo změnit v rámci plnění této smlouvy místo plnění s tím, že místem plnění bude vždy na území města Ústí nad Labem.</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Prodávající je povinen elektronicky nebo telefonicky oznámit kupujícímu nejpozději</w:t>
      </w:r>
      <w:r>
        <w:rPr>
          <w:rFonts w:ascii="Arial" w:hAnsi="Arial" w:cs="Arial"/>
          <w:sz w:val="22"/>
          <w:szCs w:val="22"/>
        </w:rPr>
        <w:t xml:space="preserve"> </w:t>
      </w:r>
      <w:r w:rsidRPr="009E75E5">
        <w:rPr>
          <w:rFonts w:ascii="Arial" w:hAnsi="Arial" w:cs="Arial"/>
          <w:sz w:val="22"/>
          <w:szCs w:val="22"/>
        </w:rPr>
        <w:t xml:space="preserve">dva pracovní dny předem, kdy bude </w:t>
      </w:r>
      <w:r w:rsidR="00815DAE">
        <w:rPr>
          <w:rFonts w:ascii="Arial" w:hAnsi="Arial" w:cs="Arial"/>
          <w:sz w:val="22"/>
          <w:szCs w:val="22"/>
        </w:rPr>
        <w:t xml:space="preserve">kompletní a funkční </w:t>
      </w:r>
      <w:r w:rsidRPr="009E75E5">
        <w:rPr>
          <w:rFonts w:ascii="Arial" w:hAnsi="Arial" w:cs="Arial"/>
          <w:sz w:val="22"/>
          <w:szCs w:val="22"/>
        </w:rPr>
        <w:t xml:space="preserve">zboží </w:t>
      </w:r>
      <w:r w:rsidR="00815DAE">
        <w:rPr>
          <w:rFonts w:ascii="Arial" w:hAnsi="Arial" w:cs="Arial"/>
          <w:sz w:val="22"/>
          <w:szCs w:val="22"/>
        </w:rPr>
        <w:t>předáno</w:t>
      </w:r>
      <w:r w:rsidRPr="009E75E5">
        <w:rPr>
          <w:rFonts w:ascii="Arial" w:hAnsi="Arial" w:cs="Arial"/>
          <w:sz w:val="22"/>
          <w:szCs w:val="22"/>
        </w:rPr>
        <w:t>.</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Pokud prodávající dodá </w:t>
      </w:r>
      <w:r w:rsidR="00815DAE">
        <w:rPr>
          <w:rFonts w:ascii="Arial" w:hAnsi="Arial" w:cs="Arial"/>
          <w:sz w:val="22"/>
          <w:szCs w:val="22"/>
        </w:rPr>
        <w:t xml:space="preserve">kompletní a funkční </w:t>
      </w:r>
      <w:r w:rsidRPr="009E75E5">
        <w:rPr>
          <w:rFonts w:ascii="Arial" w:hAnsi="Arial" w:cs="Arial"/>
          <w:sz w:val="22"/>
          <w:szCs w:val="22"/>
        </w:rPr>
        <w:t>zboží před sjednaným termínem plnění, je kupující povinen</w:t>
      </w:r>
      <w:r>
        <w:rPr>
          <w:rFonts w:ascii="Arial" w:hAnsi="Arial" w:cs="Arial"/>
          <w:sz w:val="22"/>
          <w:szCs w:val="22"/>
        </w:rPr>
        <w:t xml:space="preserve"> </w:t>
      </w:r>
      <w:r w:rsidRPr="009E75E5">
        <w:rPr>
          <w:rFonts w:ascii="Arial" w:hAnsi="Arial" w:cs="Arial"/>
          <w:sz w:val="22"/>
          <w:szCs w:val="22"/>
        </w:rPr>
        <w:t>převzít zboží i v dohodnutém termínu před lhůtou plnění.</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Předání </w:t>
      </w:r>
      <w:r w:rsidR="00815DAE">
        <w:rPr>
          <w:rFonts w:ascii="Arial" w:hAnsi="Arial" w:cs="Arial"/>
          <w:sz w:val="22"/>
          <w:szCs w:val="22"/>
        </w:rPr>
        <w:t xml:space="preserve">kompletního a funkčního </w:t>
      </w:r>
      <w:r w:rsidRPr="009E75E5">
        <w:rPr>
          <w:rFonts w:ascii="Arial" w:hAnsi="Arial" w:cs="Arial"/>
          <w:sz w:val="22"/>
          <w:szCs w:val="22"/>
        </w:rPr>
        <w:t xml:space="preserve">zboží bude provedeno </w:t>
      </w:r>
      <w:r w:rsidR="000E684C">
        <w:rPr>
          <w:rFonts w:ascii="Arial" w:hAnsi="Arial" w:cs="Arial"/>
          <w:sz w:val="22"/>
          <w:szCs w:val="22"/>
        </w:rPr>
        <w:t xml:space="preserve">na základě </w:t>
      </w:r>
      <w:r w:rsidR="00815DAE">
        <w:rPr>
          <w:rFonts w:ascii="Arial" w:hAnsi="Arial" w:cs="Arial"/>
          <w:sz w:val="22"/>
          <w:szCs w:val="22"/>
        </w:rPr>
        <w:t>předávacího protokolu</w:t>
      </w:r>
      <w:r w:rsidRPr="009E75E5">
        <w:rPr>
          <w:rFonts w:ascii="Arial" w:hAnsi="Arial" w:cs="Arial"/>
          <w:sz w:val="22"/>
          <w:szCs w:val="22"/>
        </w:rPr>
        <w:t>. Zboží bude</w:t>
      </w:r>
      <w:r>
        <w:rPr>
          <w:rFonts w:ascii="Arial" w:hAnsi="Arial" w:cs="Arial"/>
          <w:sz w:val="22"/>
          <w:szCs w:val="22"/>
        </w:rPr>
        <w:t xml:space="preserve"> </w:t>
      </w:r>
      <w:r w:rsidRPr="009E75E5">
        <w:rPr>
          <w:rFonts w:ascii="Arial" w:hAnsi="Arial" w:cs="Arial"/>
          <w:sz w:val="22"/>
          <w:szCs w:val="22"/>
        </w:rPr>
        <w:t>prodávajícím</w:t>
      </w:r>
      <w:r>
        <w:rPr>
          <w:rFonts w:ascii="Arial" w:hAnsi="Arial" w:cs="Arial"/>
          <w:sz w:val="22"/>
          <w:szCs w:val="22"/>
        </w:rPr>
        <w:t>u</w:t>
      </w:r>
      <w:r w:rsidRPr="009E75E5">
        <w:rPr>
          <w:rFonts w:ascii="Arial" w:hAnsi="Arial" w:cs="Arial"/>
          <w:sz w:val="22"/>
          <w:szCs w:val="22"/>
        </w:rPr>
        <w:t xml:space="preserve"> dodáno s veškerou originální dokumentací, příslušenstvím </w:t>
      </w:r>
      <w:r w:rsidR="006B2AC8">
        <w:rPr>
          <w:rFonts w:ascii="Arial" w:hAnsi="Arial" w:cs="Arial"/>
          <w:sz w:val="22"/>
          <w:szCs w:val="22"/>
        </w:rPr>
        <w:br/>
      </w:r>
      <w:r w:rsidRPr="009E75E5">
        <w:rPr>
          <w:rFonts w:ascii="Arial" w:hAnsi="Arial" w:cs="Arial"/>
          <w:sz w:val="22"/>
          <w:szCs w:val="22"/>
        </w:rPr>
        <w:t>a licenčními</w:t>
      </w:r>
      <w:r>
        <w:rPr>
          <w:rFonts w:ascii="Arial" w:hAnsi="Arial" w:cs="Arial"/>
          <w:sz w:val="22"/>
          <w:szCs w:val="22"/>
        </w:rPr>
        <w:t xml:space="preserve"> </w:t>
      </w:r>
      <w:r w:rsidRPr="009E75E5">
        <w:rPr>
          <w:rFonts w:ascii="Arial" w:hAnsi="Arial" w:cs="Arial"/>
          <w:sz w:val="22"/>
          <w:szCs w:val="22"/>
        </w:rPr>
        <w:t>dokumenty, pokud takové existují, tedy ve formě standardně poskytované primárním</w:t>
      </w:r>
      <w:r>
        <w:rPr>
          <w:rFonts w:ascii="Arial" w:hAnsi="Arial" w:cs="Arial"/>
          <w:sz w:val="22"/>
          <w:szCs w:val="22"/>
        </w:rPr>
        <w:t xml:space="preserve"> </w:t>
      </w:r>
      <w:r w:rsidRPr="009E75E5">
        <w:rPr>
          <w:rFonts w:ascii="Arial" w:hAnsi="Arial" w:cs="Arial"/>
          <w:sz w:val="22"/>
          <w:szCs w:val="22"/>
        </w:rPr>
        <w:t>výrobcem zboží.</w:t>
      </w:r>
    </w:p>
    <w:p w:rsidR="001A1419"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Prodlení prodávajíc</w:t>
      </w:r>
      <w:r>
        <w:rPr>
          <w:rFonts w:ascii="Arial" w:hAnsi="Arial" w:cs="Arial"/>
          <w:sz w:val="22"/>
          <w:szCs w:val="22"/>
        </w:rPr>
        <w:t xml:space="preserve">ího s dodáním </w:t>
      </w:r>
      <w:r w:rsidR="00815DAE">
        <w:rPr>
          <w:rFonts w:ascii="Arial" w:hAnsi="Arial" w:cs="Arial"/>
          <w:sz w:val="22"/>
          <w:szCs w:val="22"/>
        </w:rPr>
        <w:t xml:space="preserve">kompletního a funkčního </w:t>
      </w:r>
      <w:r>
        <w:rPr>
          <w:rFonts w:ascii="Arial" w:hAnsi="Arial" w:cs="Arial"/>
          <w:sz w:val="22"/>
          <w:szCs w:val="22"/>
        </w:rPr>
        <w:t xml:space="preserve">zboží </w:t>
      </w:r>
      <w:r w:rsidR="00815DAE">
        <w:rPr>
          <w:rFonts w:ascii="Arial" w:hAnsi="Arial" w:cs="Arial"/>
          <w:sz w:val="22"/>
          <w:szCs w:val="22"/>
        </w:rPr>
        <w:t xml:space="preserve">dle této smlouvy </w:t>
      </w:r>
      <w:r>
        <w:rPr>
          <w:rFonts w:ascii="Arial" w:hAnsi="Arial" w:cs="Arial"/>
          <w:sz w:val="22"/>
          <w:szCs w:val="22"/>
        </w:rPr>
        <w:t>delší jak 10</w:t>
      </w:r>
      <w:r w:rsidRPr="009E75E5">
        <w:rPr>
          <w:rFonts w:ascii="Arial" w:hAnsi="Arial" w:cs="Arial"/>
          <w:sz w:val="22"/>
          <w:szCs w:val="22"/>
        </w:rPr>
        <w:t xml:space="preserve"> dnů se považuje za podstatné</w:t>
      </w:r>
      <w:r>
        <w:rPr>
          <w:rFonts w:ascii="Arial" w:hAnsi="Arial" w:cs="Arial"/>
          <w:sz w:val="22"/>
          <w:szCs w:val="22"/>
        </w:rPr>
        <w:t xml:space="preserve"> </w:t>
      </w:r>
      <w:r w:rsidRPr="009E75E5">
        <w:rPr>
          <w:rFonts w:ascii="Arial" w:hAnsi="Arial" w:cs="Arial"/>
          <w:sz w:val="22"/>
          <w:szCs w:val="22"/>
        </w:rPr>
        <w:t>porušení této smlouvy.</w:t>
      </w:r>
    </w:p>
    <w:p w:rsidR="009E75E5" w:rsidRPr="009E75E5" w:rsidRDefault="009E75E5" w:rsidP="009E75E5">
      <w:pPr>
        <w:pStyle w:val="Zkladntext2"/>
        <w:tabs>
          <w:tab w:val="left" w:pos="851"/>
        </w:tabs>
        <w:spacing w:before="60" w:after="60"/>
        <w:ind w:left="426"/>
        <w:rPr>
          <w:rFonts w:ascii="Arial" w:hAnsi="Arial" w:cs="Arial"/>
          <w:sz w:val="22"/>
          <w:szCs w:val="22"/>
        </w:rPr>
      </w:pPr>
    </w:p>
    <w:p w:rsidR="001A1419" w:rsidRDefault="00DF038E" w:rsidP="00DF038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DF038E" w:rsidRDefault="00DF038E" w:rsidP="00DF038E">
      <w:pPr>
        <w:pStyle w:val="Zkladntext2"/>
        <w:tabs>
          <w:tab w:val="left" w:pos="851"/>
        </w:tabs>
        <w:spacing w:before="60" w:after="60"/>
        <w:ind w:left="426"/>
        <w:rPr>
          <w:rFonts w:ascii="Arial" w:hAnsi="Arial" w:cs="Arial"/>
          <w:b/>
          <w:sz w:val="22"/>
          <w:szCs w:val="22"/>
        </w:rPr>
      </w:pPr>
    </w:p>
    <w:p w:rsidR="00DF038E" w:rsidRPr="00DF038E" w:rsidRDefault="00B40F9A"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Celková </w:t>
      </w:r>
      <w:r w:rsidR="00DF038E" w:rsidRPr="00DF038E">
        <w:rPr>
          <w:rFonts w:ascii="Arial" w:hAnsi="Arial" w:cs="Arial"/>
          <w:sz w:val="22"/>
          <w:szCs w:val="22"/>
        </w:rPr>
        <w:t xml:space="preserve">Cena je stanovena ve </w:t>
      </w:r>
      <w:permStart w:id="1833045428" w:edGrp="everyone"/>
      <w:r w:rsidR="00617D25">
        <w:rPr>
          <w:rFonts w:ascii="Arial" w:hAnsi="Arial" w:cs="Arial"/>
          <w:sz w:val="22"/>
          <w:szCs w:val="22"/>
        </w:rPr>
        <w:t>výši  …… …</w:t>
      </w:r>
      <w:proofErr w:type="gramStart"/>
      <w:r w:rsidR="00617D25">
        <w:rPr>
          <w:rFonts w:ascii="Arial" w:hAnsi="Arial" w:cs="Arial"/>
          <w:sz w:val="22"/>
          <w:szCs w:val="22"/>
        </w:rPr>
        <w:t>…</w:t>
      </w:r>
      <w:r w:rsidR="00DF038E" w:rsidRPr="00DF038E">
        <w:rPr>
          <w:rFonts w:ascii="Arial" w:hAnsi="Arial" w:cs="Arial"/>
          <w:sz w:val="22"/>
          <w:szCs w:val="22"/>
        </w:rPr>
        <w:t xml:space="preserve">.. </w:t>
      </w:r>
      <w:r w:rsidR="00DF038E">
        <w:rPr>
          <w:rFonts w:ascii="Arial" w:hAnsi="Arial" w:cs="Arial"/>
          <w:i/>
          <w:sz w:val="22"/>
          <w:szCs w:val="22"/>
          <w:highlight w:val="yellow"/>
          <w:lang w:eastAsia="cs-CZ"/>
        </w:rPr>
        <w:t>(doplní</w:t>
      </w:r>
      <w:proofErr w:type="gramEnd"/>
      <w:r w:rsidR="00DF038E">
        <w:rPr>
          <w:rFonts w:ascii="Arial" w:hAnsi="Arial" w:cs="Arial"/>
          <w:i/>
          <w:sz w:val="22"/>
          <w:szCs w:val="22"/>
          <w:highlight w:val="yellow"/>
          <w:lang w:eastAsia="cs-CZ"/>
        </w:rPr>
        <w:t xml:space="preserve"> </w:t>
      </w:r>
      <w:r>
        <w:rPr>
          <w:rFonts w:ascii="Arial" w:hAnsi="Arial" w:cs="Arial"/>
          <w:i/>
          <w:sz w:val="22"/>
          <w:szCs w:val="22"/>
          <w:highlight w:val="yellow"/>
          <w:lang w:eastAsia="cs-CZ"/>
        </w:rPr>
        <w:t>prodávající</w:t>
      </w:r>
      <w:r w:rsidR="00DF038E" w:rsidRPr="00070319">
        <w:rPr>
          <w:rFonts w:ascii="Arial" w:hAnsi="Arial" w:cs="Arial"/>
          <w:i/>
          <w:sz w:val="22"/>
          <w:szCs w:val="22"/>
          <w:highlight w:val="yellow"/>
          <w:lang w:eastAsia="cs-CZ"/>
        </w:rPr>
        <w:t>)</w:t>
      </w:r>
      <w:r w:rsidR="00DF038E">
        <w:rPr>
          <w:rFonts w:ascii="Arial" w:hAnsi="Arial" w:cs="Arial"/>
          <w:i/>
          <w:sz w:val="22"/>
          <w:szCs w:val="22"/>
          <w:lang w:eastAsia="cs-CZ"/>
        </w:rPr>
        <w:t xml:space="preserve"> </w:t>
      </w:r>
      <w:r w:rsidR="00DF038E" w:rsidRPr="00DF038E">
        <w:rPr>
          <w:rFonts w:ascii="Arial" w:hAnsi="Arial" w:cs="Arial"/>
          <w:sz w:val="22"/>
          <w:szCs w:val="22"/>
        </w:rPr>
        <w:t xml:space="preserve">Kč </w:t>
      </w:r>
    </w:p>
    <w:p w:rsidR="00DF038E" w:rsidRPr="00DF038E" w:rsidRDefault="00DF038E" w:rsidP="00DF038E">
      <w:pPr>
        <w:pStyle w:val="Zkladntext2"/>
        <w:tabs>
          <w:tab w:val="left" w:pos="851"/>
        </w:tabs>
        <w:spacing w:before="60" w:after="60"/>
        <w:ind w:left="426"/>
        <w:rPr>
          <w:rFonts w:ascii="Arial" w:hAnsi="Arial" w:cs="Arial"/>
          <w:sz w:val="22"/>
          <w:szCs w:val="22"/>
        </w:rPr>
      </w:pPr>
      <w:r w:rsidRPr="00DF038E">
        <w:rPr>
          <w:rFonts w:ascii="Arial" w:hAnsi="Arial" w:cs="Arial"/>
          <w:sz w:val="22"/>
          <w:szCs w:val="22"/>
        </w:rPr>
        <w:t>(slovy ……….</w:t>
      </w:r>
      <w:r w:rsidRPr="00DF038E">
        <w:rPr>
          <w:rFonts w:ascii="Arial" w:hAnsi="Arial" w:cs="Arial"/>
          <w:i/>
          <w:sz w:val="22"/>
          <w:szCs w:val="22"/>
        </w:rPr>
        <w:t xml:space="preserve"> </w:t>
      </w:r>
      <w:r w:rsidRPr="00DF038E">
        <w:rPr>
          <w:rFonts w:ascii="Arial" w:hAnsi="Arial" w:cs="Arial"/>
          <w:sz w:val="22"/>
          <w:szCs w:val="22"/>
        </w:rPr>
        <w:t>……</w:t>
      </w:r>
      <w:r>
        <w:rPr>
          <w:rFonts w:ascii="Arial" w:hAnsi="Arial" w:cs="Arial"/>
          <w:sz w:val="22"/>
          <w:szCs w:val="22"/>
        </w:rPr>
        <w:t xml:space="preserve"> </w:t>
      </w:r>
      <w:r>
        <w:rPr>
          <w:rFonts w:ascii="Arial" w:hAnsi="Arial" w:cs="Arial"/>
          <w:i/>
          <w:sz w:val="22"/>
          <w:szCs w:val="22"/>
          <w:highlight w:val="yellow"/>
          <w:lang w:eastAsia="cs-CZ"/>
        </w:rPr>
        <w:t xml:space="preserve">(doplní </w:t>
      </w:r>
      <w:r w:rsidR="00B40F9A">
        <w:rPr>
          <w:rFonts w:ascii="Arial" w:hAnsi="Arial" w:cs="Arial"/>
          <w:i/>
          <w:sz w:val="22"/>
          <w:szCs w:val="22"/>
          <w:highlight w:val="yellow"/>
          <w:lang w:eastAsia="cs-CZ"/>
        </w:rPr>
        <w:t>prodávající</w:t>
      </w:r>
      <w:r w:rsidRPr="00070319">
        <w:rPr>
          <w:rFonts w:ascii="Arial" w:hAnsi="Arial" w:cs="Arial"/>
          <w:i/>
          <w:sz w:val="22"/>
          <w:szCs w:val="22"/>
          <w:highlight w:val="yellow"/>
          <w:lang w:eastAsia="cs-CZ"/>
        </w:rPr>
        <w:t>)</w:t>
      </w:r>
      <w:r w:rsidR="00B40F9A">
        <w:rPr>
          <w:rFonts w:ascii="Arial" w:hAnsi="Arial" w:cs="Arial"/>
          <w:i/>
          <w:sz w:val="22"/>
          <w:szCs w:val="22"/>
          <w:lang w:eastAsia="cs-CZ"/>
        </w:rPr>
        <w:t xml:space="preserve"> </w:t>
      </w:r>
      <w:r w:rsidR="007C04D6">
        <w:rPr>
          <w:rFonts w:ascii="Arial" w:hAnsi="Arial" w:cs="Arial"/>
          <w:sz w:val="22"/>
          <w:szCs w:val="22"/>
        </w:rPr>
        <w:t>korun českých, hal.</w:t>
      </w:r>
      <w:r w:rsidRPr="00DF038E">
        <w:rPr>
          <w:rFonts w:ascii="Arial" w:hAnsi="Arial" w:cs="Arial"/>
          <w:sz w:val="22"/>
          <w:szCs w:val="22"/>
        </w:rPr>
        <w:t xml:space="preserve">) bez DPH </w:t>
      </w:r>
    </w:p>
    <w:p w:rsidR="00DF038E" w:rsidRDefault="00DF038E" w:rsidP="00DF038E">
      <w:pPr>
        <w:pStyle w:val="Zkladntext2"/>
        <w:tabs>
          <w:tab w:val="left" w:pos="851"/>
        </w:tabs>
        <w:spacing w:before="60" w:after="60"/>
        <w:ind w:left="426"/>
        <w:rPr>
          <w:rFonts w:ascii="Arial" w:hAnsi="Arial" w:cs="Arial"/>
          <w:sz w:val="22"/>
          <w:szCs w:val="22"/>
        </w:rPr>
      </w:pPr>
      <w:proofErr w:type="gramStart"/>
      <w:r>
        <w:rPr>
          <w:rFonts w:ascii="Arial" w:hAnsi="Arial" w:cs="Arial"/>
          <w:sz w:val="22"/>
          <w:szCs w:val="22"/>
        </w:rPr>
        <w:t xml:space="preserve">DPH </w:t>
      </w:r>
      <w:r w:rsidRPr="00DF038E">
        <w:rPr>
          <w:rFonts w:ascii="Arial" w:hAnsi="Arial" w:cs="Arial"/>
          <w:sz w:val="22"/>
          <w:szCs w:val="22"/>
        </w:rPr>
        <w:t xml:space="preserve">........................................... </w:t>
      </w:r>
      <w:r>
        <w:rPr>
          <w:rFonts w:ascii="Arial" w:hAnsi="Arial" w:cs="Arial"/>
          <w:i/>
          <w:sz w:val="22"/>
          <w:szCs w:val="22"/>
          <w:highlight w:val="yellow"/>
          <w:lang w:eastAsia="cs-CZ"/>
        </w:rPr>
        <w:t>(doplní</w:t>
      </w:r>
      <w:proofErr w:type="gramEnd"/>
      <w:r>
        <w:rPr>
          <w:rFonts w:ascii="Arial" w:hAnsi="Arial" w:cs="Arial"/>
          <w:i/>
          <w:sz w:val="22"/>
          <w:szCs w:val="22"/>
          <w:highlight w:val="yellow"/>
          <w:lang w:eastAsia="cs-CZ"/>
        </w:rPr>
        <w:t xml:space="preserve"> </w:t>
      </w:r>
      <w:r w:rsidR="00B40F9A">
        <w:rPr>
          <w:rFonts w:ascii="Arial" w:hAnsi="Arial" w:cs="Arial"/>
          <w:i/>
          <w:sz w:val="22"/>
          <w:szCs w:val="22"/>
          <w:highlight w:val="yellow"/>
          <w:lang w:eastAsia="cs-CZ"/>
        </w:rPr>
        <w:t>prodávající</w:t>
      </w:r>
      <w:r w:rsidRPr="00070319">
        <w:rPr>
          <w:rFonts w:ascii="Arial" w:hAnsi="Arial" w:cs="Arial"/>
          <w:i/>
          <w:sz w:val="22"/>
          <w:szCs w:val="22"/>
          <w:highlight w:val="yellow"/>
          <w:lang w:eastAsia="cs-CZ"/>
        </w:rPr>
        <w:t>)</w:t>
      </w:r>
      <w:r>
        <w:rPr>
          <w:rFonts w:ascii="Arial" w:hAnsi="Arial" w:cs="Arial"/>
          <w:i/>
          <w:sz w:val="22"/>
          <w:szCs w:val="22"/>
          <w:lang w:eastAsia="cs-CZ"/>
        </w:rPr>
        <w:t xml:space="preserve"> </w:t>
      </w:r>
      <w:r w:rsidRPr="00DF038E">
        <w:rPr>
          <w:rFonts w:ascii="Arial" w:hAnsi="Arial" w:cs="Arial"/>
          <w:sz w:val="22"/>
          <w:szCs w:val="22"/>
        </w:rPr>
        <w:t xml:space="preserve">Kč </w:t>
      </w:r>
    </w:p>
    <w:p w:rsidR="00A878E0" w:rsidRPr="00DF038E" w:rsidRDefault="00A878E0"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Celková cena ve výši ……………………</w:t>
      </w:r>
      <w:proofErr w:type="gramStart"/>
      <w:r>
        <w:rPr>
          <w:rFonts w:ascii="Arial" w:hAnsi="Arial" w:cs="Arial"/>
          <w:sz w:val="22"/>
          <w:szCs w:val="22"/>
        </w:rPr>
        <w:t>…..(doplní</w:t>
      </w:r>
      <w:proofErr w:type="gramEnd"/>
      <w:r>
        <w:rPr>
          <w:rFonts w:ascii="Arial" w:hAnsi="Arial" w:cs="Arial"/>
          <w:sz w:val="22"/>
          <w:szCs w:val="22"/>
        </w:rPr>
        <w:t xml:space="preserve"> prodávající) Kč</w:t>
      </w:r>
    </w:p>
    <w:p w:rsidR="00DF038E" w:rsidRDefault="00DF038E" w:rsidP="00DF038E">
      <w:pPr>
        <w:pStyle w:val="Zkladntext2"/>
        <w:tabs>
          <w:tab w:val="left" w:pos="851"/>
        </w:tabs>
        <w:spacing w:before="60" w:after="60"/>
        <w:ind w:left="426"/>
        <w:rPr>
          <w:rFonts w:ascii="Arial" w:hAnsi="Arial" w:cs="Arial"/>
          <w:sz w:val="22"/>
          <w:szCs w:val="22"/>
        </w:rPr>
      </w:pPr>
      <w:r w:rsidRPr="00DF038E">
        <w:rPr>
          <w:rFonts w:ascii="Arial" w:hAnsi="Arial" w:cs="Arial"/>
          <w:sz w:val="22"/>
          <w:szCs w:val="22"/>
        </w:rPr>
        <w:t>(slovy ………</w:t>
      </w:r>
      <w:r w:rsidRPr="00DF038E">
        <w:rPr>
          <w:rFonts w:ascii="Arial" w:hAnsi="Arial" w:cs="Arial"/>
          <w:i/>
          <w:sz w:val="22"/>
          <w:szCs w:val="22"/>
        </w:rPr>
        <w:t xml:space="preserve"> </w:t>
      </w:r>
      <w:r w:rsidRPr="00DF038E">
        <w:rPr>
          <w:rFonts w:ascii="Arial" w:hAnsi="Arial" w:cs="Arial"/>
          <w:sz w:val="22"/>
          <w:szCs w:val="22"/>
        </w:rPr>
        <w:t>…………</w:t>
      </w:r>
      <w:proofErr w:type="gramStart"/>
      <w:r w:rsidRPr="00DF038E">
        <w:rPr>
          <w:rFonts w:ascii="Arial" w:hAnsi="Arial" w:cs="Arial"/>
          <w:sz w:val="22"/>
          <w:szCs w:val="22"/>
        </w:rPr>
        <w:t>…...</w:t>
      </w:r>
      <w:r>
        <w:rPr>
          <w:rFonts w:ascii="Arial" w:hAnsi="Arial" w:cs="Arial"/>
          <w:i/>
          <w:sz w:val="22"/>
          <w:szCs w:val="22"/>
          <w:highlight w:val="yellow"/>
          <w:lang w:eastAsia="cs-CZ"/>
        </w:rPr>
        <w:t>(doplní</w:t>
      </w:r>
      <w:proofErr w:type="gramEnd"/>
      <w:r>
        <w:rPr>
          <w:rFonts w:ascii="Arial" w:hAnsi="Arial" w:cs="Arial"/>
          <w:i/>
          <w:sz w:val="22"/>
          <w:szCs w:val="22"/>
          <w:highlight w:val="yellow"/>
          <w:lang w:eastAsia="cs-CZ"/>
        </w:rPr>
        <w:t xml:space="preserve"> </w:t>
      </w:r>
      <w:r w:rsidR="00B40F9A">
        <w:rPr>
          <w:rFonts w:ascii="Arial" w:hAnsi="Arial" w:cs="Arial"/>
          <w:i/>
          <w:sz w:val="22"/>
          <w:szCs w:val="22"/>
          <w:highlight w:val="yellow"/>
          <w:lang w:eastAsia="cs-CZ"/>
        </w:rPr>
        <w:t>prodávající</w:t>
      </w:r>
      <w:r w:rsidRPr="00070319">
        <w:rPr>
          <w:rFonts w:ascii="Arial" w:hAnsi="Arial" w:cs="Arial"/>
          <w:i/>
          <w:sz w:val="22"/>
          <w:szCs w:val="22"/>
          <w:highlight w:val="yellow"/>
          <w:lang w:eastAsia="cs-CZ"/>
        </w:rPr>
        <w:t>)</w:t>
      </w:r>
      <w:r w:rsidRPr="00DF038E">
        <w:rPr>
          <w:rFonts w:ascii="Arial" w:hAnsi="Arial" w:cs="Arial"/>
          <w:sz w:val="22"/>
          <w:szCs w:val="22"/>
        </w:rPr>
        <w:t xml:space="preserve"> korun </w:t>
      </w:r>
      <w:permEnd w:id="1833045428"/>
      <w:r w:rsidRPr="00DF038E">
        <w:rPr>
          <w:rFonts w:ascii="Arial" w:hAnsi="Arial" w:cs="Arial"/>
          <w:sz w:val="22"/>
          <w:szCs w:val="22"/>
        </w:rPr>
        <w:t xml:space="preserve">českých) s DPH. </w:t>
      </w:r>
    </w:p>
    <w:p w:rsidR="00F9529C" w:rsidRPr="0009648D" w:rsidRDefault="00F9529C" w:rsidP="00BF1D8D">
      <w:pPr>
        <w:pStyle w:val="Zkladntext2"/>
        <w:numPr>
          <w:ilvl w:val="0"/>
          <w:numId w:val="6"/>
        </w:numPr>
        <w:tabs>
          <w:tab w:val="left" w:pos="851"/>
        </w:tabs>
        <w:spacing w:before="60" w:after="60"/>
        <w:ind w:left="426" w:hanging="426"/>
        <w:rPr>
          <w:rFonts w:ascii="Arial" w:hAnsi="Arial" w:cs="Arial"/>
          <w:sz w:val="22"/>
          <w:szCs w:val="22"/>
        </w:rPr>
      </w:pPr>
      <w:bookmarkStart w:id="1" w:name="_Ref357012682"/>
      <w:r w:rsidRPr="0009648D">
        <w:rPr>
          <w:rFonts w:ascii="Arial" w:hAnsi="Arial" w:cs="Arial"/>
          <w:sz w:val="22"/>
          <w:szCs w:val="22"/>
        </w:rPr>
        <w:lastRenderedPageBreak/>
        <w:t>Celková cena obsahuje veškeré náklady prodávajícího nezbytné k řádnému a včasnému dodání zboží. Cena obsahuje mimo vlastní dodávku zejména i náklady na dopravu zboží na místo plnění, pojištění na místo plnění, vlivu změn kurzů české měny vůči zahraničním měnám, apod.</w:t>
      </w:r>
    </w:p>
    <w:p w:rsidR="00F9529C" w:rsidRPr="0009648D" w:rsidRDefault="00F9529C" w:rsidP="00BF1D8D">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Celková cena obsahuje i předpokládané náklady vzniklé vývojem cen, a to až do termínu dodání zboží sjednaného ve smlouvě.</w:t>
      </w:r>
    </w:p>
    <w:p w:rsidR="00F9529C" w:rsidRPr="0009648D" w:rsidRDefault="00F9529C" w:rsidP="00BF1D8D">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sidR="00304F7B">
        <w:rPr>
          <w:rFonts w:ascii="Arial" w:hAnsi="Arial" w:cs="Arial"/>
          <w:sz w:val="22"/>
          <w:szCs w:val="22"/>
        </w:rPr>
        <w:t>podané nabídky</w:t>
      </w:r>
      <w:r w:rsidR="000E684C" w:rsidRPr="0009648D">
        <w:rPr>
          <w:rFonts w:ascii="Arial" w:hAnsi="Arial" w:cs="Arial"/>
          <w:sz w:val="22"/>
          <w:szCs w:val="22"/>
        </w:rPr>
        <w:t xml:space="preserve"> prodávajícího. </w:t>
      </w:r>
    </w:p>
    <w:p w:rsidR="00F9529C" w:rsidRPr="00F9529C" w:rsidRDefault="00F9529C" w:rsidP="00BF1D8D">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je cenou nejvýše přípustnou a může být změněna pouze, pokud</w:t>
      </w:r>
      <w:r>
        <w:rPr>
          <w:rFonts w:ascii="Arial" w:hAnsi="Arial" w:cs="Arial"/>
          <w:sz w:val="22"/>
          <w:szCs w:val="22"/>
        </w:rPr>
        <w:t xml:space="preserve"> </w:t>
      </w:r>
      <w:r w:rsidRPr="00F9529C">
        <w:rPr>
          <w:rFonts w:ascii="Arial" w:hAnsi="Arial" w:cs="Arial"/>
          <w:sz w:val="22"/>
          <w:szCs w:val="22"/>
        </w:rPr>
        <w:t>po podpisu smlouvy a před termínem dodání</w:t>
      </w:r>
      <w:r>
        <w:rPr>
          <w:rFonts w:ascii="Arial" w:hAnsi="Arial" w:cs="Arial"/>
          <w:sz w:val="22"/>
          <w:szCs w:val="22"/>
        </w:rPr>
        <w:t xml:space="preserve"> zboží, </w:t>
      </w:r>
      <w:r w:rsidRPr="00F9529C">
        <w:rPr>
          <w:rFonts w:ascii="Arial" w:hAnsi="Arial" w:cs="Arial"/>
          <w:sz w:val="22"/>
          <w:szCs w:val="22"/>
        </w:rPr>
        <w:t>dojde ke změnám sazeb DPH. Obě strany</w:t>
      </w:r>
      <w:r>
        <w:rPr>
          <w:rFonts w:ascii="Arial" w:hAnsi="Arial" w:cs="Arial"/>
          <w:sz w:val="22"/>
          <w:szCs w:val="22"/>
        </w:rPr>
        <w:t xml:space="preserve"> </w:t>
      </w:r>
      <w:r w:rsidRPr="00F9529C">
        <w:rPr>
          <w:rFonts w:ascii="Arial" w:hAnsi="Arial" w:cs="Arial"/>
          <w:sz w:val="22"/>
          <w:szCs w:val="22"/>
        </w:rPr>
        <w:t xml:space="preserve">následně dohodnou změnu sjednané ceny </w:t>
      </w:r>
      <w:r w:rsidR="009C039A">
        <w:rPr>
          <w:rFonts w:ascii="Arial" w:hAnsi="Arial" w:cs="Arial"/>
          <w:sz w:val="22"/>
          <w:szCs w:val="22"/>
        </w:rPr>
        <w:t xml:space="preserve">zvýšenou o navýšení sazbu daně </w:t>
      </w:r>
      <w:r w:rsidRPr="00F9529C">
        <w:rPr>
          <w:rFonts w:ascii="Arial" w:hAnsi="Arial" w:cs="Arial"/>
          <w:sz w:val="22"/>
          <w:szCs w:val="22"/>
        </w:rPr>
        <w:t>písemnou formou dodatku ke smlouvě.</w:t>
      </w:r>
    </w:p>
    <w:p w:rsidR="00AC7C58" w:rsidRDefault="007C056E"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w:t>
      </w:r>
      <w:r w:rsidR="004C68E6">
        <w:rPr>
          <w:rFonts w:ascii="Arial" w:hAnsi="Arial" w:cs="Arial"/>
          <w:sz w:val="22"/>
          <w:szCs w:val="22"/>
        </w:rPr>
        <w:t>á</w:t>
      </w:r>
      <w:r w:rsidR="00062F46">
        <w:rPr>
          <w:rFonts w:ascii="Arial" w:hAnsi="Arial" w:cs="Arial"/>
          <w:sz w:val="22"/>
          <w:szCs w:val="22"/>
        </w:rPr>
        <w:t xml:space="preserve"> </w:t>
      </w:r>
      <w:r w:rsidR="004C68E6">
        <w:rPr>
          <w:rFonts w:ascii="Arial" w:hAnsi="Arial" w:cs="Arial"/>
          <w:sz w:val="22"/>
          <w:szCs w:val="22"/>
        </w:rPr>
        <w:t>cena</w:t>
      </w:r>
      <w:r w:rsidR="001A1419" w:rsidRPr="00F9529C">
        <w:rPr>
          <w:rFonts w:ascii="Arial" w:hAnsi="Arial" w:cs="Arial"/>
          <w:sz w:val="22"/>
          <w:szCs w:val="22"/>
        </w:rPr>
        <w:t xml:space="preserve"> </w:t>
      </w:r>
      <w:r w:rsidR="004C68E6">
        <w:rPr>
          <w:rFonts w:ascii="Arial" w:hAnsi="Arial" w:cs="Arial"/>
          <w:sz w:val="22"/>
          <w:szCs w:val="22"/>
        </w:rPr>
        <w:t>je splatná</w:t>
      </w:r>
      <w:r w:rsidR="001A1419" w:rsidRPr="00F9529C">
        <w:rPr>
          <w:rFonts w:ascii="Arial" w:hAnsi="Arial" w:cs="Arial"/>
          <w:sz w:val="22"/>
          <w:szCs w:val="22"/>
        </w:rPr>
        <w:t xml:space="preserve"> na základě daňového dokladu (faktury) vystaveného </w:t>
      </w:r>
      <w:r>
        <w:rPr>
          <w:rFonts w:ascii="Arial" w:hAnsi="Arial" w:cs="Arial"/>
          <w:sz w:val="22"/>
          <w:szCs w:val="22"/>
        </w:rPr>
        <w:t>prodávajícím</w:t>
      </w:r>
      <w:r w:rsidR="001A1419" w:rsidRPr="00F9529C">
        <w:rPr>
          <w:rFonts w:ascii="Arial" w:hAnsi="Arial" w:cs="Arial"/>
          <w:sz w:val="22"/>
          <w:szCs w:val="22"/>
        </w:rPr>
        <w:t xml:space="preserve"> a doručeného na adresu </w:t>
      </w:r>
      <w:r>
        <w:rPr>
          <w:rFonts w:ascii="Arial" w:hAnsi="Arial" w:cs="Arial"/>
          <w:sz w:val="22"/>
          <w:szCs w:val="22"/>
        </w:rPr>
        <w:t>kupujícího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1"/>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Pr>
          <w:rFonts w:ascii="Arial" w:hAnsi="Arial" w:cs="Arial"/>
          <w:sz w:val="22"/>
          <w:szCs w:val="22"/>
        </w:rPr>
        <w:t>všech souvisejících podkladů</w:t>
      </w:r>
      <w:r w:rsidR="006051AB" w:rsidRPr="00F9529C">
        <w:rPr>
          <w:rFonts w:ascii="Arial" w:hAnsi="Arial" w:cs="Arial"/>
          <w:sz w:val="22"/>
          <w:szCs w:val="22"/>
        </w:rPr>
        <w:t>.</w:t>
      </w:r>
      <w:r w:rsidR="00D07CC7">
        <w:rPr>
          <w:rFonts w:ascii="Arial" w:hAnsi="Arial" w:cs="Arial"/>
          <w:sz w:val="22"/>
          <w:szCs w:val="22"/>
        </w:rPr>
        <w:t xml:space="preserve"> </w:t>
      </w:r>
    </w:p>
    <w:p w:rsidR="00701EF1" w:rsidRPr="00F9529C" w:rsidRDefault="00701EF1"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 je oprávněn vystavit fakturu po předání a převzetí zboží</w:t>
      </w:r>
      <w:r w:rsidR="009C039A">
        <w:rPr>
          <w:rFonts w:ascii="Arial" w:hAnsi="Arial" w:cs="Arial"/>
          <w:sz w:val="22"/>
          <w:szCs w:val="22"/>
        </w:rPr>
        <w:t xml:space="preserve"> dle čl. VII/1. Smlouvy. </w:t>
      </w:r>
    </w:p>
    <w:p w:rsidR="001A1419"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304F7B">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rsidR="00133CA3" w:rsidRDefault="00B40F9A"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faktury činí </w:t>
      </w:r>
      <w:r w:rsidR="004C68E6">
        <w:rPr>
          <w:rFonts w:ascii="Arial" w:hAnsi="Arial" w:cs="Arial"/>
          <w:sz w:val="22"/>
          <w:szCs w:val="22"/>
        </w:rPr>
        <w:t>30</w:t>
      </w:r>
      <w:r w:rsidR="00133CA3">
        <w:rPr>
          <w:rFonts w:ascii="Arial" w:hAnsi="Arial" w:cs="Arial"/>
          <w:sz w:val="22"/>
          <w:szCs w:val="22"/>
        </w:rPr>
        <w:t xml:space="preserve"> dnů ode dne jejího doručení </w:t>
      </w:r>
      <w:r w:rsidR="007C056E">
        <w:rPr>
          <w:rFonts w:ascii="Arial" w:hAnsi="Arial" w:cs="Arial"/>
          <w:sz w:val="22"/>
          <w:szCs w:val="22"/>
        </w:rPr>
        <w:t>kupujícímu</w:t>
      </w:r>
      <w:r w:rsidR="00133CA3">
        <w:rPr>
          <w:rFonts w:ascii="Arial" w:hAnsi="Arial" w:cs="Arial"/>
          <w:sz w:val="22"/>
          <w:szCs w:val="22"/>
        </w:rPr>
        <w:t>.</w:t>
      </w:r>
    </w:p>
    <w:p w:rsidR="00C25F65" w:rsidRDefault="007C056E"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C25F65">
        <w:rPr>
          <w:rFonts w:ascii="Arial" w:hAnsi="Arial" w:cs="Arial"/>
          <w:sz w:val="22"/>
          <w:szCs w:val="22"/>
        </w:rPr>
        <w:t xml:space="preserve"> není oprávněn požadovat zálohové platby.</w:t>
      </w:r>
    </w:p>
    <w:p w:rsidR="00AC7C58"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rsidR="001A1419"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w:t>
      </w:r>
      <w:r w:rsidR="006B2AC8">
        <w:rPr>
          <w:rFonts w:ascii="Arial" w:hAnsi="Arial" w:cs="Arial"/>
          <w:sz w:val="22"/>
          <w:szCs w:val="22"/>
        </w:rPr>
        <w:br/>
      </w:r>
      <w:r w:rsidRPr="00AC7C58">
        <w:rPr>
          <w:rFonts w:ascii="Arial" w:hAnsi="Arial" w:cs="Arial"/>
          <w:sz w:val="22"/>
          <w:szCs w:val="22"/>
        </w:rPr>
        <w:t>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474EA2"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AC7C58" w:rsidRPr="00474EA2">
        <w:rPr>
          <w:rFonts w:ascii="Arial" w:hAnsi="Arial" w:cs="Arial"/>
          <w:sz w:val="22"/>
          <w:szCs w:val="22"/>
        </w:rPr>
        <w:t>přijaté faktury</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rsidR="00304F7B" w:rsidRDefault="00474EA2" w:rsidP="008C032D">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 xml:space="preserve">c) </w:t>
      </w:r>
      <w:proofErr w:type="spellStart"/>
      <w:r w:rsidRPr="00474EA2">
        <w:rPr>
          <w:rFonts w:ascii="Arial" w:hAnsi="Arial" w:cs="Arial"/>
          <w:sz w:val="22"/>
          <w:szCs w:val="22"/>
        </w:rPr>
        <w:t>ZoDPH</w:t>
      </w:r>
      <w:proofErr w:type="spellEnd"/>
      <w:r w:rsidRPr="00474EA2">
        <w:rPr>
          <w:rFonts w:ascii="Arial" w:hAnsi="Arial" w:cs="Arial"/>
          <w:sz w:val="22"/>
          <w:szCs w:val="22"/>
        </w:rPr>
        <w:t xml:space="preserve">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rsidR="00A1129B" w:rsidRPr="00A1129B" w:rsidRDefault="00A1129B" w:rsidP="008C032D">
      <w:pPr>
        <w:pStyle w:val="Zkladntext2"/>
        <w:numPr>
          <w:ilvl w:val="0"/>
          <w:numId w:val="6"/>
        </w:numPr>
        <w:tabs>
          <w:tab w:val="left" w:pos="851"/>
        </w:tabs>
        <w:spacing w:before="60" w:after="60"/>
        <w:ind w:left="426" w:hanging="426"/>
        <w:rPr>
          <w:rFonts w:ascii="Arial" w:hAnsi="Arial" w:cs="Arial"/>
          <w:sz w:val="22"/>
          <w:szCs w:val="22"/>
        </w:rPr>
      </w:pPr>
      <w:r w:rsidRPr="00A1129B">
        <w:rPr>
          <w:rFonts w:ascii="Arial" w:hAnsi="Arial" w:cs="Arial"/>
          <w:bCs/>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r>
        <w:rPr>
          <w:rFonts w:ascii="Arial" w:hAnsi="Arial" w:cs="Arial"/>
          <w:bCs/>
          <w:sz w:val="22"/>
          <w:szCs w:val="22"/>
        </w:rPr>
        <w:t>.</w:t>
      </w:r>
    </w:p>
    <w:p w:rsidR="00304F7B" w:rsidRDefault="00304F7B" w:rsidP="008C032D">
      <w:pPr>
        <w:pStyle w:val="Zkladntext2"/>
        <w:tabs>
          <w:tab w:val="left" w:pos="851"/>
        </w:tabs>
        <w:spacing w:before="60" w:after="60"/>
        <w:rPr>
          <w:rFonts w:ascii="Arial" w:hAnsi="Arial" w:cs="Arial"/>
          <w:b/>
          <w:sz w:val="22"/>
          <w:szCs w:val="22"/>
        </w:rPr>
      </w:pPr>
    </w:p>
    <w:p w:rsidR="0008074B" w:rsidRDefault="0008074B" w:rsidP="008C032D">
      <w:pPr>
        <w:pStyle w:val="Zkladntext2"/>
        <w:tabs>
          <w:tab w:val="left" w:pos="851"/>
        </w:tabs>
        <w:spacing w:before="60" w:after="60"/>
        <w:rPr>
          <w:rFonts w:ascii="Arial" w:hAnsi="Arial" w:cs="Arial"/>
          <w:b/>
          <w:sz w:val="22"/>
          <w:szCs w:val="22"/>
        </w:rPr>
      </w:pPr>
    </w:p>
    <w:p w:rsidR="0008074B" w:rsidRDefault="0008074B" w:rsidP="008C032D">
      <w:pPr>
        <w:pStyle w:val="Zkladntext2"/>
        <w:tabs>
          <w:tab w:val="left" w:pos="851"/>
        </w:tabs>
        <w:spacing w:before="60" w:after="60"/>
        <w:rPr>
          <w:rFonts w:ascii="Arial" w:hAnsi="Arial" w:cs="Arial"/>
          <w:b/>
          <w:sz w:val="22"/>
          <w:szCs w:val="22"/>
        </w:rPr>
      </w:pPr>
    </w:p>
    <w:p w:rsidR="0008074B" w:rsidRDefault="0008074B" w:rsidP="008C032D">
      <w:pPr>
        <w:pStyle w:val="Zkladntext2"/>
        <w:tabs>
          <w:tab w:val="left" w:pos="851"/>
        </w:tabs>
        <w:spacing w:before="60" w:after="60"/>
        <w:rPr>
          <w:rFonts w:ascii="Arial" w:hAnsi="Arial" w:cs="Arial"/>
          <w:b/>
          <w:sz w:val="22"/>
          <w:szCs w:val="22"/>
        </w:rPr>
      </w:pPr>
    </w:p>
    <w:p w:rsidR="00474EA2" w:rsidRPr="00474EA2" w:rsidRDefault="001A1839"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V</w:t>
      </w:r>
      <w:r w:rsidR="00474EA2">
        <w:rPr>
          <w:rFonts w:ascii="Arial" w:hAnsi="Arial" w:cs="Arial"/>
          <w:b/>
          <w:sz w:val="22"/>
          <w:szCs w:val="22"/>
        </w:rPr>
        <w:t>I</w:t>
      </w:r>
      <w:r w:rsidR="00AC7C58">
        <w:rPr>
          <w:rFonts w:ascii="Arial" w:hAnsi="Arial" w:cs="Arial"/>
          <w:b/>
          <w:sz w:val="22"/>
          <w:szCs w:val="22"/>
        </w:rPr>
        <w:t xml:space="preserve">. </w:t>
      </w:r>
      <w:bookmarkEnd w:id="2"/>
      <w:r w:rsidR="00474EA2" w:rsidRPr="00474EA2">
        <w:rPr>
          <w:rFonts w:ascii="Arial" w:hAnsi="Arial" w:cs="Arial"/>
          <w:b/>
          <w:sz w:val="22"/>
          <w:szCs w:val="22"/>
        </w:rPr>
        <w:t xml:space="preserve">Záruka za </w:t>
      </w:r>
      <w:r w:rsidR="00916CAA">
        <w:rPr>
          <w:rFonts w:ascii="Arial" w:hAnsi="Arial" w:cs="Arial"/>
          <w:b/>
          <w:sz w:val="22"/>
          <w:szCs w:val="22"/>
        </w:rPr>
        <w:t xml:space="preserve">jakost zboží a </w:t>
      </w:r>
      <w:r w:rsidR="00474EA2" w:rsidRPr="00474EA2">
        <w:rPr>
          <w:rFonts w:ascii="Arial" w:hAnsi="Arial" w:cs="Arial"/>
          <w:b/>
          <w:sz w:val="22"/>
          <w:szCs w:val="22"/>
        </w:rPr>
        <w:t>záruční podmínky</w:t>
      </w:r>
    </w:p>
    <w:p w:rsidR="00125D21" w:rsidRPr="00125D21" w:rsidRDefault="00125D21" w:rsidP="00701EF1">
      <w:pPr>
        <w:pStyle w:val="Odstavecseseznamem"/>
        <w:numPr>
          <w:ilvl w:val="0"/>
          <w:numId w:val="24"/>
        </w:numPr>
        <w:ind w:left="426" w:hanging="426"/>
        <w:jc w:val="both"/>
        <w:rPr>
          <w:rFonts w:ascii="Arial" w:hAnsi="Arial" w:cs="Arial"/>
          <w:sz w:val="22"/>
          <w:szCs w:val="22"/>
        </w:rPr>
      </w:pPr>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rsidR="00701EF1" w:rsidRDefault="00474EA2"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Prodávající poskytne kupujícímu na zboží záruku v</w:t>
      </w:r>
      <w:r w:rsidR="00701EF1">
        <w:rPr>
          <w:rFonts w:ascii="Arial" w:hAnsi="Arial" w:cs="Arial"/>
          <w:sz w:val="22"/>
          <w:szCs w:val="22"/>
        </w:rPr>
        <w:t> </w:t>
      </w:r>
      <w:r w:rsidRPr="00125D21">
        <w:rPr>
          <w:rFonts w:ascii="Arial" w:hAnsi="Arial" w:cs="Arial"/>
          <w:sz w:val="22"/>
          <w:szCs w:val="22"/>
        </w:rPr>
        <w:t>délce</w:t>
      </w:r>
      <w:r w:rsidR="00701EF1">
        <w:rPr>
          <w:rFonts w:ascii="Arial" w:hAnsi="Arial" w:cs="Arial"/>
          <w:sz w:val="22"/>
          <w:szCs w:val="22"/>
        </w:rPr>
        <w:t>:</w:t>
      </w:r>
    </w:p>
    <w:p w:rsidR="00701EF1" w:rsidRPr="00701EF1" w:rsidRDefault="00701EF1" w:rsidP="00701EF1">
      <w:pPr>
        <w:ind w:firstLine="426"/>
        <w:jc w:val="both"/>
        <w:rPr>
          <w:rFonts w:ascii="Arial" w:hAnsi="Arial" w:cs="Arial"/>
          <w:sz w:val="22"/>
          <w:szCs w:val="22"/>
        </w:rPr>
      </w:pPr>
      <w:r w:rsidRPr="00701EF1">
        <w:rPr>
          <w:rFonts w:ascii="Arial" w:hAnsi="Arial" w:cs="Arial"/>
          <w:sz w:val="22"/>
          <w:szCs w:val="22"/>
        </w:rPr>
        <w:t>Mechanické části:</w:t>
      </w:r>
      <w:r>
        <w:rPr>
          <w:rFonts w:ascii="Arial" w:hAnsi="Arial" w:cs="Arial"/>
          <w:sz w:val="22"/>
          <w:szCs w:val="22"/>
        </w:rPr>
        <w:t xml:space="preserve">          </w:t>
      </w:r>
      <w:r w:rsidRPr="00701EF1">
        <w:rPr>
          <w:rFonts w:ascii="Arial" w:hAnsi="Arial" w:cs="Arial"/>
          <w:sz w:val="22"/>
          <w:szCs w:val="22"/>
        </w:rPr>
        <w:tab/>
      </w:r>
      <w:permStart w:id="357711008" w:edGrp="everyone"/>
      <w:r w:rsidRPr="00701EF1">
        <w:rPr>
          <w:rFonts w:ascii="Arial" w:hAnsi="Arial" w:cs="Arial"/>
          <w:sz w:val="22"/>
          <w:szCs w:val="22"/>
          <w:highlight w:val="yellow"/>
        </w:rPr>
        <w:t>…………………</w:t>
      </w:r>
      <w:proofErr w:type="gramStart"/>
      <w:r w:rsidRPr="00701EF1">
        <w:rPr>
          <w:rFonts w:ascii="Arial" w:hAnsi="Arial" w:cs="Arial"/>
          <w:sz w:val="22"/>
          <w:szCs w:val="22"/>
          <w:highlight w:val="yellow"/>
        </w:rPr>
        <w:t>…..</w:t>
      </w:r>
      <w:r>
        <w:rPr>
          <w:rFonts w:ascii="Arial" w:hAnsi="Arial" w:cs="Arial"/>
          <w:sz w:val="22"/>
          <w:szCs w:val="22"/>
        </w:rPr>
        <w:t xml:space="preserve"> měsíců</w:t>
      </w:r>
      <w:permEnd w:id="357711008"/>
      <w:proofErr w:type="gramEnd"/>
    </w:p>
    <w:p w:rsidR="00701EF1" w:rsidRPr="00701EF1" w:rsidRDefault="00701EF1" w:rsidP="00701EF1">
      <w:pPr>
        <w:ind w:firstLine="426"/>
        <w:jc w:val="both"/>
        <w:rPr>
          <w:rFonts w:ascii="Arial" w:hAnsi="Arial" w:cs="Arial"/>
          <w:sz w:val="22"/>
          <w:szCs w:val="22"/>
        </w:rPr>
      </w:pPr>
      <w:r w:rsidRPr="00701EF1">
        <w:rPr>
          <w:rFonts w:ascii="Arial" w:hAnsi="Arial" w:cs="Arial"/>
          <w:sz w:val="22"/>
          <w:szCs w:val="22"/>
        </w:rPr>
        <w:t>Prorezavění karosérie:</w:t>
      </w:r>
      <w:r>
        <w:rPr>
          <w:rFonts w:ascii="Arial" w:hAnsi="Arial" w:cs="Arial"/>
          <w:sz w:val="22"/>
          <w:szCs w:val="22"/>
        </w:rPr>
        <w:t xml:space="preserve">  </w:t>
      </w:r>
      <w:r w:rsidRPr="00701EF1">
        <w:rPr>
          <w:rFonts w:ascii="Arial" w:hAnsi="Arial" w:cs="Arial"/>
          <w:sz w:val="22"/>
          <w:szCs w:val="22"/>
        </w:rPr>
        <w:t xml:space="preserve"> </w:t>
      </w:r>
      <w:permStart w:id="1913064511" w:edGrp="everyone"/>
      <w:r w:rsidRPr="00701EF1">
        <w:rPr>
          <w:rFonts w:ascii="Arial" w:hAnsi="Arial" w:cs="Arial"/>
          <w:sz w:val="22"/>
          <w:szCs w:val="22"/>
          <w:highlight w:val="yellow"/>
        </w:rPr>
        <w:t>……………………</w:t>
      </w:r>
      <w:r w:rsidRPr="00701EF1">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měsíců</w:t>
      </w:r>
      <w:permEnd w:id="1913064511"/>
      <w:proofErr w:type="gramEnd"/>
      <w:r w:rsidRPr="00701EF1">
        <w:rPr>
          <w:rFonts w:ascii="Arial" w:hAnsi="Arial" w:cs="Arial"/>
          <w:sz w:val="22"/>
          <w:szCs w:val="22"/>
        </w:rPr>
        <w:tab/>
      </w:r>
    </w:p>
    <w:p w:rsidR="00474EA2" w:rsidRPr="00701EF1" w:rsidRDefault="00701EF1" w:rsidP="00701EF1">
      <w:pPr>
        <w:pStyle w:val="Zkladntext2"/>
        <w:tabs>
          <w:tab w:val="left" w:pos="426"/>
        </w:tabs>
        <w:spacing w:before="60" w:after="60"/>
        <w:ind w:left="426"/>
        <w:rPr>
          <w:rFonts w:ascii="Arial" w:hAnsi="Arial" w:cs="Arial"/>
          <w:sz w:val="22"/>
          <w:szCs w:val="22"/>
        </w:rPr>
      </w:pPr>
      <w:r>
        <w:rPr>
          <w:rFonts w:ascii="Arial" w:hAnsi="Arial" w:cs="Arial"/>
          <w:sz w:val="22"/>
          <w:szCs w:val="22"/>
        </w:rPr>
        <w:t xml:space="preserve">Asistenční služba:          </w:t>
      </w:r>
      <w:r w:rsidRPr="00701EF1">
        <w:rPr>
          <w:rFonts w:ascii="Arial" w:hAnsi="Arial" w:cs="Arial"/>
          <w:sz w:val="22"/>
          <w:szCs w:val="22"/>
        </w:rPr>
        <w:t xml:space="preserve"> </w:t>
      </w:r>
      <w:permStart w:id="119490394" w:edGrp="everyone"/>
      <w:r w:rsidRPr="00701EF1">
        <w:rPr>
          <w:rFonts w:ascii="Arial" w:hAnsi="Arial" w:cs="Arial"/>
          <w:sz w:val="22"/>
          <w:szCs w:val="22"/>
          <w:highlight w:val="yellow"/>
        </w:rPr>
        <w:t>……………………</w:t>
      </w:r>
      <w:proofErr w:type="gramStart"/>
      <w:r w:rsidRPr="00701EF1">
        <w:rPr>
          <w:rFonts w:ascii="Arial" w:hAnsi="Arial" w:cs="Arial"/>
          <w:sz w:val="22"/>
          <w:szCs w:val="22"/>
          <w:highlight w:val="yellow"/>
        </w:rPr>
        <w:t>….</w:t>
      </w:r>
      <w:r>
        <w:rPr>
          <w:rFonts w:ascii="Arial" w:hAnsi="Arial" w:cs="Arial"/>
          <w:sz w:val="22"/>
          <w:szCs w:val="22"/>
          <w:highlight w:val="yellow"/>
        </w:rPr>
        <w:t>měsíců</w:t>
      </w:r>
      <w:proofErr w:type="gramEnd"/>
      <w:r w:rsidRPr="00701EF1">
        <w:rPr>
          <w:rFonts w:ascii="Arial" w:hAnsi="Arial" w:cs="Arial"/>
          <w:sz w:val="22"/>
          <w:szCs w:val="22"/>
          <w:highlight w:val="yellow"/>
        </w:rPr>
        <w:t>.</w:t>
      </w:r>
      <w:permEnd w:id="119490394"/>
      <w:r w:rsidR="00474EA2" w:rsidRPr="00701EF1">
        <w:rPr>
          <w:rFonts w:ascii="Arial" w:hAnsi="Arial" w:cs="Arial"/>
          <w:sz w:val="22"/>
          <w:szCs w:val="22"/>
        </w:rPr>
        <w:t>.</w:t>
      </w:r>
    </w:p>
    <w:p w:rsidR="00474EA2" w:rsidRDefault="00474EA2" w:rsidP="00BF1D8D">
      <w:pPr>
        <w:pStyle w:val="Zkladntext2"/>
        <w:numPr>
          <w:ilvl w:val="0"/>
          <w:numId w:val="24"/>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lhůta touto smlouvou sjednaná začne plynout ode dne předání a převzetí</w:t>
      </w:r>
      <w:r w:rsidR="0066346C">
        <w:rPr>
          <w:rFonts w:ascii="Arial" w:hAnsi="Arial" w:cs="Arial"/>
          <w:sz w:val="22"/>
          <w:szCs w:val="22"/>
        </w:rPr>
        <w:t xml:space="preserve"> </w:t>
      </w:r>
      <w:r w:rsidRPr="0066346C">
        <w:rPr>
          <w:rFonts w:ascii="Arial" w:hAnsi="Arial" w:cs="Arial"/>
          <w:sz w:val="22"/>
          <w:szCs w:val="22"/>
        </w:rPr>
        <w:t>řádně splněné dodávky ve sjednaném rozsahu a ve sjednaném místě plnění.</w:t>
      </w:r>
    </w:p>
    <w:p w:rsidR="00125D21" w:rsidRPr="0066346C"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Prodávající garantuje, že Zboží si po dobu záruční doby zachová své vlastnost</w:t>
      </w:r>
      <w:r w:rsidR="00E2299B">
        <w:rPr>
          <w:rFonts w:ascii="Arial" w:hAnsi="Arial" w:cs="Arial"/>
          <w:sz w:val="22"/>
          <w:szCs w:val="22"/>
        </w:rPr>
        <w:t>i specifikované touto Smlouvou,</w:t>
      </w:r>
      <w:r w:rsidRPr="00125D21">
        <w:rPr>
          <w:rFonts w:ascii="Arial" w:hAnsi="Arial" w:cs="Arial"/>
          <w:sz w:val="22"/>
          <w:szCs w:val="22"/>
        </w:rPr>
        <w:t xml:space="preserve">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rsidR="00474EA2" w:rsidRPr="0066346C" w:rsidRDefault="00474EA2" w:rsidP="00BF1D8D">
      <w:pPr>
        <w:pStyle w:val="Zkladntext2"/>
        <w:numPr>
          <w:ilvl w:val="0"/>
          <w:numId w:val="24"/>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sidR="0066346C">
        <w:rPr>
          <w:rFonts w:ascii="Arial" w:hAnsi="Arial" w:cs="Arial"/>
          <w:sz w:val="22"/>
          <w:szCs w:val="22"/>
        </w:rPr>
        <w:t xml:space="preserve"> </w:t>
      </w:r>
      <w:r w:rsidRPr="0066346C">
        <w:rPr>
          <w:rFonts w:ascii="Arial" w:hAnsi="Arial" w:cs="Arial"/>
          <w:sz w:val="22"/>
          <w:szCs w:val="22"/>
        </w:rPr>
        <w:t>nese odpovědnost prodávající.</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 dodávky Zboží nebo pro ty části Zboží, které mají vlastní záruční listy nebo záruční dobu vlastní (delší), je záruční doba stanovena v délce uvedené v těchto záručních listech nebo v této Smlouvě, minimálně však v délce dle </w:t>
      </w:r>
      <w:r>
        <w:rPr>
          <w:rFonts w:ascii="Arial" w:hAnsi="Arial" w:cs="Arial"/>
          <w:sz w:val="22"/>
          <w:szCs w:val="22"/>
        </w:rPr>
        <w:t>odst. 2 tohoto článku</w:t>
      </w:r>
      <w:r w:rsidRPr="00125D21">
        <w:rPr>
          <w:rFonts w:ascii="Arial" w:hAnsi="Arial" w:cs="Arial"/>
          <w:sz w:val="22"/>
          <w:szCs w:val="22"/>
        </w:rPr>
        <w:t>.</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Záruka se nevztahuje na běžné provozní opotřebení částí Zboží (vozidla), tedy dílů, které musí být vyměněny z důvodu opotřebení odpovídajícího četnosti používání Zboží a počtu najetých kilometrů (pneumatiky, stírací lišty, brzdové destičky a kotouče, provozní kapaliny</w:t>
      </w:r>
      <w:r>
        <w:rPr>
          <w:rFonts w:ascii="Arial" w:hAnsi="Arial" w:cs="Arial"/>
          <w:sz w:val="22"/>
          <w:szCs w:val="22"/>
        </w:rPr>
        <w:t xml:space="preserve"> apod.</w:t>
      </w:r>
      <w:r w:rsidRPr="00125D21">
        <w:rPr>
          <w:rFonts w:ascii="Arial" w:hAnsi="Arial" w:cs="Arial"/>
          <w:sz w:val="22"/>
          <w:szCs w:val="22"/>
        </w:rPr>
        <w:t>).</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Případný následný převod nebo přechod vlastnického práva Kupujícího na třetí osobu nemá na platnost záruky ke Zboží žádný vliv.</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rsidR="00125D21" w:rsidRPr="00125D21" w:rsidRDefault="00125D21" w:rsidP="00125D21">
      <w:pPr>
        <w:pStyle w:val="Zkladntext2"/>
        <w:numPr>
          <w:ilvl w:val="0"/>
          <w:numId w:val="55"/>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rsidR="00125D21" w:rsidRPr="00125D21" w:rsidRDefault="00125D21" w:rsidP="00125D21">
      <w:pPr>
        <w:pStyle w:val="Zkladntext2"/>
        <w:numPr>
          <w:ilvl w:val="0"/>
          <w:numId w:val="55"/>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rsid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rsid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Na záruční opravy nastoupí Prodávající v místě předání a převzetí Zboží dle této Smlouvy, pokud se smluvní strany nedohodnou jinak, a to v pracovní dny v pracovní době nejpozději do 2. pracovního dne ode dne oznámení reklamace Kupujícím. Výše uvedené se nevztahuje na situaci, pokud je Zboží v důsledku vady nepojízdné a nachází-li se mimo místo předání a převzetí Zboží, v tomto případě bude postupováno dle </w:t>
      </w:r>
      <w:r>
        <w:rPr>
          <w:rFonts w:ascii="Arial" w:hAnsi="Arial" w:cs="Arial"/>
          <w:sz w:val="22"/>
          <w:szCs w:val="22"/>
        </w:rPr>
        <w:t>odst. 13</w:t>
      </w:r>
      <w:r w:rsidRPr="00125D21">
        <w:rPr>
          <w:rFonts w:ascii="Arial" w:hAnsi="Arial" w:cs="Arial"/>
          <w:sz w:val="22"/>
          <w:szCs w:val="22"/>
        </w:rPr>
        <w:t xml:space="preserve">. </w:t>
      </w:r>
      <w:r>
        <w:rPr>
          <w:rFonts w:ascii="Arial" w:hAnsi="Arial" w:cs="Arial"/>
          <w:sz w:val="22"/>
          <w:szCs w:val="22"/>
        </w:rPr>
        <w:t>tohoto článku</w:t>
      </w:r>
      <w:r w:rsidRPr="00125D21">
        <w:rPr>
          <w:rFonts w:ascii="Arial" w:hAnsi="Arial" w:cs="Arial"/>
          <w:sz w:val="22"/>
          <w:szCs w:val="22"/>
        </w:rPr>
        <w:t>.</w:t>
      </w:r>
    </w:p>
    <w:p w:rsidR="00416FED"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Je – </w:t>
      </w:r>
      <w:proofErr w:type="spellStart"/>
      <w:r w:rsidRPr="00125D21">
        <w:rPr>
          <w:rFonts w:ascii="Arial" w:hAnsi="Arial" w:cs="Arial"/>
          <w:sz w:val="22"/>
          <w:szCs w:val="22"/>
        </w:rPr>
        <w:t>li</w:t>
      </w:r>
      <w:proofErr w:type="spellEnd"/>
      <w:r w:rsidRPr="00125D21">
        <w:rPr>
          <w:rFonts w:ascii="Arial" w:hAnsi="Arial" w:cs="Arial"/>
          <w:sz w:val="22"/>
          <w:szCs w:val="22"/>
        </w:rPr>
        <w:t xml:space="preserve"> Zboží (vozidlo) v důsledku vady nebo vad nepojízdné a nachází-li se mimo místo předání a převzetí Zboží, uvede Kupující při oznámení reklamace Prodávajícímu místo, kde se Zboží nachází. Prodávající je v tomto případě povinen se do tohoto výše oznámeného místa dostavit bez zbytečného odkladu, a pokud je to možné, odstraní Prodávající vady na místě v co nejkratší době. V případě, že není možné odstranit vady Zboží na místě, zajistí Prodávající dopravu Zboží do místa odstranění vady. Náklady na případnou dopravu Zboží </w:t>
      </w:r>
      <w:r w:rsidRPr="00125D21">
        <w:rPr>
          <w:rFonts w:ascii="Arial" w:hAnsi="Arial" w:cs="Arial"/>
          <w:sz w:val="22"/>
          <w:szCs w:val="22"/>
        </w:rPr>
        <w:lastRenderedPageBreak/>
        <w:t>do místa odstranění vady a náklady na náhradní dopravu přepravovaných osob do plánovaného cíle cesty nese Prodávající. Výše uvedené platí, pokud se smluvní strany výslovně nedohodnou jinak.</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Prodávající má v průběhu záruky dle </w:t>
      </w:r>
      <w:r w:rsidR="00416FED">
        <w:rPr>
          <w:rFonts w:ascii="Arial" w:hAnsi="Arial" w:cs="Arial"/>
          <w:sz w:val="22"/>
          <w:szCs w:val="22"/>
        </w:rPr>
        <w:t>tohoto článku</w:t>
      </w:r>
      <w:r w:rsidRPr="00416FED">
        <w:rPr>
          <w:rFonts w:ascii="Arial" w:hAnsi="Arial" w:cs="Arial"/>
          <w:sz w:val="22"/>
          <w:szCs w:val="22"/>
        </w:rPr>
        <w:t xml:space="preserve"> nárok na bezplatné, včasné a řádné odstranění oprávněně reklamovaných vad, a to u jakéhokoliv servisního partnera Prodávajícího bez ohledu na to, kde se závada vyskytla, totéž platí i pro případy poruchy v zahraničí. I v případech, kdy Prodávající reklamaci neuzná, je Prodávající povinen</w:t>
      </w:r>
      <w:r w:rsidR="00416FED">
        <w:rPr>
          <w:rFonts w:ascii="Arial" w:hAnsi="Arial" w:cs="Arial"/>
          <w:sz w:val="22"/>
          <w:szCs w:val="22"/>
        </w:rPr>
        <w:t xml:space="preserve"> </w:t>
      </w:r>
      <w:r w:rsidRPr="00416FED">
        <w:rPr>
          <w:rFonts w:ascii="Arial" w:hAnsi="Arial" w:cs="Arial"/>
          <w:sz w:val="22"/>
          <w:szCs w:val="22"/>
        </w:rPr>
        <w:t>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w:t>
      </w:r>
      <w:r w:rsidR="00416FED">
        <w:rPr>
          <w:rFonts w:ascii="Arial" w:hAnsi="Arial" w:cs="Arial"/>
          <w:sz w:val="22"/>
          <w:szCs w:val="22"/>
        </w:rPr>
        <w:t xml:space="preserve"> odst. 2 tohoto článku</w:t>
      </w:r>
      <w:r w:rsidRPr="00416FED">
        <w:rPr>
          <w:rFonts w:ascii="Arial" w:hAnsi="Arial" w:cs="Arial"/>
          <w:sz w:val="22"/>
          <w:szCs w:val="22"/>
        </w:rPr>
        <w:t xml:space="preserve"> ode dne podepsání protokolu o odstranění vady.</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V případě, že Prodávající neodstraní vadu v přiměřené lhůtě, nejpozději však do 3 měsíců od nahlášení vady nebo pokud Prodávající odmítne vady odstranit, je Kupující oprávněn vadu odstranit na své náklady a Prodávající je povinen Kupujícímu uhradit náklady vynaložen</w:t>
      </w:r>
      <w:r w:rsidR="00416FED">
        <w:rPr>
          <w:rFonts w:ascii="Arial" w:hAnsi="Arial" w:cs="Arial"/>
          <w:sz w:val="22"/>
          <w:szCs w:val="22"/>
        </w:rPr>
        <w:t>é na odstranění vady, a to do 30</w:t>
      </w:r>
      <w:r w:rsidRPr="00416FED">
        <w:rPr>
          <w:rFonts w:ascii="Arial" w:hAnsi="Arial" w:cs="Arial"/>
          <w:sz w:val="22"/>
          <w:szCs w:val="22"/>
        </w:rPr>
        <w:t xml:space="preserve">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sidR="00416FED">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sidR="00416FED">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rsidR="00416FED" w:rsidRDefault="00416FED" w:rsidP="00416FED">
      <w:pPr>
        <w:pStyle w:val="Zkladntext2"/>
        <w:numPr>
          <w:ilvl w:val="0"/>
          <w:numId w:val="24"/>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rsidR="00490F49" w:rsidRDefault="00490F49" w:rsidP="00490F49">
      <w:pPr>
        <w:pStyle w:val="Zkladntext2"/>
        <w:numPr>
          <w:ilvl w:val="0"/>
          <w:numId w:val="24"/>
        </w:numPr>
        <w:tabs>
          <w:tab w:val="left" w:pos="426"/>
        </w:tabs>
        <w:spacing w:before="60" w:after="60"/>
        <w:ind w:left="426" w:hanging="426"/>
        <w:rPr>
          <w:rFonts w:ascii="Arial" w:hAnsi="Arial" w:cs="Arial"/>
          <w:sz w:val="22"/>
          <w:szCs w:val="22"/>
        </w:rPr>
      </w:pPr>
      <w:r w:rsidRPr="00490F49">
        <w:rPr>
          <w:rFonts w:ascii="Arial" w:hAnsi="Arial" w:cs="Arial"/>
          <w:sz w:val="22"/>
          <w:szCs w:val="22"/>
        </w:rPr>
        <w:t>Prodávající je povinen v průběhu záruční doby na žádost Kupujícího provádět veškeré servisní úkony.</w:t>
      </w:r>
    </w:p>
    <w:p w:rsidR="00490F49" w:rsidRDefault="00490F49" w:rsidP="00490F49">
      <w:pPr>
        <w:pStyle w:val="Zkladntext2"/>
        <w:numPr>
          <w:ilvl w:val="0"/>
          <w:numId w:val="24"/>
        </w:numPr>
        <w:tabs>
          <w:tab w:val="left" w:pos="426"/>
        </w:tabs>
        <w:spacing w:before="60" w:after="60"/>
        <w:ind w:left="426" w:hanging="426"/>
        <w:rPr>
          <w:rFonts w:ascii="Arial" w:hAnsi="Arial" w:cs="Arial"/>
          <w:sz w:val="22"/>
          <w:szCs w:val="22"/>
        </w:rPr>
      </w:pPr>
      <w:r w:rsidRPr="00490F49">
        <w:rPr>
          <w:rFonts w:ascii="Arial" w:hAnsi="Arial" w:cs="Arial"/>
          <w:sz w:val="22"/>
          <w:szCs w:val="22"/>
        </w:rPr>
        <w:t>Prodávající</w:t>
      </w:r>
      <w:r>
        <w:rPr>
          <w:rFonts w:ascii="Arial" w:hAnsi="Arial" w:cs="Arial"/>
          <w:sz w:val="22"/>
          <w:szCs w:val="22"/>
        </w:rPr>
        <w:t xml:space="preserve"> je povinen minimálně po dobu</w:t>
      </w:r>
      <w:r w:rsidR="00916CAA">
        <w:rPr>
          <w:rFonts w:ascii="Arial" w:hAnsi="Arial" w:cs="Arial"/>
          <w:sz w:val="22"/>
          <w:szCs w:val="22"/>
        </w:rPr>
        <w:t xml:space="preserve"> 2 </w:t>
      </w:r>
      <w:r w:rsidRPr="00490F49">
        <w:rPr>
          <w:rFonts w:ascii="Arial" w:hAnsi="Arial" w:cs="Arial"/>
          <w:sz w:val="22"/>
          <w:szCs w:val="22"/>
        </w:rPr>
        <w:t xml:space="preserve">let ode dne uplynutí posledního dne záruční doby za jakost dle </w:t>
      </w:r>
      <w:r>
        <w:rPr>
          <w:rFonts w:ascii="Arial" w:hAnsi="Arial" w:cs="Arial"/>
          <w:sz w:val="22"/>
          <w:szCs w:val="22"/>
        </w:rPr>
        <w:t>tohoto článku</w:t>
      </w:r>
      <w:r w:rsidRPr="00490F49">
        <w:rPr>
          <w:rFonts w:ascii="Arial" w:hAnsi="Arial" w:cs="Arial"/>
          <w:sz w:val="22"/>
          <w:szCs w:val="22"/>
        </w:rPr>
        <w:t xml:space="preserve"> zabezpečit na výzvu Kupujícího za úplatu v ceně </w:t>
      </w:r>
      <w:proofErr w:type="gramStart"/>
      <w:r w:rsidRPr="00490F49">
        <w:rPr>
          <w:rFonts w:ascii="Arial" w:hAnsi="Arial" w:cs="Arial"/>
          <w:sz w:val="22"/>
          <w:szCs w:val="22"/>
        </w:rPr>
        <w:t>místě</w:t>
      </w:r>
      <w:proofErr w:type="gramEnd"/>
      <w:r w:rsidRPr="00490F49">
        <w:rPr>
          <w:rFonts w:ascii="Arial" w:hAnsi="Arial" w:cs="Arial"/>
          <w:sz w:val="22"/>
          <w:szCs w:val="22"/>
        </w:rPr>
        <w:t xml:space="preserve"> a čase obvyklé pozáruční servis. Náklady na pozáruční servis hradí Kupující.</w:t>
      </w:r>
    </w:p>
    <w:p w:rsidR="00595C04" w:rsidRDefault="00595C04" w:rsidP="000E025F">
      <w:pPr>
        <w:pStyle w:val="Zkladntext2"/>
        <w:tabs>
          <w:tab w:val="left" w:pos="426"/>
        </w:tabs>
        <w:spacing w:before="60" w:after="60"/>
        <w:rPr>
          <w:rFonts w:ascii="Arial" w:hAnsi="Arial" w:cs="Arial"/>
          <w:b/>
          <w:sz w:val="22"/>
          <w:szCs w:val="22"/>
        </w:rPr>
      </w:pPr>
      <w:bookmarkStart w:id="3" w:name="_Toc357079845"/>
    </w:p>
    <w:p w:rsidR="00B43E1E" w:rsidRPr="00B43E1E" w:rsidRDefault="001A1839"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w:t>
      </w:r>
      <w:r w:rsidR="007F55EA">
        <w:rPr>
          <w:rFonts w:ascii="Arial" w:hAnsi="Arial" w:cs="Arial"/>
          <w:b/>
          <w:sz w:val="22"/>
          <w:szCs w:val="22"/>
        </w:rPr>
        <w:t xml:space="preserve">II. </w:t>
      </w:r>
      <w:r w:rsidR="00B43E1E" w:rsidRPr="00B43E1E">
        <w:rPr>
          <w:rFonts w:ascii="Arial" w:hAnsi="Arial" w:cs="Arial"/>
          <w:b/>
          <w:sz w:val="22"/>
          <w:szCs w:val="22"/>
        </w:rPr>
        <w:t>Přechod vlastnictví a nebezpečí škody</w:t>
      </w:r>
    </w:p>
    <w:p w:rsidR="00B43E1E" w:rsidRDefault="00B43E1E" w:rsidP="00BF1D8D">
      <w:pPr>
        <w:pStyle w:val="Zkladntext2"/>
        <w:numPr>
          <w:ilvl w:val="0"/>
          <w:numId w:val="25"/>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rsidR="00B43E1E" w:rsidRPr="00B43E1E" w:rsidRDefault="00B43E1E" w:rsidP="00BF1D8D">
      <w:pPr>
        <w:pStyle w:val="Zkladntext2"/>
        <w:numPr>
          <w:ilvl w:val="0"/>
          <w:numId w:val="25"/>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rsidR="007C04D6" w:rsidRPr="00B43E1E" w:rsidRDefault="007C04D6" w:rsidP="007C04D6">
      <w:pPr>
        <w:pStyle w:val="Zkladntext2"/>
        <w:tabs>
          <w:tab w:val="left" w:pos="426"/>
        </w:tabs>
        <w:spacing w:before="60" w:after="60"/>
        <w:ind w:left="426"/>
        <w:rPr>
          <w:rFonts w:ascii="Arial" w:hAnsi="Arial" w:cs="Arial"/>
          <w:sz w:val="22"/>
          <w:szCs w:val="22"/>
        </w:rPr>
      </w:pPr>
    </w:p>
    <w:p w:rsidR="00B43E1E" w:rsidRDefault="00416FED"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Sankční ujednání</w:t>
      </w:r>
    </w:p>
    <w:p w:rsidR="00B43E1E" w:rsidRPr="00B43E1E" w:rsidRDefault="00B43E1E" w:rsidP="00BF1D8D">
      <w:pPr>
        <w:pStyle w:val="Zkladntext2"/>
        <w:numPr>
          <w:ilvl w:val="0"/>
          <w:numId w:val="27"/>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w:t>
      </w:r>
      <w:r w:rsidR="006B2AC8">
        <w:rPr>
          <w:rFonts w:ascii="Arial" w:hAnsi="Arial" w:cs="Arial"/>
          <w:sz w:val="22"/>
          <w:szCs w:val="22"/>
        </w:rPr>
        <w:t>nu</w:t>
      </w:r>
      <w:r>
        <w:rPr>
          <w:rFonts w:ascii="Arial" w:hAnsi="Arial" w:cs="Arial"/>
          <w:sz w:val="22"/>
          <w:szCs w:val="22"/>
        </w:rPr>
        <w:t xml:space="preserve"> dle článku </w:t>
      </w:r>
      <w:r w:rsidR="006B2AC8">
        <w:rPr>
          <w:rFonts w:ascii="Arial" w:hAnsi="Arial" w:cs="Arial"/>
          <w:sz w:val="22"/>
          <w:szCs w:val="22"/>
        </w:rPr>
        <w:t>I</w:t>
      </w:r>
      <w:r>
        <w:rPr>
          <w:rFonts w:ascii="Arial" w:hAnsi="Arial" w:cs="Arial"/>
          <w:sz w:val="22"/>
          <w:szCs w:val="22"/>
        </w:rPr>
        <w:t>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Pr="00B43E1E">
        <w:rPr>
          <w:rFonts w:ascii="Arial" w:hAnsi="Arial" w:cs="Arial"/>
          <w:sz w:val="22"/>
          <w:szCs w:val="22"/>
        </w:rPr>
        <w:t xml:space="preserve">smluvní pokutu ve výši 0,5% z kupní ceny </w:t>
      </w:r>
      <w:r w:rsidR="00014961">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rsidR="00B43E1E" w:rsidRPr="00B43E1E" w:rsidRDefault="00B43E1E" w:rsidP="00BF1D8D">
      <w:pPr>
        <w:pStyle w:val="Zkladntext2"/>
        <w:numPr>
          <w:ilvl w:val="0"/>
          <w:numId w:val="27"/>
        </w:numPr>
        <w:tabs>
          <w:tab w:val="left" w:pos="426"/>
        </w:tabs>
        <w:spacing w:before="60" w:after="60"/>
        <w:ind w:left="426" w:hanging="426"/>
        <w:rPr>
          <w:rFonts w:ascii="Arial" w:hAnsi="Arial" w:cs="Arial"/>
          <w:b/>
          <w:sz w:val="22"/>
          <w:szCs w:val="22"/>
        </w:rPr>
      </w:pPr>
      <w:r w:rsidRPr="00B43E1E">
        <w:rPr>
          <w:rFonts w:ascii="Arial" w:hAnsi="Arial" w:cs="Arial"/>
          <w:sz w:val="22"/>
          <w:szCs w:val="22"/>
        </w:rPr>
        <w:lastRenderedPageBreak/>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rsidR="00595C04" w:rsidRPr="0009648D" w:rsidRDefault="00B43E1E" w:rsidP="00BF1D8D">
      <w:pPr>
        <w:pStyle w:val="Zkladntext2"/>
        <w:numPr>
          <w:ilvl w:val="0"/>
          <w:numId w:val="27"/>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sidR="00416FED">
        <w:rPr>
          <w:rFonts w:ascii="Arial" w:hAnsi="Arial" w:cs="Arial"/>
          <w:sz w:val="22"/>
          <w:szCs w:val="22"/>
        </w:rPr>
        <w:t>jednává smluvní pokuta ve výši 5</w:t>
      </w:r>
      <w:r w:rsidRPr="0009648D">
        <w:rPr>
          <w:rFonts w:ascii="Arial" w:hAnsi="Arial" w:cs="Arial"/>
          <w:sz w:val="22"/>
          <w:szCs w:val="22"/>
        </w:rPr>
        <w:t xml:space="preserve"> 000 Kč za každou vadu a každý den prodlení s jejím</w:t>
      </w:r>
      <w:r w:rsidRPr="0009648D">
        <w:rPr>
          <w:rFonts w:ascii="Arial" w:hAnsi="Arial" w:cs="Arial"/>
          <w:b/>
          <w:sz w:val="22"/>
          <w:szCs w:val="22"/>
        </w:rPr>
        <w:t xml:space="preserve"> </w:t>
      </w:r>
      <w:r w:rsidRPr="0009648D">
        <w:rPr>
          <w:rFonts w:ascii="Arial" w:hAnsi="Arial" w:cs="Arial"/>
          <w:sz w:val="22"/>
          <w:szCs w:val="22"/>
        </w:rPr>
        <w:t>odstraněním;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rsidR="00014961" w:rsidRDefault="00014961" w:rsidP="00BF1D8D">
      <w:pPr>
        <w:pStyle w:val="Zkladntext2"/>
        <w:numPr>
          <w:ilvl w:val="0"/>
          <w:numId w:val="27"/>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014961" w:rsidRDefault="00014961" w:rsidP="00BF1D8D">
      <w:pPr>
        <w:pStyle w:val="Zkladntext2"/>
        <w:numPr>
          <w:ilvl w:val="0"/>
          <w:numId w:val="27"/>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3"/>
    <w:p w:rsidR="00B43E1E" w:rsidRPr="00B43E1E" w:rsidRDefault="00B43E1E" w:rsidP="00B43E1E">
      <w:pPr>
        <w:pStyle w:val="Zkladntext2"/>
        <w:tabs>
          <w:tab w:val="left" w:pos="426"/>
        </w:tabs>
        <w:spacing w:before="60" w:after="60"/>
        <w:rPr>
          <w:rFonts w:ascii="Arial" w:hAnsi="Arial" w:cs="Arial"/>
          <w:sz w:val="22"/>
          <w:szCs w:val="22"/>
        </w:rPr>
      </w:pPr>
    </w:p>
    <w:p w:rsidR="00B43E1E" w:rsidRPr="00B43E1E" w:rsidRDefault="00416FED"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1A1839">
        <w:rPr>
          <w:rFonts w:ascii="Arial" w:hAnsi="Arial" w:cs="Arial"/>
          <w:b/>
          <w:sz w:val="22"/>
          <w:szCs w:val="22"/>
        </w:rPr>
        <w:t>X</w:t>
      </w:r>
      <w:r w:rsidR="00B43E1E" w:rsidRPr="00B43E1E">
        <w:rPr>
          <w:rFonts w:ascii="Arial" w:hAnsi="Arial" w:cs="Arial"/>
          <w:b/>
          <w:sz w:val="22"/>
          <w:szCs w:val="22"/>
        </w:rPr>
        <w:t>. Součinnost a komunikace smluvních stran</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490F49">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rsidR="00B43E1E" w:rsidRPr="007C04D6"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7F55EA">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5C5F82" w:rsidRDefault="005C5F82" w:rsidP="005C5F82">
      <w:pPr>
        <w:pStyle w:val="Zkladntext2"/>
        <w:tabs>
          <w:tab w:val="left" w:pos="426"/>
        </w:tabs>
        <w:spacing w:before="60" w:after="60"/>
        <w:rPr>
          <w:rFonts w:ascii="Arial" w:hAnsi="Arial" w:cs="Arial"/>
          <w:b/>
          <w:sz w:val="22"/>
          <w:szCs w:val="22"/>
        </w:rPr>
      </w:pPr>
    </w:p>
    <w:p w:rsidR="00B43E1E" w:rsidRPr="00E947AF" w:rsidRDefault="001A1839" w:rsidP="005C5F82">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F94493">
        <w:rPr>
          <w:rFonts w:ascii="Arial" w:hAnsi="Arial" w:cs="Arial"/>
          <w:b/>
          <w:sz w:val="22"/>
          <w:szCs w:val="22"/>
        </w:rPr>
        <w:t>. Pod</w:t>
      </w:r>
      <w:r w:rsidR="00B43E1E">
        <w:rPr>
          <w:rFonts w:ascii="Arial" w:hAnsi="Arial" w:cs="Arial"/>
          <w:b/>
          <w:sz w:val="22"/>
          <w:szCs w:val="22"/>
        </w:rPr>
        <w:t>dodavatelé</w:t>
      </w:r>
    </w:p>
    <w:p w:rsidR="00014961" w:rsidRPr="00014961" w:rsidRDefault="00014961" w:rsidP="00BF1D8D">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sidR="00F94493">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sidR="00F94493">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sidR="00F94493">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 xml:space="preserve">stanovené v čl. </w:t>
      </w:r>
      <w:r w:rsidR="0078071A">
        <w:rPr>
          <w:rFonts w:ascii="Arial" w:hAnsi="Arial" w:cs="Arial"/>
          <w:sz w:val="22"/>
          <w:szCs w:val="22"/>
        </w:rPr>
        <w:t>I</w:t>
      </w:r>
      <w:r>
        <w:rPr>
          <w:rFonts w:ascii="Arial" w:hAnsi="Arial" w:cs="Arial"/>
          <w:sz w:val="22"/>
          <w:szCs w:val="22"/>
        </w:rPr>
        <w:t>V </w:t>
      </w:r>
      <w:proofErr w:type="gramStart"/>
      <w:r>
        <w:rPr>
          <w:rFonts w:ascii="Arial" w:hAnsi="Arial" w:cs="Arial"/>
          <w:sz w:val="22"/>
          <w:szCs w:val="22"/>
        </w:rPr>
        <w:t>této</w:t>
      </w:r>
      <w:proofErr w:type="gramEnd"/>
      <w:r>
        <w:rPr>
          <w:rFonts w:ascii="Arial" w:hAnsi="Arial" w:cs="Arial"/>
          <w:sz w:val="22"/>
          <w:szCs w:val="22"/>
        </w:rPr>
        <w:t xml:space="preserve"> smlouvy</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sidR="00F94493">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sidR="00F94493">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sidR="00F94493">
        <w:rPr>
          <w:rFonts w:ascii="Arial" w:hAnsi="Arial" w:cs="Arial"/>
          <w:sz w:val="22"/>
          <w:szCs w:val="22"/>
        </w:rPr>
        <w:lastRenderedPageBreak/>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sidR="00F94493">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sidR="00F94493">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rsidR="00014961" w:rsidRPr="007332B2" w:rsidRDefault="00014961" w:rsidP="00F94493">
      <w:pPr>
        <w:pStyle w:val="Zkladntext2"/>
        <w:tabs>
          <w:tab w:val="left" w:pos="426"/>
        </w:tabs>
        <w:spacing w:before="60" w:after="60"/>
        <w:rPr>
          <w:rFonts w:ascii="Arial" w:hAnsi="Arial" w:cs="Arial"/>
          <w:sz w:val="22"/>
          <w:szCs w:val="22"/>
        </w:rPr>
      </w:pPr>
    </w:p>
    <w:p w:rsidR="00CD39E0" w:rsidRDefault="00416FED"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t>XI</w:t>
      </w:r>
      <w:r w:rsidR="00986385">
        <w:rPr>
          <w:rFonts w:ascii="Arial" w:hAnsi="Arial" w:cs="Arial"/>
          <w:b/>
          <w:sz w:val="22"/>
          <w:szCs w:val="22"/>
        </w:rPr>
        <w:t>. Oprávněné osoby</w:t>
      </w:r>
      <w:bookmarkEnd w:id="6"/>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CD39E0" w:rsidRDefault="000E025F" w:rsidP="00BF1D8D">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w:t>
      </w:r>
      <w:r w:rsidR="00CD39E0" w:rsidRPr="00986385">
        <w:rPr>
          <w:rFonts w:ascii="Arial" w:hAnsi="Arial" w:cs="Arial"/>
          <w:sz w:val="22"/>
          <w:szCs w:val="22"/>
        </w:rPr>
        <w:t xml:space="preserve"> této Smlouvy.</w:t>
      </w:r>
    </w:p>
    <w:p w:rsidR="007C04D6" w:rsidRPr="00986385" w:rsidRDefault="007C04D6" w:rsidP="00F94493">
      <w:pPr>
        <w:pStyle w:val="Zkladntext2"/>
        <w:tabs>
          <w:tab w:val="left" w:pos="426"/>
        </w:tabs>
        <w:spacing w:before="60" w:after="60"/>
        <w:rPr>
          <w:rFonts w:ascii="Arial" w:hAnsi="Arial" w:cs="Arial"/>
          <w:sz w:val="22"/>
          <w:szCs w:val="22"/>
        </w:rPr>
      </w:pPr>
    </w:p>
    <w:p w:rsidR="00986385" w:rsidRDefault="00986385" w:rsidP="00986385">
      <w:pPr>
        <w:pStyle w:val="Zkladntext2"/>
        <w:tabs>
          <w:tab w:val="left" w:pos="426"/>
        </w:tabs>
        <w:spacing w:before="60" w:after="60"/>
        <w:jc w:val="center"/>
        <w:rPr>
          <w:rFonts w:ascii="Arial" w:hAnsi="Arial" w:cs="Arial"/>
          <w:b/>
          <w:sz w:val="22"/>
          <w:szCs w:val="22"/>
        </w:rPr>
      </w:pPr>
      <w:bookmarkStart w:id="7" w:name="_Toc357079848"/>
      <w:r>
        <w:rPr>
          <w:rFonts w:ascii="Arial" w:hAnsi="Arial" w:cs="Arial"/>
          <w:b/>
          <w:sz w:val="22"/>
          <w:szCs w:val="22"/>
        </w:rPr>
        <w:t>X</w:t>
      </w:r>
      <w:r w:rsidR="00416FED">
        <w:rPr>
          <w:rFonts w:ascii="Arial" w:hAnsi="Arial" w:cs="Arial"/>
          <w:b/>
          <w:sz w:val="22"/>
          <w:szCs w:val="22"/>
        </w:rPr>
        <w:t>II</w:t>
      </w:r>
      <w:r>
        <w:rPr>
          <w:rFonts w:ascii="Arial" w:hAnsi="Arial" w:cs="Arial"/>
          <w:b/>
          <w:sz w:val="22"/>
          <w:szCs w:val="22"/>
        </w:rPr>
        <w:t>. Platnost a účinnost smlouvy, zánik smlouvy</w:t>
      </w:r>
      <w:bookmarkEnd w:id="7"/>
    </w:p>
    <w:p w:rsidR="00986385" w:rsidRPr="00ED52EE" w:rsidRDefault="00986385" w:rsidP="00BF1D8D">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BF1D8D">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9817EA" w:rsidRDefault="00CD39E0" w:rsidP="00BF1D8D">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p>
    <w:p w:rsidR="00CD39E0" w:rsidRPr="00CD39E0" w:rsidRDefault="00CD39E0" w:rsidP="009817EA">
      <w:pPr>
        <w:pStyle w:val="Zkladntext2"/>
        <w:tabs>
          <w:tab w:val="left" w:pos="426"/>
        </w:tabs>
        <w:spacing w:before="60" w:after="60"/>
        <w:ind w:left="851"/>
        <w:rPr>
          <w:rFonts w:ascii="Arial" w:hAnsi="Arial" w:cs="Arial"/>
          <w:sz w:val="22"/>
          <w:szCs w:val="22"/>
        </w:rPr>
      </w:pPr>
      <w:r w:rsidRPr="00CD39E0">
        <w:rPr>
          <w:rFonts w:ascii="Arial" w:hAnsi="Arial" w:cs="Arial"/>
          <w:sz w:val="22"/>
          <w:szCs w:val="22"/>
        </w:rPr>
        <w:t>a pohledávek;</w:t>
      </w:r>
    </w:p>
    <w:p w:rsidR="003F6A0F" w:rsidRDefault="00CD39E0" w:rsidP="00BF1D8D">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rsidR="00CD39E0" w:rsidRPr="003F6A0F" w:rsidRDefault="00ED52EE"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rsidR="001B7E6F" w:rsidRDefault="00ED52EE" w:rsidP="001B7E6F">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r w:rsidR="00490F49">
        <w:rPr>
          <w:rFonts w:ascii="Arial" w:hAnsi="Arial" w:cs="Arial"/>
          <w:sz w:val="22"/>
          <w:szCs w:val="22"/>
        </w:rPr>
        <w:t>;</w:t>
      </w:r>
    </w:p>
    <w:p w:rsidR="001B7E6F" w:rsidRDefault="001B7E6F" w:rsidP="001B7E6F">
      <w:pPr>
        <w:pStyle w:val="Zkladntext2"/>
        <w:numPr>
          <w:ilvl w:val="2"/>
          <w:numId w:val="12"/>
        </w:numPr>
        <w:tabs>
          <w:tab w:val="clear" w:pos="2211"/>
          <w:tab w:val="left" w:pos="426"/>
        </w:tabs>
        <w:spacing w:before="60" w:after="60"/>
        <w:ind w:left="851" w:hanging="425"/>
        <w:rPr>
          <w:rFonts w:ascii="Arial" w:hAnsi="Arial" w:cs="Arial"/>
          <w:sz w:val="22"/>
          <w:szCs w:val="22"/>
        </w:rPr>
      </w:pPr>
      <w:r w:rsidRPr="001B7E6F">
        <w:rPr>
          <w:rFonts w:ascii="Arial" w:hAnsi="Arial" w:cs="Arial"/>
          <w:sz w:val="22"/>
          <w:szCs w:val="22"/>
        </w:rPr>
        <w:t>dojde k podstatnému porušení povinností uložených Prodávajícímu touto Smlouvou,</w:t>
      </w:r>
    </w:p>
    <w:p w:rsidR="001B7E6F" w:rsidRDefault="001B7E6F" w:rsidP="001B7E6F">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B7E6F">
        <w:rPr>
          <w:rFonts w:ascii="Arial" w:hAnsi="Arial" w:cs="Arial"/>
          <w:sz w:val="22"/>
          <w:szCs w:val="22"/>
        </w:rPr>
        <w:t xml:space="preserve">Prodávající je v prodlení s odstraněním vady na Zboží a toto prodlení trvá po dobu delší než </w:t>
      </w:r>
      <w:r>
        <w:rPr>
          <w:rFonts w:ascii="Arial" w:hAnsi="Arial" w:cs="Arial"/>
          <w:sz w:val="22"/>
          <w:szCs w:val="22"/>
        </w:rPr>
        <w:t>2 dny</w:t>
      </w:r>
      <w:r w:rsidRPr="001B7E6F">
        <w:rPr>
          <w:rFonts w:ascii="Arial" w:hAnsi="Arial" w:cs="Arial"/>
          <w:sz w:val="22"/>
          <w:szCs w:val="22"/>
        </w:rPr>
        <w:t xml:space="preserve"> a nezjedná nápravu ani do </w:t>
      </w:r>
      <w:r>
        <w:rPr>
          <w:rFonts w:ascii="Arial" w:hAnsi="Arial" w:cs="Arial"/>
          <w:sz w:val="22"/>
          <w:szCs w:val="22"/>
        </w:rPr>
        <w:t>2</w:t>
      </w:r>
      <w:r w:rsidRPr="001B7E6F">
        <w:rPr>
          <w:rFonts w:ascii="Arial" w:hAnsi="Arial" w:cs="Arial"/>
          <w:sz w:val="22"/>
          <w:szCs w:val="22"/>
        </w:rPr>
        <w:t xml:space="preserve"> dnů od doručení písemného oznámení prodávajícího o takovém prodlení</w:t>
      </w:r>
      <w:r>
        <w:rPr>
          <w:rFonts w:ascii="Arial" w:hAnsi="Arial" w:cs="Arial"/>
          <w:sz w:val="22"/>
          <w:szCs w:val="22"/>
        </w:rPr>
        <w:t>.</w:t>
      </w:r>
    </w:p>
    <w:p w:rsidR="00CD39E0" w:rsidRPr="001B7E6F" w:rsidRDefault="00ED52EE" w:rsidP="001B7E6F">
      <w:pPr>
        <w:pStyle w:val="Zkladntext2"/>
        <w:numPr>
          <w:ilvl w:val="0"/>
          <w:numId w:val="10"/>
        </w:numPr>
        <w:tabs>
          <w:tab w:val="left" w:pos="426"/>
        </w:tabs>
        <w:spacing w:before="60" w:after="60"/>
        <w:ind w:left="426" w:hanging="426"/>
        <w:rPr>
          <w:rFonts w:ascii="Arial" w:hAnsi="Arial" w:cs="Arial"/>
          <w:sz w:val="22"/>
          <w:szCs w:val="22"/>
        </w:rPr>
      </w:pPr>
      <w:r w:rsidRPr="001B7E6F">
        <w:rPr>
          <w:rFonts w:ascii="Arial" w:hAnsi="Arial" w:cs="Arial"/>
          <w:sz w:val="22"/>
          <w:szCs w:val="22"/>
        </w:rPr>
        <w:t>Kupující</w:t>
      </w:r>
      <w:r w:rsidR="00CD39E0" w:rsidRPr="001B7E6F">
        <w:rPr>
          <w:rFonts w:ascii="Arial" w:hAnsi="Arial" w:cs="Arial"/>
          <w:sz w:val="22"/>
          <w:szCs w:val="22"/>
        </w:rPr>
        <w:t xml:space="preserve"> je </w:t>
      </w:r>
      <w:r w:rsidR="001B7E6F">
        <w:rPr>
          <w:rFonts w:ascii="Arial" w:hAnsi="Arial" w:cs="Arial"/>
          <w:sz w:val="22"/>
          <w:szCs w:val="22"/>
        </w:rPr>
        <w:t xml:space="preserve">dále </w:t>
      </w:r>
      <w:r w:rsidR="00CD39E0" w:rsidRPr="001B7E6F">
        <w:rPr>
          <w:rFonts w:ascii="Arial" w:hAnsi="Arial" w:cs="Arial"/>
          <w:sz w:val="22"/>
          <w:szCs w:val="22"/>
        </w:rPr>
        <w:t xml:space="preserve">oprávněn okamžitě odstoupit od Smlouvy bez předchozího oznámení </w:t>
      </w:r>
      <w:r w:rsidRPr="001B7E6F">
        <w:rPr>
          <w:rFonts w:ascii="Arial" w:hAnsi="Arial" w:cs="Arial"/>
          <w:sz w:val="22"/>
          <w:szCs w:val="22"/>
        </w:rPr>
        <w:t>prodávajícímu</w:t>
      </w:r>
      <w:r w:rsidR="00CD39E0" w:rsidRPr="001B7E6F">
        <w:rPr>
          <w:rFonts w:ascii="Arial" w:hAnsi="Arial" w:cs="Arial"/>
          <w:sz w:val="22"/>
          <w:szCs w:val="22"/>
        </w:rPr>
        <w:t xml:space="preserve"> nebo výzvy k sjednání nápravy v přiměřené lhůtě:</w:t>
      </w:r>
    </w:p>
    <w:p w:rsidR="00CD39E0" w:rsidRPr="00CD39E0" w:rsidRDefault="00CD39E0" w:rsidP="00BF1D8D">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rsidR="00CD39E0" w:rsidRPr="00CD39E0" w:rsidRDefault="00CD39E0" w:rsidP="00BF1D8D">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490F49">
        <w:rPr>
          <w:rFonts w:ascii="Arial" w:hAnsi="Arial" w:cs="Arial"/>
          <w:sz w:val="22"/>
          <w:szCs w:val="22"/>
        </w:rPr>
        <w:t xml:space="preserve"> do likvidace.</w:t>
      </w:r>
    </w:p>
    <w:p w:rsidR="00CD39E0" w:rsidRDefault="00ED52EE"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w:t>
      </w:r>
      <w:r w:rsidR="00490F49">
        <w:rPr>
          <w:rFonts w:ascii="Arial" w:hAnsi="Arial" w:cs="Arial"/>
          <w:sz w:val="22"/>
          <w:szCs w:val="22"/>
        </w:rPr>
        <w:t>ceny</w:t>
      </w:r>
      <w:r w:rsidR="00CD39E0" w:rsidRPr="003F6A0F">
        <w:rPr>
          <w:rFonts w:ascii="Arial" w:hAnsi="Arial" w:cs="Arial"/>
          <w:sz w:val="22"/>
          <w:szCs w:val="22"/>
        </w:rPr>
        <w:t xml:space="preserve">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rsidR="00CD39E0" w:rsidRDefault="00CD39E0" w:rsidP="00BF1D8D">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0E025F" w:rsidRDefault="000E025F" w:rsidP="00F94493">
      <w:pPr>
        <w:pStyle w:val="Zkladntext2"/>
        <w:tabs>
          <w:tab w:val="left" w:pos="426"/>
        </w:tabs>
        <w:spacing w:before="60" w:after="60"/>
        <w:rPr>
          <w:rFonts w:ascii="Arial" w:hAnsi="Arial" w:cs="Arial"/>
          <w:sz w:val="22"/>
          <w:szCs w:val="22"/>
        </w:rPr>
      </w:pPr>
    </w:p>
    <w:p w:rsidR="00A1129B" w:rsidRDefault="00A1129B" w:rsidP="00F94493">
      <w:pPr>
        <w:pStyle w:val="Zkladntext2"/>
        <w:tabs>
          <w:tab w:val="left" w:pos="426"/>
        </w:tabs>
        <w:spacing w:before="60" w:after="60"/>
        <w:rPr>
          <w:rFonts w:ascii="Arial" w:hAnsi="Arial" w:cs="Arial"/>
          <w:sz w:val="22"/>
          <w:szCs w:val="22"/>
        </w:rPr>
      </w:pPr>
    </w:p>
    <w:p w:rsidR="00A1129B" w:rsidRDefault="00A1129B" w:rsidP="00F94493">
      <w:pPr>
        <w:pStyle w:val="Zkladntext2"/>
        <w:tabs>
          <w:tab w:val="left" w:pos="426"/>
        </w:tabs>
        <w:spacing w:before="60" w:after="60"/>
        <w:rPr>
          <w:rFonts w:ascii="Arial" w:hAnsi="Arial" w:cs="Arial"/>
          <w:sz w:val="22"/>
          <w:szCs w:val="22"/>
        </w:rPr>
      </w:pPr>
    </w:p>
    <w:p w:rsidR="000E025F" w:rsidRPr="00CF7077" w:rsidRDefault="000E025F" w:rsidP="00F94493">
      <w:pPr>
        <w:pStyle w:val="Zkladntext2"/>
        <w:tabs>
          <w:tab w:val="left" w:pos="426"/>
        </w:tabs>
        <w:spacing w:before="60" w:after="60"/>
        <w:rPr>
          <w:rFonts w:ascii="Arial" w:hAnsi="Arial" w:cs="Arial"/>
          <w:sz w:val="22"/>
          <w:szCs w:val="22"/>
        </w:rPr>
      </w:pPr>
    </w:p>
    <w:p w:rsidR="00CD39E0" w:rsidRPr="00CD39E0" w:rsidRDefault="001A1839"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X</w:t>
      </w:r>
      <w:r w:rsidR="0003018D">
        <w:rPr>
          <w:rFonts w:ascii="Arial" w:hAnsi="Arial" w:cs="Arial"/>
          <w:b/>
          <w:sz w:val="22"/>
          <w:szCs w:val="22"/>
        </w:rPr>
        <w:t>I</w:t>
      </w:r>
      <w:r w:rsidR="00416FED">
        <w:rPr>
          <w:rFonts w:ascii="Arial" w:hAnsi="Arial" w:cs="Arial"/>
          <w:b/>
          <w:sz w:val="22"/>
          <w:szCs w:val="22"/>
        </w:rPr>
        <w:t>II</w:t>
      </w:r>
      <w:r w:rsidR="00CF7077">
        <w:rPr>
          <w:rFonts w:ascii="Arial" w:hAnsi="Arial" w:cs="Arial"/>
          <w:b/>
          <w:sz w:val="22"/>
          <w:szCs w:val="22"/>
        </w:rPr>
        <w:t>. Závěrečná ustanovení</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Právní vztahy vzniklé z této Smlouvy a touto Smlouvou blíže neupravené se řídí platnými </w:t>
      </w:r>
      <w:r w:rsidR="001A1839">
        <w:rPr>
          <w:rFonts w:ascii="Arial" w:hAnsi="Arial" w:cs="Arial"/>
          <w:sz w:val="22"/>
          <w:szCs w:val="22"/>
        </w:rPr>
        <w:br/>
      </w:r>
      <w:r w:rsidRPr="00CD39E0">
        <w:rPr>
          <w:rFonts w:ascii="Arial" w:hAnsi="Arial" w:cs="Arial"/>
          <w:sz w:val="22"/>
          <w:szCs w:val="22"/>
        </w:rPr>
        <w:t>a účinnými právními předpisy České republiky, zejména občanským zákoníkem</w:t>
      </w:r>
      <w:r w:rsidR="00767FC6">
        <w:rPr>
          <w:rFonts w:ascii="Arial" w:hAnsi="Arial" w:cs="Arial"/>
          <w:sz w:val="22"/>
          <w:szCs w:val="22"/>
        </w:rPr>
        <w:t xml:space="preserve"> a zákonem č. 134/2016 Sb</w:t>
      </w:r>
      <w:r w:rsidRPr="00CD39E0">
        <w:rPr>
          <w:rFonts w:ascii="Arial" w:hAnsi="Arial" w:cs="Arial"/>
          <w:sz w:val="22"/>
          <w:szCs w:val="22"/>
        </w:rPr>
        <w:t>.</w:t>
      </w:r>
    </w:p>
    <w:p w:rsidR="00CD39E0" w:rsidRDefault="00CF7077" w:rsidP="00BF1D8D">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03018D" w:rsidRPr="0003018D" w:rsidRDefault="0003018D" w:rsidP="00BF1D8D">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rsidR="00CD39E0" w:rsidRPr="000E025F"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0E025F">
        <w:rPr>
          <w:rFonts w:ascii="Arial" w:hAnsi="Arial" w:cs="Arial"/>
          <w:sz w:val="22"/>
          <w:szCs w:val="22"/>
        </w:rPr>
        <w:t xml:space="preserve">Dojde-li za dobu účinnosti této Smlouvy ke zrušení </w:t>
      </w:r>
      <w:r w:rsidR="00CF7077" w:rsidRPr="000E025F">
        <w:rPr>
          <w:rFonts w:ascii="Arial" w:hAnsi="Arial" w:cs="Arial"/>
          <w:sz w:val="22"/>
          <w:szCs w:val="22"/>
        </w:rPr>
        <w:t xml:space="preserve">právního předpisu </w:t>
      </w:r>
      <w:r w:rsidRPr="000E025F">
        <w:rPr>
          <w:rFonts w:ascii="Arial" w:hAnsi="Arial" w:cs="Arial"/>
          <w:sz w:val="22"/>
          <w:szCs w:val="22"/>
        </w:rPr>
        <w:t xml:space="preserve">a jeho nahrazení novým právním předpisem věcně se dotýkajícím předmětu plnění </w:t>
      </w:r>
      <w:r w:rsidR="00CF7077" w:rsidRPr="000E025F">
        <w:rPr>
          <w:rFonts w:ascii="Arial" w:hAnsi="Arial" w:cs="Arial"/>
          <w:sz w:val="22"/>
          <w:szCs w:val="22"/>
        </w:rPr>
        <w:t xml:space="preserve">dle </w:t>
      </w:r>
      <w:r w:rsidRPr="000E025F">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0E025F">
        <w:rPr>
          <w:rFonts w:ascii="Arial" w:hAnsi="Arial" w:cs="Arial"/>
          <w:sz w:val="22"/>
          <w:szCs w:val="22"/>
        </w:rPr>
        <w:t>Prodávající</w:t>
      </w:r>
      <w:r w:rsidRPr="000E025F">
        <w:rPr>
          <w:rFonts w:ascii="Arial" w:hAnsi="Arial" w:cs="Arial"/>
          <w:sz w:val="22"/>
          <w:szCs w:val="22"/>
        </w:rPr>
        <w:t xml:space="preserve"> vznášet požadavky na navýšení Ceny za </w:t>
      </w:r>
      <w:r w:rsidR="00195BD6" w:rsidRPr="000E025F">
        <w:rPr>
          <w:rFonts w:ascii="Arial" w:hAnsi="Arial" w:cs="Arial"/>
          <w:sz w:val="22"/>
          <w:szCs w:val="22"/>
        </w:rPr>
        <w:t xml:space="preserve">zboží </w:t>
      </w:r>
      <w:r w:rsidRPr="000E025F">
        <w:rPr>
          <w:rFonts w:ascii="Arial" w:hAnsi="Arial" w:cs="Arial"/>
          <w:sz w:val="22"/>
          <w:szCs w:val="22"/>
        </w:rPr>
        <w:t xml:space="preserve">s výjimkou případů, kdy takové navýšení bude objektivně a prokazatelně nezbytné k zachování předmětu, účelu a obsahu této Smlouvy. </w:t>
      </w:r>
      <w:r w:rsidR="001A1839" w:rsidRPr="000E025F">
        <w:rPr>
          <w:rFonts w:ascii="Arial" w:hAnsi="Arial" w:cs="Arial"/>
          <w:sz w:val="22"/>
          <w:szCs w:val="22"/>
        </w:rPr>
        <w:br/>
      </w:r>
      <w:r w:rsidRPr="000E025F">
        <w:rPr>
          <w:rFonts w:ascii="Arial" w:hAnsi="Arial" w:cs="Arial"/>
          <w:sz w:val="22"/>
          <w:szCs w:val="22"/>
        </w:rPr>
        <w:t xml:space="preserve">I v takovém případě však </w:t>
      </w:r>
      <w:r w:rsidR="00195BD6" w:rsidRPr="000E025F">
        <w:rPr>
          <w:rFonts w:ascii="Arial" w:hAnsi="Arial" w:cs="Arial"/>
          <w:sz w:val="22"/>
          <w:szCs w:val="22"/>
        </w:rPr>
        <w:t>Prodávajícímu</w:t>
      </w:r>
      <w:r w:rsidRPr="000E025F">
        <w:rPr>
          <w:rFonts w:ascii="Arial" w:hAnsi="Arial" w:cs="Arial"/>
          <w:sz w:val="22"/>
          <w:szCs w:val="22"/>
        </w:rPr>
        <w:t xml:space="preserve"> nevzniká bez dalšího nárok na sjednání navýšení jakékoli položky ceny </w:t>
      </w:r>
      <w:r w:rsidR="00195BD6" w:rsidRPr="000E025F">
        <w:rPr>
          <w:rFonts w:ascii="Arial" w:hAnsi="Arial" w:cs="Arial"/>
          <w:sz w:val="22"/>
          <w:szCs w:val="22"/>
        </w:rPr>
        <w:t>za zboží či poskytnutí technické podpory</w:t>
      </w:r>
      <w:r w:rsidRPr="000E025F">
        <w:rPr>
          <w:rFonts w:ascii="Arial" w:hAnsi="Arial" w:cs="Arial"/>
          <w:sz w:val="22"/>
          <w:szCs w:val="22"/>
        </w:rPr>
        <w:t xml:space="preserve">. </w:t>
      </w:r>
    </w:p>
    <w:p w:rsidR="00CF7077" w:rsidRDefault="00CF7077" w:rsidP="00BF1D8D">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Veškeré spory, které vzniknou ze Smlouvy nebo v souvislosti s ní, které se nepodaří vyřešit přednostně smírnou cestou, budou rozhodovány obecnými soudy v souladu se zákonem </w:t>
      </w:r>
      <w:r w:rsidR="001A1839">
        <w:rPr>
          <w:rFonts w:ascii="Arial" w:hAnsi="Arial" w:cs="Arial"/>
          <w:sz w:val="22"/>
          <w:szCs w:val="22"/>
        </w:rPr>
        <w:br/>
      </w:r>
      <w:r w:rsidRPr="00D16BDA">
        <w:rPr>
          <w:rFonts w:ascii="Arial" w:hAnsi="Arial" w:cs="Arial"/>
          <w:sz w:val="22"/>
          <w:szCs w:val="22"/>
        </w:rPr>
        <w:t>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BF1D8D">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rsidR="00D635ED" w:rsidRDefault="00D635ED" w:rsidP="00BF1D8D">
      <w:pPr>
        <w:pStyle w:val="Zkladntext2"/>
        <w:numPr>
          <w:ilvl w:val="0"/>
          <w:numId w:val="15"/>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w:t>
      </w:r>
      <w:r w:rsidR="001A1839">
        <w:rPr>
          <w:rFonts w:ascii="Arial" w:hAnsi="Arial" w:cs="Arial"/>
          <w:sz w:val="22"/>
          <w:szCs w:val="22"/>
        </w:rPr>
        <w:br/>
      </w:r>
      <w:r w:rsidRPr="00D635ED">
        <w:rPr>
          <w:rFonts w:ascii="Arial" w:hAnsi="Arial" w:cs="Arial"/>
          <w:sz w:val="22"/>
          <w:szCs w:val="22"/>
        </w:rPr>
        <w:t xml:space="preserve">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BF1D8D">
      <w:pPr>
        <w:pStyle w:val="Zkladntext2"/>
        <w:numPr>
          <w:ilvl w:val="0"/>
          <w:numId w:val="15"/>
        </w:numPr>
        <w:tabs>
          <w:tab w:val="left" w:pos="426"/>
        </w:tabs>
        <w:spacing w:before="60" w:after="60"/>
        <w:rPr>
          <w:rFonts w:ascii="Arial" w:hAnsi="Arial" w:cs="Arial"/>
          <w:sz w:val="22"/>
          <w:szCs w:val="22"/>
        </w:rPr>
      </w:pPr>
      <w:r w:rsidRPr="00D635ED">
        <w:rPr>
          <w:rFonts w:ascii="Arial" w:hAnsi="Arial" w:cs="Arial"/>
          <w:sz w:val="22"/>
          <w:szCs w:val="22"/>
        </w:rPr>
        <w:t>veškeré údaj</w:t>
      </w:r>
      <w:r w:rsidR="009817EA">
        <w:rPr>
          <w:rFonts w:ascii="Arial" w:hAnsi="Arial" w:cs="Arial"/>
          <w:sz w:val="22"/>
          <w:szCs w:val="22"/>
        </w:rPr>
        <w:t xml:space="preserve">e uvedené v této smlouvě, </w:t>
      </w:r>
      <w:proofErr w:type="gramStart"/>
      <w:r w:rsidR="009817EA">
        <w:rPr>
          <w:rFonts w:ascii="Arial" w:hAnsi="Arial" w:cs="Arial"/>
          <w:sz w:val="22"/>
          <w:szCs w:val="22"/>
        </w:rPr>
        <w:t xml:space="preserve">popř. </w:t>
      </w:r>
      <w:r w:rsidRPr="00D635ED">
        <w:rPr>
          <w:rFonts w:ascii="Arial" w:hAnsi="Arial" w:cs="Arial"/>
          <w:sz w:val="22"/>
          <w:szCs w:val="22"/>
        </w:rPr>
        <w:t>které</w:t>
      </w:r>
      <w:proofErr w:type="gramEnd"/>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w:t>
      </w:r>
      <w:r w:rsidR="009817EA">
        <w:rPr>
          <w:rFonts w:ascii="Arial" w:hAnsi="Arial" w:cs="Arial"/>
          <w:sz w:val="22"/>
          <w:szCs w:val="22"/>
        </w:rPr>
        <w:br/>
      </w:r>
      <w:r w:rsidRPr="00D635ED">
        <w:rPr>
          <w:rFonts w:ascii="Arial" w:hAnsi="Arial" w:cs="Arial"/>
          <w:sz w:val="22"/>
          <w:szCs w:val="22"/>
        </w:rPr>
        <w:t>a zveřejněním.</w:t>
      </w:r>
    </w:p>
    <w:p w:rsidR="007F55EA" w:rsidRPr="007F55EA" w:rsidRDefault="007F55EA" w:rsidP="00BF1D8D">
      <w:pPr>
        <w:pStyle w:val="Zkladntext2"/>
        <w:numPr>
          <w:ilvl w:val="0"/>
          <w:numId w:val="14"/>
        </w:numPr>
        <w:tabs>
          <w:tab w:val="left" w:pos="426"/>
        </w:tabs>
        <w:spacing w:before="60" w:after="60"/>
        <w:ind w:left="426" w:hanging="426"/>
        <w:rPr>
          <w:rFonts w:ascii="Arial" w:hAnsi="Arial" w:cs="Arial"/>
          <w:sz w:val="22"/>
          <w:szCs w:val="22"/>
        </w:rPr>
      </w:pPr>
      <w:r w:rsidRPr="007F55EA">
        <w:rPr>
          <w:rFonts w:ascii="Arial" w:hAnsi="Arial" w:cs="Arial"/>
          <w:sz w:val="22"/>
          <w:szCs w:val="22"/>
        </w:rPr>
        <w:t>Prodávající se za podmínek stanovených touto smlouvou, v souladu s</w:t>
      </w:r>
      <w:r>
        <w:rPr>
          <w:rFonts w:ascii="Arial" w:hAnsi="Arial" w:cs="Arial"/>
          <w:sz w:val="22"/>
          <w:szCs w:val="22"/>
        </w:rPr>
        <w:t> </w:t>
      </w:r>
      <w:r w:rsidRPr="007F55EA">
        <w:rPr>
          <w:rFonts w:ascii="Arial" w:hAnsi="Arial" w:cs="Arial"/>
          <w:sz w:val="22"/>
          <w:szCs w:val="22"/>
        </w:rPr>
        <w:t>pokyny</w:t>
      </w:r>
      <w:r>
        <w:rPr>
          <w:rFonts w:ascii="Arial" w:hAnsi="Arial" w:cs="Arial"/>
          <w:sz w:val="22"/>
          <w:szCs w:val="22"/>
        </w:rPr>
        <w:t xml:space="preserve"> </w:t>
      </w:r>
      <w:r w:rsidRPr="007F55EA">
        <w:rPr>
          <w:rFonts w:ascii="Arial" w:hAnsi="Arial" w:cs="Arial"/>
          <w:sz w:val="22"/>
          <w:szCs w:val="22"/>
        </w:rPr>
        <w:t xml:space="preserve">kupujícího </w:t>
      </w:r>
      <w:r w:rsidR="009817EA">
        <w:rPr>
          <w:rFonts w:ascii="Arial" w:hAnsi="Arial" w:cs="Arial"/>
          <w:sz w:val="22"/>
          <w:szCs w:val="22"/>
        </w:rPr>
        <w:br/>
      </w:r>
      <w:r w:rsidRPr="007F55EA">
        <w:rPr>
          <w:rFonts w:ascii="Arial" w:hAnsi="Arial" w:cs="Arial"/>
          <w:sz w:val="22"/>
          <w:szCs w:val="22"/>
        </w:rPr>
        <w:t>a při vynaložení veškeré odborné péče zavazuje:</w:t>
      </w:r>
    </w:p>
    <w:p w:rsidR="007F55EA" w:rsidRDefault="007F55EA" w:rsidP="00BF1D8D">
      <w:pPr>
        <w:pStyle w:val="Zkladntext2"/>
        <w:numPr>
          <w:ilvl w:val="0"/>
          <w:numId w:val="29"/>
        </w:numPr>
        <w:tabs>
          <w:tab w:val="left" w:pos="426"/>
        </w:tabs>
        <w:spacing w:before="60" w:after="60"/>
        <w:ind w:left="1134" w:hanging="425"/>
        <w:rPr>
          <w:rFonts w:ascii="Arial" w:hAnsi="Arial" w:cs="Arial"/>
          <w:sz w:val="22"/>
          <w:szCs w:val="22"/>
        </w:rPr>
      </w:pPr>
      <w:r w:rsidRPr="007F55EA">
        <w:rPr>
          <w:rFonts w:ascii="Arial" w:hAnsi="Arial" w:cs="Arial"/>
          <w:sz w:val="22"/>
          <w:szCs w:val="22"/>
        </w:rPr>
        <w:t xml:space="preserve">jako osoba povinná dle </w:t>
      </w:r>
      <w:r>
        <w:rPr>
          <w:rFonts w:ascii="Arial" w:hAnsi="Arial" w:cs="Arial"/>
          <w:sz w:val="22"/>
          <w:szCs w:val="22"/>
        </w:rPr>
        <w:t xml:space="preserve">ustanovení </w:t>
      </w:r>
      <w:r w:rsidRPr="007F55EA">
        <w:rPr>
          <w:rFonts w:ascii="Arial" w:hAnsi="Arial" w:cs="Arial"/>
          <w:sz w:val="22"/>
          <w:szCs w:val="22"/>
        </w:rPr>
        <w:t>§ 2 písm. e) zákona č. 320/2001 Sb., o finanční kontrole</w:t>
      </w:r>
      <w:r>
        <w:rPr>
          <w:rFonts w:ascii="Arial" w:hAnsi="Arial" w:cs="Arial"/>
          <w:sz w:val="22"/>
          <w:szCs w:val="22"/>
        </w:rPr>
        <w:t xml:space="preserve"> </w:t>
      </w:r>
      <w:r w:rsidRPr="007F55EA">
        <w:rPr>
          <w:rFonts w:ascii="Arial" w:hAnsi="Arial" w:cs="Arial"/>
          <w:sz w:val="22"/>
          <w:szCs w:val="22"/>
        </w:rPr>
        <w:t>ve veřejné správě, spolupůsobit při výkonu finanční kontroly. Tato povinnost se</w:t>
      </w:r>
      <w:r>
        <w:rPr>
          <w:rFonts w:ascii="Arial" w:hAnsi="Arial" w:cs="Arial"/>
          <w:sz w:val="22"/>
          <w:szCs w:val="22"/>
        </w:rPr>
        <w:t xml:space="preserve"> </w:t>
      </w:r>
      <w:r w:rsidRPr="007F55EA">
        <w:rPr>
          <w:rFonts w:ascii="Arial" w:hAnsi="Arial" w:cs="Arial"/>
          <w:sz w:val="22"/>
          <w:szCs w:val="22"/>
        </w:rPr>
        <w:t>rovněž týká těch částí nabídek, smlouvy a souvisejících dokumentů, které</w:t>
      </w:r>
      <w:r>
        <w:rPr>
          <w:rFonts w:ascii="Arial" w:hAnsi="Arial" w:cs="Arial"/>
          <w:sz w:val="22"/>
          <w:szCs w:val="22"/>
        </w:rPr>
        <w:t xml:space="preserve"> </w:t>
      </w:r>
      <w:r w:rsidRPr="007F55EA">
        <w:rPr>
          <w:rFonts w:ascii="Arial" w:hAnsi="Arial" w:cs="Arial"/>
          <w:sz w:val="22"/>
          <w:szCs w:val="22"/>
        </w:rPr>
        <w:t>podléhají ochraně podle zvláštních právních předpisů (např. jako obchodní</w:t>
      </w:r>
      <w:r>
        <w:rPr>
          <w:rFonts w:ascii="Arial" w:hAnsi="Arial" w:cs="Arial"/>
          <w:sz w:val="22"/>
          <w:szCs w:val="22"/>
        </w:rPr>
        <w:t xml:space="preserve"> </w:t>
      </w:r>
      <w:r w:rsidRPr="007F55EA">
        <w:rPr>
          <w:rFonts w:ascii="Arial" w:hAnsi="Arial" w:cs="Arial"/>
          <w:sz w:val="22"/>
          <w:szCs w:val="22"/>
        </w:rPr>
        <w:t>tajemství, utajované skutečnosti) za předpokladu, že budou splněny požadavky</w:t>
      </w:r>
      <w:r>
        <w:rPr>
          <w:rFonts w:ascii="Arial" w:hAnsi="Arial" w:cs="Arial"/>
          <w:sz w:val="22"/>
          <w:szCs w:val="22"/>
        </w:rPr>
        <w:t xml:space="preserve"> </w:t>
      </w:r>
      <w:r w:rsidRPr="007F55EA">
        <w:rPr>
          <w:rFonts w:ascii="Arial" w:hAnsi="Arial" w:cs="Arial"/>
          <w:sz w:val="22"/>
          <w:szCs w:val="22"/>
        </w:rPr>
        <w:t>kladené právními předpisy, např. zákonem č. 252/2012 Sb., o kontrole</w:t>
      </w:r>
      <w:r>
        <w:rPr>
          <w:rFonts w:ascii="Arial" w:hAnsi="Arial" w:cs="Arial"/>
          <w:sz w:val="22"/>
          <w:szCs w:val="22"/>
        </w:rPr>
        <w:t xml:space="preserve"> </w:t>
      </w:r>
      <w:r w:rsidRPr="007F55EA">
        <w:rPr>
          <w:rFonts w:ascii="Arial" w:hAnsi="Arial" w:cs="Arial"/>
          <w:sz w:val="22"/>
          <w:szCs w:val="22"/>
        </w:rPr>
        <w:t>(kontrolní řád),</w:t>
      </w:r>
      <w:r>
        <w:rPr>
          <w:rFonts w:ascii="Arial" w:hAnsi="Arial" w:cs="Arial"/>
          <w:sz w:val="22"/>
          <w:szCs w:val="22"/>
        </w:rPr>
        <w:t xml:space="preserve"> ve znění pozdějších předpisů;</w:t>
      </w:r>
    </w:p>
    <w:p w:rsidR="007F55EA" w:rsidRPr="007F55EA" w:rsidRDefault="007F55EA" w:rsidP="00BF1D8D">
      <w:pPr>
        <w:pStyle w:val="Zkladntext2"/>
        <w:numPr>
          <w:ilvl w:val="0"/>
          <w:numId w:val="29"/>
        </w:numPr>
        <w:tabs>
          <w:tab w:val="left" w:pos="426"/>
        </w:tabs>
        <w:spacing w:before="60" w:after="60"/>
        <w:ind w:left="1134" w:hanging="425"/>
        <w:rPr>
          <w:rFonts w:ascii="Arial" w:hAnsi="Arial" w:cs="Arial"/>
          <w:sz w:val="22"/>
          <w:szCs w:val="22"/>
        </w:rPr>
      </w:pPr>
      <w:r w:rsidRPr="007F55EA">
        <w:rPr>
          <w:rFonts w:ascii="Arial" w:hAnsi="Arial" w:cs="Arial"/>
          <w:sz w:val="22"/>
          <w:szCs w:val="22"/>
        </w:rPr>
        <w:t xml:space="preserve">strpět zveřejnění této smlouvy včetně případných dodatků kupujícím </w:t>
      </w:r>
      <w:r>
        <w:rPr>
          <w:rFonts w:ascii="Arial" w:hAnsi="Arial" w:cs="Arial"/>
          <w:sz w:val="22"/>
          <w:szCs w:val="22"/>
        </w:rPr>
        <w:t>na profilu zadavatele</w:t>
      </w:r>
      <w:r w:rsidR="00DD5A2E">
        <w:rPr>
          <w:rFonts w:ascii="Arial" w:hAnsi="Arial" w:cs="Arial"/>
          <w:sz w:val="22"/>
          <w:szCs w:val="22"/>
        </w:rPr>
        <w:t xml:space="preserve"> a v registru smluv</w:t>
      </w:r>
      <w:r w:rsidRPr="007F55EA">
        <w:rPr>
          <w:rFonts w:ascii="Arial" w:hAnsi="Arial" w:cs="Arial"/>
          <w:sz w:val="22"/>
          <w:szCs w:val="22"/>
        </w:rPr>
        <w:t>.</w:t>
      </w:r>
    </w:p>
    <w:p w:rsidR="00D635ED" w:rsidRPr="00D635ED" w:rsidRDefault="00D635ED" w:rsidP="00BF1D8D">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lastRenderedPageBreak/>
        <w:t xml:space="preserve">Smluvní strany shodně prohlašují, že povinnost uveřejnění této smlouvy dle zákona </w:t>
      </w:r>
      <w:r w:rsidR="00CD3C6E">
        <w:rPr>
          <w:rFonts w:ascii="Arial" w:hAnsi="Arial" w:cs="Arial"/>
          <w:sz w:val="22"/>
          <w:szCs w:val="22"/>
        </w:rPr>
        <w:br/>
      </w:r>
      <w:r w:rsidRPr="00D635ED">
        <w:rPr>
          <w:rFonts w:ascii="Arial" w:hAnsi="Arial" w:cs="Arial"/>
          <w:sz w:val="22"/>
          <w:szCs w:val="22"/>
        </w:rPr>
        <w:t xml:space="preserve">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rsidR="00D16BDA" w:rsidRPr="007F55EA" w:rsidRDefault="00CD39E0" w:rsidP="00BF1D8D">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bookmarkStart w:id="10" w:name="_Ref210200068"/>
      <w:bookmarkStart w:id="11" w:name="_Ref212697317"/>
      <w:r w:rsidRPr="00D16BDA">
        <w:rPr>
          <w:rFonts w:ascii="Arial" w:hAnsi="Arial" w:cs="Arial"/>
          <w:sz w:val="22"/>
          <w:szCs w:val="22"/>
        </w:rPr>
        <w:t>Tato Smlouva představuje úplnou dohodu smluvních stran o předmětu této Smlouvy.</w:t>
      </w:r>
      <w:bookmarkEnd w:id="10"/>
      <w:bookmarkEnd w:id="11"/>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7F55EA" w:rsidRDefault="00CE5CD1" w:rsidP="00BF1D8D">
      <w:pPr>
        <w:pStyle w:val="Zkladntext2"/>
        <w:numPr>
          <w:ilvl w:val="0"/>
          <w:numId w:val="34"/>
        </w:numPr>
        <w:tabs>
          <w:tab w:val="left" w:pos="426"/>
        </w:tabs>
        <w:spacing w:before="60" w:after="60"/>
        <w:rPr>
          <w:rFonts w:ascii="Arial" w:hAnsi="Arial" w:cs="Arial"/>
          <w:sz w:val="22"/>
          <w:szCs w:val="22"/>
        </w:rPr>
      </w:pPr>
      <w:r>
        <w:rPr>
          <w:rFonts w:ascii="Arial" w:hAnsi="Arial" w:cs="Arial"/>
          <w:sz w:val="22"/>
          <w:szCs w:val="22"/>
        </w:rPr>
        <w:t xml:space="preserve">Příloha č. 1 - </w:t>
      </w:r>
      <w:r w:rsidR="007F55EA">
        <w:rPr>
          <w:rFonts w:ascii="Arial" w:hAnsi="Arial" w:cs="Arial"/>
          <w:sz w:val="22"/>
          <w:szCs w:val="22"/>
        </w:rPr>
        <w:t>Technická specifikace</w:t>
      </w:r>
      <w:r w:rsidR="005C5F82">
        <w:rPr>
          <w:rFonts w:ascii="Arial" w:hAnsi="Arial" w:cs="Arial"/>
          <w:sz w:val="22"/>
          <w:szCs w:val="22"/>
        </w:rPr>
        <w:t xml:space="preserve"> dodávky zboží</w:t>
      </w:r>
      <w:r w:rsidR="00121AA7">
        <w:rPr>
          <w:rFonts w:ascii="Arial" w:hAnsi="Arial" w:cs="Arial"/>
          <w:sz w:val="22"/>
          <w:szCs w:val="22"/>
        </w:rPr>
        <w:t xml:space="preserve"> včetně nabídky prodávajícího</w:t>
      </w:r>
    </w:p>
    <w:p w:rsidR="00D16BDA" w:rsidRDefault="00CE5CD1" w:rsidP="00BF1D8D">
      <w:pPr>
        <w:pStyle w:val="Zkladntext2"/>
        <w:numPr>
          <w:ilvl w:val="0"/>
          <w:numId w:val="34"/>
        </w:numPr>
        <w:tabs>
          <w:tab w:val="left" w:pos="426"/>
        </w:tabs>
        <w:spacing w:before="60" w:after="60"/>
        <w:rPr>
          <w:rFonts w:ascii="Arial" w:hAnsi="Arial" w:cs="Arial"/>
          <w:sz w:val="22"/>
          <w:szCs w:val="22"/>
        </w:rPr>
      </w:pPr>
      <w:r>
        <w:rPr>
          <w:rFonts w:ascii="Arial" w:hAnsi="Arial" w:cs="Arial"/>
          <w:sz w:val="22"/>
          <w:szCs w:val="22"/>
        </w:rPr>
        <w:t xml:space="preserve">Příloha č. </w:t>
      </w:r>
      <w:r w:rsidR="0009648D">
        <w:rPr>
          <w:rFonts w:ascii="Arial" w:hAnsi="Arial" w:cs="Arial"/>
          <w:sz w:val="22"/>
          <w:szCs w:val="22"/>
        </w:rPr>
        <w:t>2</w:t>
      </w:r>
      <w:r>
        <w:rPr>
          <w:rFonts w:ascii="Arial" w:hAnsi="Arial" w:cs="Arial"/>
          <w:sz w:val="22"/>
          <w:szCs w:val="22"/>
        </w:rPr>
        <w:t xml:space="preserve"> - </w:t>
      </w:r>
      <w:r w:rsidR="00F94493">
        <w:rPr>
          <w:rFonts w:ascii="Arial" w:hAnsi="Arial" w:cs="Arial"/>
          <w:sz w:val="22"/>
          <w:szCs w:val="22"/>
        </w:rPr>
        <w:t>Seznam pod</w:t>
      </w:r>
      <w:r w:rsidR="00D16BDA">
        <w:rPr>
          <w:rFonts w:ascii="Arial" w:hAnsi="Arial" w:cs="Arial"/>
          <w:sz w:val="22"/>
          <w:szCs w:val="22"/>
        </w:rPr>
        <w:t>dodavatelů</w:t>
      </w:r>
    </w:p>
    <w:p w:rsidR="00121AA7" w:rsidRDefault="00121AA7" w:rsidP="00D635ED">
      <w:pPr>
        <w:pStyle w:val="Zkladntext2"/>
        <w:tabs>
          <w:tab w:val="left" w:pos="426"/>
        </w:tabs>
        <w:spacing w:before="60" w:after="60"/>
        <w:rPr>
          <w:rFonts w:ascii="Arial" w:hAnsi="Arial" w:cs="Arial"/>
          <w:b/>
          <w:sz w:val="22"/>
          <w:szCs w:val="22"/>
        </w:rPr>
      </w:pPr>
    </w:p>
    <w:p w:rsidR="00121AA7" w:rsidRDefault="00121AA7"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B66024" w:rsidRPr="00070319" w:rsidRDefault="00B66024" w:rsidP="008F20BC">
      <w:pPr>
        <w:spacing w:before="60" w:after="60"/>
        <w:rPr>
          <w:rFonts w:ascii="Arial" w:hAnsi="Arial" w:cs="Arial"/>
          <w:b/>
          <w:sz w:val="22"/>
          <w:szCs w:val="22"/>
          <w:lang w:eastAsia="cs-CZ"/>
        </w:rPr>
      </w:pPr>
    </w:p>
    <w:p w:rsidR="00C60036"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506092727" w:edGrp="everyone"/>
      <w:r w:rsidRPr="00070319">
        <w:rPr>
          <w:rFonts w:ascii="Arial" w:hAnsi="Arial" w:cs="Arial"/>
          <w:sz w:val="22"/>
          <w:szCs w:val="22"/>
          <w:lang w:eastAsia="cs-CZ"/>
        </w:rPr>
        <w:t>V</w:t>
      </w:r>
      <w:r w:rsidR="00DF5116" w:rsidRPr="00C42D3B">
        <w:rPr>
          <w:rFonts w:ascii="Arial" w:hAnsi="Arial" w:cs="Arial"/>
          <w:sz w:val="22"/>
          <w:szCs w:val="22"/>
          <w:highlight w:val="yellow"/>
          <w:lang w:eastAsia="cs-CZ"/>
        </w:rPr>
        <w:t>……………………</w:t>
      </w:r>
      <w:proofErr w:type="gramStart"/>
      <w:r w:rsidR="00DF5116" w:rsidRPr="00C42D3B">
        <w:rPr>
          <w:rFonts w:ascii="Arial" w:hAnsi="Arial" w:cs="Arial"/>
          <w:sz w:val="22"/>
          <w:szCs w:val="22"/>
          <w:highlight w:val="yellow"/>
          <w:lang w:eastAsia="cs-CZ"/>
        </w:rPr>
        <w:t>…..</w:t>
      </w:r>
      <w:r w:rsidR="0008362E" w:rsidRPr="00070319">
        <w:rPr>
          <w:rFonts w:ascii="Arial" w:hAnsi="Arial" w:cs="Arial"/>
          <w:sz w:val="22"/>
          <w:szCs w:val="22"/>
          <w:lang w:eastAsia="cs-CZ"/>
        </w:rPr>
        <w:t xml:space="preserve"> </w:t>
      </w:r>
      <w:r w:rsidRPr="00070319">
        <w:rPr>
          <w:rFonts w:ascii="Arial" w:hAnsi="Arial" w:cs="Arial"/>
          <w:sz w:val="22"/>
          <w:szCs w:val="22"/>
          <w:lang w:eastAsia="cs-CZ"/>
        </w:rPr>
        <w:t xml:space="preserve"> dne</w:t>
      </w:r>
      <w:proofErr w:type="gramEnd"/>
      <w:r w:rsidR="00831ADB" w:rsidRPr="00070319">
        <w:rPr>
          <w:rFonts w:ascii="Arial" w:hAnsi="Arial" w:cs="Arial"/>
          <w:sz w:val="22"/>
          <w:szCs w:val="22"/>
          <w:lang w:eastAsia="cs-CZ"/>
        </w:rPr>
        <w:t xml:space="preserve"> </w:t>
      </w:r>
      <w:r w:rsidR="00DF5116" w:rsidRPr="00C42D3B">
        <w:rPr>
          <w:rFonts w:ascii="Arial" w:hAnsi="Arial" w:cs="Arial"/>
          <w:sz w:val="22"/>
          <w:szCs w:val="22"/>
          <w:highlight w:val="yellow"/>
          <w:lang w:eastAsia="cs-CZ"/>
        </w:rPr>
        <w:t>……………………</w:t>
      </w:r>
    </w:p>
    <w:p w:rsidR="00183683" w:rsidRDefault="00183683" w:rsidP="008F20BC">
      <w:pPr>
        <w:spacing w:before="60" w:after="60"/>
        <w:rPr>
          <w:rFonts w:ascii="Arial" w:hAnsi="Arial" w:cs="Arial"/>
          <w:sz w:val="22"/>
          <w:szCs w:val="22"/>
          <w:lang w:eastAsia="cs-CZ"/>
        </w:rPr>
      </w:pPr>
    </w:p>
    <w:p w:rsidR="00183683" w:rsidRDefault="00183683" w:rsidP="008F20BC">
      <w:pPr>
        <w:spacing w:before="60" w:after="60"/>
        <w:rPr>
          <w:rFonts w:ascii="Arial" w:hAnsi="Arial" w:cs="Arial"/>
          <w:sz w:val="22"/>
          <w:szCs w:val="22"/>
          <w:lang w:eastAsia="cs-CZ"/>
        </w:rPr>
      </w:pPr>
    </w:p>
    <w:p w:rsidR="00B66024" w:rsidRPr="00070319" w:rsidRDefault="0003018D" w:rsidP="008F20BC">
      <w:pPr>
        <w:spacing w:before="60" w:after="60"/>
        <w:rPr>
          <w:rFonts w:ascii="Arial" w:hAnsi="Arial" w:cs="Arial"/>
          <w:sz w:val="22"/>
          <w:szCs w:val="22"/>
          <w:lang w:eastAsia="cs-CZ"/>
        </w:rPr>
      </w:pPr>
      <w:r>
        <w:rPr>
          <w:rFonts w:ascii="Arial" w:hAnsi="Arial" w:cs="Arial"/>
          <w:sz w:val="22"/>
          <w:szCs w:val="22"/>
          <w:lang w:eastAsia="cs-CZ"/>
        </w:rPr>
        <w:t>Kupující</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Pr>
          <w:rFonts w:ascii="Arial" w:hAnsi="Arial" w:cs="Arial"/>
          <w:sz w:val="22"/>
          <w:szCs w:val="22"/>
          <w:lang w:eastAsia="cs-CZ"/>
        </w:rPr>
        <w:t>Prodávající</w:t>
      </w:r>
      <w:r w:rsidR="00DF5116">
        <w:rPr>
          <w:rFonts w:ascii="Arial" w:hAnsi="Arial" w:cs="Arial"/>
          <w:sz w:val="22"/>
          <w:szCs w:val="22"/>
          <w:lang w:eastAsia="cs-CZ"/>
        </w:rPr>
        <w:t>:</w:t>
      </w:r>
    </w:p>
    <w:p w:rsidR="00B66024" w:rsidRDefault="00B66024" w:rsidP="008F20BC">
      <w:pPr>
        <w:spacing w:before="60" w:after="60"/>
        <w:rPr>
          <w:rFonts w:ascii="Arial" w:hAnsi="Arial" w:cs="Arial"/>
          <w:sz w:val="22"/>
          <w:szCs w:val="22"/>
          <w:lang w:eastAsia="cs-CZ"/>
        </w:rPr>
      </w:pPr>
    </w:p>
    <w:p w:rsidR="00183683" w:rsidRPr="00070319" w:rsidRDefault="00183683"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p>
    <w:p w:rsidR="00E323E0" w:rsidRDefault="00DF5116" w:rsidP="00676A3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B66024" w:rsidRPr="00070319">
        <w:rPr>
          <w:rFonts w:ascii="Arial" w:hAnsi="Arial" w:cs="Arial"/>
          <w:sz w:val="22"/>
          <w:szCs w:val="22"/>
          <w:lang w:eastAsia="cs-CZ"/>
        </w:rPr>
        <w:t>…………………………………………….</w:t>
      </w:r>
    </w:p>
    <w:p w:rsidR="00E323E0" w:rsidRDefault="00E323E0" w:rsidP="003624A9">
      <w:pPr>
        <w:tabs>
          <w:tab w:val="center" w:pos="7371"/>
        </w:tabs>
        <w:ind w:left="851"/>
        <w:rPr>
          <w:rFonts w:ascii="Arial" w:hAnsi="Arial" w:cs="Arial"/>
          <w:sz w:val="22"/>
          <w:szCs w:val="22"/>
          <w:lang w:eastAsia="cs-CZ"/>
        </w:rPr>
      </w:pPr>
    </w:p>
    <w:p w:rsidR="00092A9F" w:rsidRDefault="00092A9F" w:rsidP="003624A9">
      <w:pPr>
        <w:tabs>
          <w:tab w:val="center" w:pos="7371"/>
        </w:tabs>
        <w:ind w:left="851"/>
        <w:rPr>
          <w:rFonts w:ascii="Arial" w:hAnsi="Arial" w:cs="Arial"/>
          <w:sz w:val="22"/>
          <w:szCs w:val="22"/>
          <w:lang w:eastAsia="cs-CZ"/>
        </w:rPr>
      </w:pPr>
    </w:p>
    <w:permEnd w:id="506092727"/>
    <w:p w:rsidR="00092A9F" w:rsidRDefault="00092A9F" w:rsidP="003624A9">
      <w:pPr>
        <w:tabs>
          <w:tab w:val="center" w:pos="7371"/>
        </w:tabs>
        <w:ind w:left="851"/>
        <w:rPr>
          <w:rFonts w:ascii="Arial" w:hAnsi="Arial" w:cs="Arial"/>
          <w:sz w:val="22"/>
          <w:szCs w:val="22"/>
          <w:lang w:eastAsia="cs-CZ"/>
        </w:rPr>
      </w:pPr>
    </w:p>
    <w:p w:rsidR="0099543C" w:rsidRDefault="0099543C" w:rsidP="001B7E6F">
      <w:pPr>
        <w:tabs>
          <w:tab w:val="center" w:pos="7371"/>
        </w:tabs>
        <w:rPr>
          <w:rFonts w:ascii="Arial" w:hAnsi="Arial" w:cs="Arial"/>
          <w:sz w:val="22"/>
          <w:szCs w:val="22"/>
          <w:lang w:eastAsia="cs-CZ"/>
        </w:rPr>
      </w:pPr>
    </w:p>
    <w:p w:rsidR="001B7E6F" w:rsidRDefault="001B7E6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A1129B" w:rsidRDefault="00A1129B" w:rsidP="001B7E6F">
      <w:pPr>
        <w:tabs>
          <w:tab w:val="center" w:pos="7371"/>
        </w:tabs>
        <w:rPr>
          <w:rFonts w:ascii="Arial" w:hAnsi="Arial" w:cs="Arial"/>
          <w:sz w:val="22"/>
          <w:szCs w:val="22"/>
          <w:lang w:eastAsia="cs-CZ"/>
        </w:rPr>
      </w:pPr>
    </w:p>
    <w:p w:rsidR="00EF3A61" w:rsidRDefault="00EF3A61" w:rsidP="001B7E6F">
      <w:pPr>
        <w:tabs>
          <w:tab w:val="center" w:pos="7371"/>
        </w:tabs>
        <w:rPr>
          <w:rFonts w:ascii="Arial" w:hAnsi="Arial" w:cs="Arial"/>
          <w:sz w:val="22"/>
          <w:szCs w:val="22"/>
          <w:lang w:eastAsia="cs-CZ"/>
        </w:rPr>
      </w:pPr>
    </w:p>
    <w:p w:rsidR="00EF3A61" w:rsidRDefault="00EF3A61" w:rsidP="001B7E6F">
      <w:pPr>
        <w:tabs>
          <w:tab w:val="center" w:pos="7371"/>
        </w:tabs>
        <w:rPr>
          <w:rFonts w:ascii="Arial" w:hAnsi="Arial" w:cs="Arial"/>
          <w:sz w:val="22"/>
          <w:szCs w:val="22"/>
          <w:lang w:eastAsia="cs-CZ"/>
        </w:rPr>
      </w:pPr>
    </w:p>
    <w:p w:rsidR="008C032D" w:rsidRDefault="008C032D" w:rsidP="00490F49">
      <w:pPr>
        <w:tabs>
          <w:tab w:val="center" w:pos="7371"/>
        </w:tabs>
        <w:rPr>
          <w:rFonts w:ascii="Arial" w:hAnsi="Arial" w:cs="Arial"/>
          <w:sz w:val="22"/>
          <w:szCs w:val="22"/>
          <w:lang w:eastAsia="cs-CZ"/>
        </w:rPr>
      </w:pP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r>
        <w:rPr>
          <w:rFonts w:ascii="Arial" w:hAnsi="Arial" w:cs="Arial"/>
          <w:b/>
          <w:sz w:val="22"/>
          <w:szCs w:val="22"/>
          <w:lang w:eastAsia="cs-CZ"/>
        </w:rPr>
        <w:t>Příloha č. 2 – seznam poddodavatelů</w:t>
      </w: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99543C" w:rsidRPr="00685307" w:rsidRDefault="0099543C" w:rsidP="0099543C">
      <w:pPr>
        <w:rPr>
          <w:rFonts w:ascii="Arial" w:hAnsi="Arial" w:cs="Arial"/>
          <w:b/>
          <w:sz w:val="22"/>
          <w:szCs w:val="22"/>
        </w:rPr>
      </w:pPr>
      <w:r w:rsidRPr="00685307">
        <w:rPr>
          <w:rFonts w:ascii="Arial" w:hAnsi="Arial" w:cs="Arial"/>
          <w:b/>
          <w:sz w:val="22"/>
          <w:szCs w:val="22"/>
        </w:rPr>
        <w:t>1)</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permStart w:id="1612605819" w:edGrp="everyone"/>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rPr>
          <w:rFonts w:ascii="Arial" w:hAnsi="Arial" w:cs="Arial"/>
          <w:b/>
          <w:sz w:val="22"/>
          <w:szCs w:val="22"/>
        </w:rPr>
      </w:pPr>
    </w:p>
    <w:p w:rsidR="0099543C" w:rsidRPr="00685307" w:rsidRDefault="0099543C" w:rsidP="0099543C">
      <w:pPr>
        <w:rPr>
          <w:rFonts w:ascii="Arial" w:hAnsi="Arial" w:cs="Arial"/>
          <w:b/>
          <w:sz w:val="22"/>
          <w:szCs w:val="22"/>
        </w:rPr>
      </w:pPr>
      <w:r w:rsidRPr="00685307">
        <w:rPr>
          <w:rFonts w:ascii="Arial" w:hAnsi="Arial" w:cs="Arial"/>
          <w:b/>
          <w:sz w:val="22"/>
          <w:szCs w:val="22"/>
        </w:rPr>
        <w:t>2)</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sz w:val="22"/>
          <w:szCs w:val="22"/>
          <w:highlight w:val="yellow"/>
        </w:rPr>
        <w:t xml:space="preserve"> </w:t>
      </w:r>
    </w:p>
    <w:p w:rsidR="0099543C" w:rsidRPr="00685307" w:rsidRDefault="0099543C" w:rsidP="0099543C">
      <w:pPr>
        <w:rPr>
          <w:rFonts w:ascii="Arial" w:hAnsi="Arial" w:cs="Arial"/>
          <w:b/>
          <w:sz w:val="22"/>
          <w:szCs w:val="22"/>
        </w:rPr>
      </w:pPr>
      <w:r w:rsidRPr="00685307">
        <w:rPr>
          <w:rFonts w:ascii="Arial" w:hAnsi="Arial" w:cs="Arial"/>
          <w:b/>
          <w:sz w:val="22"/>
          <w:szCs w:val="22"/>
        </w:rPr>
        <w:t>3)</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p>
    <w:p w:rsidR="0099543C" w:rsidRPr="00685307" w:rsidRDefault="0099543C" w:rsidP="0099543C">
      <w:pPr>
        <w:pStyle w:val="RLdajeosmluvnstran"/>
        <w:jc w:val="left"/>
        <w:rPr>
          <w:rFonts w:ascii="Arial" w:hAnsi="Arial" w:cs="Arial"/>
          <w:snapToGrid w:val="0"/>
          <w:szCs w:val="22"/>
        </w:rPr>
      </w:pPr>
      <w:r w:rsidRPr="00685307">
        <w:rPr>
          <w:rFonts w:ascii="Arial" w:hAnsi="Arial" w:cs="Arial"/>
          <w:b/>
          <w:szCs w:val="22"/>
          <w:highlight w:val="yellow"/>
        </w:rPr>
        <w:t xml:space="preserve">atd. </w:t>
      </w:r>
      <w:r w:rsidRPr="00685307">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i/>
          <w:szCs w:val="22"/>
          <w:highlight w:val="yellow"/>
          <w:lang w:eastAsia="cs-CZ"/>
        </w:rPr>
        <w:t>(</w:t>
      </w:r>
      <w:r>
        <w:rPr>
          <w:rFonts w:ascii="Arial" w:hAnsi="Arial" w:cs="Arial"/>
          <w:b/>
          <w:szCs w:val="22"/>
          <w:highlight w:val="yellow"/>
          <w:lang w:eastAsia="cs-CZ"/>
        </w:rPr>
        <w:t>doplní prodávající</w:t>
      </w:r>
      <w:r w:rsidRPr="00070319">
        <w:rPr>
          <w:rFonts w:ascii="Arial" w:hAnsi="Arial" w:cs="Arial"/>
          <w:i/>
          <w:szCs w:val="22"/>
          <w:highlight w:val="yellow"/>
          <w:lang w:eastAsia="cs-CZ"/>
        </w:rPr>
        <w:t>)</w:t>
      </w:r>
    </w:p>
    <w:p w:rsidR="0099543C" w:rsidRPr="001079CF" w:rsidRDefault="0099543C" w:rsidP="0099543C">
      <w:pPr>
        <w:numPr>
          <w:ilvl w:val="1"/>
          <w:numId w:val="0"/>
        </w:numPr>
        <w:suppressAutoHyphens w:val="0"/>
        <w:autoSpaceDE w:val="0"/>
        <w:autoSpaceDN w:val="0"/>
        <w:ind w:left="426" w:hanging="426"/>
        <w:jc w:val="both"/>
        <w:rPr>
          <w:rFonts w:ascii="Arial" w:hAnsi="Arial" w:cs="Arial"/>
          <w:bCs/>
          <w:sz w:val="22"/>
          <w:szCs w:val="22"/>
          <w:lang w:eastAsia="x-none"/>
        </w:rPr>
      </w:pPr>
    </w:p>
    <w:permEnd w:id="1612605819"/>
    <w:p w:rsidR="0099543C" w:rsidRPr="001079CF" w:rsidRDefault="0099543C" w:rsidP="0099543C">
      <w:pPr>
        <w:numPr>
          <w:ilvl w:val="1"/>
          <w:numId w:val="0"/>
        </w:numPr>
        <w:suppressAutoHyphens w:val="0"/>
        <w:autoSpaceDE w:val="0"/>
        <w:autoSpaceDN w:val="0"/>
        <w:ind w:left="426" w:hanging="426"/>
        <w:jc w:val="both"/>
        <w:rPr>
          <w:rFonts w:ascii="Arial" w:hAnsi="Arial" w:cs="Arial"/>
          <w:bCs/>
          <w:sz w:val="22"/>
          <w:szCs w:val="22"/>
          <w:lang w:val="x-none" w:eastAsia="x-none"/>
        </w:rPr>
      </w:pPr>
    </w:p>
    <w:p w:rsidR="0099543C" w:rsidRPr="001079CF" w:rsidRDefault="0099543C" w:rsidP="0099543C">
      <w:pPr>
        <w:numPr>
          <w:ilvl w:val="1"/>
          <w:numId w:val="0"/>
        </w:numPr>
        <w:suppressAutoHyphens w:val="0"/>
        <w:autoSpaceDE w:val="0"/>
        <w:autoSpaceDN w:val="0"/>
        <w:ind w:left="426" w:hanging="426"/>
        <w:jc w:val="both"/>
        <w:rPr>
          <w:rFonts w:ascii="Arial" w:hAnsi="Arial" w:cs="Arial"/>
          <w:bCs/>
          <w:sz w:val="22"/>
          <w:szCs w:val="22"/>
          <w:lang w:val="x-none" w:eastAsia="x-none"/>
        </w:rPr>
      </w:pPr>
    </w:p>
    <w:p w:rsidR="0099543C" w:rsidRPr="001079CF" w:rsidRDefault="0099543C" w:rsidP="0099543C">
      <w:pPr>
        <w:suppressAutoHyphens w:val="0"/>
        <w:autoSpaceDE w:val="0"/>
        <w:autoSpaceDN w:val="0"/>
        <w:rPr>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16CAA" w:rsidRDefault="00916CAA" w:rsidP="0099543C">
      <w:pPr>
        <w:tabs>
          <w:tab w:val="center" w:pos="7371"/>
        </w:tabs>
        <w:rPr>
          <w:rFonts w:ascii="Arial" w:hAnsi="Arial" w:cs="Arial"/>
          <w:b/>
          <w:sz w:val="22"/>
          <w:szCs w:val="22"/>
          <w:lang w:eastAsia="cs-CZ"/>
        </w:rPr>
      </w:pPr>
    </w:p>
    <w:p w:rsidR="00916CAA" w:rsidRDefault="00916CAA"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r>
        <w:rPr>
          <w:rFonts w:ascii="Arial" w:hAnsi="Arial" w:cs="Arial"/>
          <w:b/>
          <w:sz w:val="22"/>
          <w:szCs w:val="22"/>
          <w:lang w:eastAsia="cs-CZ"/>
        </w:rPr>
        <w:t>Příloha č. 3 – seznam oprávněných osob</w:t>
      </w:r>
    </w:p>
    <w:p w:rsidR="0099543C" w:rsidRDefault="0099543C" w:rsidP="0099543C">
      <w:pPr>
        <w:rPr>
          <w:rFonts w:ascii="Calibri" w:hAnsi="Calibri"/>
          <w:b/>
          <w:sz w:val="22"/>
          <w:szCs w:val="22"/>
        </w:rPr>
      </w:pPr>
    </w:p>
    <w:p w:rsidR="0099543C" w:rsidRPr="00F94493" w:rsidRDefault="0099543C" w:rsidP="0099543C">
      <w:pPr>
        <w:rPr>
          <w:rFonts w:ascii="Arial" w:hAnsi="Arial" w:cs="Arial"/>
          <w:b/>
          <w:sz w:val="22"/>
          <w:szCs w:val="22"/>
        </w:rPr>
      </w:pPr>
      <w:r w:rsidRPr="00F94493">
        <w:rPr>
          <w:rFonts w:ascii="Arial" w:hAnsi="Arial" w:cs="Arial"/>
          <w:b/>
          <w:sz w:val="22"/>
          <w:szCs w:val="22"/>
        </w:rPr>
        <w:t>Za Kupujícího:</w:t>
      </w:r>
    </w:p>
    <w:p w:rsidR="0099543C" w:rsidRPr="00F35DCC" w:rsidRDefault="0099543C" w:rsidP="0099543C">
      <w:pPr>
        <w:rPr>
          <w:rFonts w:ascii="Calibri" w:hAnsi="Calibri"/>
          <w:b/>
          <w:sz w:val="22"/>
          <w:szCs w:val="22"/>
        </w:rPr>
      </w:pPr>
    </w:p>
    <w:p w:rsidR="0099543C" w:rsidRPr="007B1D86" w:rsidRDefault="0099543C" w:rsidP="0099543C">
      <w:pPr>
        <w:rPr>
          <w:rFonts w:ascii="Arial" w:hAnsi="Arial" w:cs="Arial"/>
          <w:b/>
          <w:sz w:val="22"/>
          <w:szCs w:val="22"/>
          <w:lang w:eastAsia="en-US"/>
        </w:rPr>
      </w:pPr>
      <w:r w:rsidRPr="007B1D86">
        <w:rPr>
          <w:rFonts w:ascii="Arial" w:hAnsi="Arial" w:cs="Arial"/>
          <w:b/>
          <w:sz w:val="22"/>
          <w:szCs w:val="22"/>
          <w:lang w:eastAsia="en-US"/>
        </w:rPr>
        <w:t>ve věcech smluvních:</w:t>
      </w:r>
    </w:p>
    <w:p w:rsidR="0099543C" w:rsidRPr="00685307" w:rsidRDefault="0099543C" w:rsidP="0099543C">
      <w:pPr>
        <w:rPr>
          <w:rFonts w:ascii="Arial" w:hAnsi="Arial" w:cs="Arial"/>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Jméno a příjmení</w:t>
            </w:r>
          </w:p>
        </w:tc>
        <w:tc>
          <w:tcPr>
            <w:tcW w:w="6343" w:type="dxa"/>
            <w:shd w:val="clear" w:color="auto" w:fill="auto"/>
          </w:tcPr>
          <w:p w:rsidR="0099543C" w:rsidRPr="00685307" w:rsidRDefault="00916CAA" w:rsidP="00916CAA">
            <w:pPr>
              <w:rPr>
                <w:rFonts w:ascii="Arial" w:hAnsi="Arial" w:cs="Arial"/>
                <w:sz w:val="22"/>
                <w:szCs w:val="22"/>
              </w:rPr>
            </w:pPr>
            <w:r>
              <w:rPr>
                <w:rFonts w:ascii="Arial" w:hAnsi="Arial" w:cs="Arial"/>
                <w:sz w:val="22"/>
                <w:szCs w:val="22"/>
              </w:rPr>
              <w:t>Ing. Pavel Bakule</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Adresa</w:t>
            </w:r>
          </w:p>
        </w:tc>
        <w:tc>
          <w:tcPr>
            <w:tcW w:w="6343" w:type="dxa"/>
            <w:shd w:val="clear" w:color="auto" w:fill="auto"/>
          </w:tcPr>
          <w:p w:rsidR="0099543C" w:rsidRPr="00685307" w:rsidRDefault="0099543C" w:rsidP="00416FED">
            <w:pPr>
              <w:rPr>
                <w:rFonts w:ascii="Arial" w:hAnsi="Arial" w:cs="Arial"/>
                <w:sz w:val="22"/>
                <w:szCs w:val="22"/>
              </w:rPr>
            </w:pPr>
            <w:r w:rsidRPr="00685307">
              <w:rPr>
                <w:rFonts w:ascii="Arial" w:hAnsi="Arial" w:cs="Arial"/>
                <w:sz w:val="22"/>
                <w:szCs w:val="22"/>
              </w:rPr>
              <w:t>Velká Hradební 2336/8, Ústí nad Labem, PSČ: 401 00</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E-mail</w:t>
            </w:r>
          </w:p>
        </w:tc>
        <w:tc>
          <w:tcPr>
            <w:tcW w:w="6343" w:type="dxa"/>
            <w:shd w:val="clear" w:color="auto" w:fill="auto"/>
          </w:tcPr>
          <w:p w:rsidR="0099543C" w:rsidRPr="00685307" w:rsidRDefault="00916CAA" w:rsidP="00916CAA">
            <w:pPr>
              <w:rPr>
                <w:rFonts w:ascii="Arial" w:hAnsi="Arial" w:cs="Arial"/>
                <w:sz w:val="22"/>
                <w:szCs w:val="22"/>
              </w:rPr>
            </w:pPr>
            <w:r>
              <w:rPr>
                <w:rFonts w:ascii="Arial" w:hAnsi="Arial" w:cs="Arial"/>
                <w:sz w:val="22"/>
                <w:szCs w:val="22"/>
              </w:rPr>
              <w:t>pavel.bakule</w:t>
            </w:r>
            <w:r w:rsidR="0099543C" w:rsidRPr="00685307">
              <w:rPr>
                <w:rFonts w:ascii="Arial" w:hAnsi="Arial" w:cs="Arial"/>
                <w:sz w:val="22"/>
                <w:szCs w:val="22"/>
              </w:rPr>
              <w:t>@mag-ul.cz</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Telefon</w:t>
            </w:r>
          </w:p>
        </w:tc>
        <w:tc>
          <w:tcPr>
            <w:tcW w:w="6343" w:type="dxa"/>
            <w:shd w:val="clear" w:color="auto" w:fill="auto"/>
          </w:tcPr>
          <w:p w:rsidR="0099543C" w:rsidRPr="00685307" w:rsidRDefault="0099543C" w:rsidP="00916CAA">
            <w:pPr>
              <w:rPr>
                <w:rFonts w:ascii="Arial" w:hAnsi="Arial" w:cs="Arial"/>
                <w:sz w:val="22"/>
                <w:szCs w:val="22"/>
              </w:rPr>
            </w:pPr>
            <w:r>
              <w:rPr>
                <w:rFonts w:ascii="Arial" w:hAnsi="Arial" w:cs="Arial"/>
                <w:sz w:val="22"/>
                <w:szCs w:val="22"/>
              </w:rPr>
              <w:t>475 27</w:t>
            </w:r>
            <w:r w:rsidR="00916CAA">
              <w:rPr>
                <w:rFonts w:ascii="Arial" w:hAnsi="Arial" w:cs="Arial"/>
                <w:sz w:val="22"/>
                <w:szCs w:val="22"/>
              </w:rPr>
              <w:t>2</w:t>
            </w:r>
            <w:r>
              <w:rPr>
                <w:rFonts w:ascii="Arial" w:hAnsi="Arial" w:cs="Arial"/>
                <w:sz w:val="22"/>
                <w:szCs w:val="22"/>
              </w:rPr>
              <w:t xml:space="preserve"> </w:t>
            </w:r>
            <w:r w:rsidR="00916CAA">
              <w:rPr>
                <w:rFonts w:ascii="Arial" w:hAnsi="Arial" w:cs="Arial"/>
                <w:sz w:val="22"/>
                <w:szCs w:val="22"/>
              </w:rPr>
              <w:t>648</w:t>
            </w:r>
          </w:p>
        </w:tc>
      </w:tr>
    </w:tbl>
    <w:p w:rsidR="0099543C" w:rsidRDefault="0099543C" w:rsidP="0099543C">
      <w:pPr>
        <w:rPr>
          <w:rFonts w:ascii="Arial" w:hAnsi="Arial" w:cs="Arial"/>
          <w:sz w:val="22"/>
          <w:szCs w:val="22"/>
        </w:rPr>
      </w:pPr>
    </w:p>
    <w:p w:rsidR="0099543C" w:rsidRPr="00685307" w:rsidRDefault="0099543C" w:rsidP="0099543C">
      <w:pPr>
        <w:rPr>
          <w:rFonts w:ascii="Arial" w:hAnsi="Arial" w:cs="Arial"/>
          <w:sz w:val="22"/>
          <w:szCs w:val="22"/>
        </w:rPr>
      </w:pPr>
    </w:p>
    <w:p w:rsidR="0099543C" w:rsidRPr="007B1D86" w:rsidRDefault="0099543C" w:rsidP="0099543C">
      <w:pPr>
        <w:rPr>
          <w:rFonts w:ascii="Arial" w:hAnsi="Arial" w:cs="Arial"/>
          <w:b/>
          <w:sz w:val="22"/>
          <w:szCs w:val="22"/>
        </w:rPr>
      </w:pPr>
      <w:r w:rsidRPr="007B1D86">
        <w:rPr>
          <w:rFonts w:ascii="Arial" w:hAnsi="Arial" w:cs="Arial"/>
          <w:b/>
          <w:sz w:val="22"/>
          <w:szCs w:val="22"/>
        </w:rPr>
        <w:t>ve věcech technických a realizačních:</w:t>
      </w:r>
    </w:p>
    <w:p w:rsidR="0099543C" w:rsidRPr="00685307" w:rsidRDefault="0099543C" w:rsidP="0099543C">
      <w:pPr>
        <w:rPr>
          <w:rFonts w:ascii="Arial" w:hAnsi="Arial" w:cs="Arial"/>
          <w:b/>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Jméno a příjmení</w:t>
            </w:r>
          </w:p>
        </w:tc>
        <w:tc>
          <w:tcPr>
            <w:tcW w:w="6343" w:type="dxa"/>
            <w:shd w:val="clear" w:color="auto" w:fill="auto"/>
          </w:tcPr>
          <w:p w:rsidR="0099543C" w:rsidRPr="00685307" w:rsidRDefault="00916CAA" w:rsidP="00916CAA">
            <w:pPr>
              <w:rPr>
                <w:rFonts w:ascii="Arial" w:hAnsi="Arial" w:cs="Arial"/>
                <w:sz w:val="22"/>
                <w:szCs w:val="22"/>
              </w:rPr>
            </w:pPr>
            <w:r>
              <w:rPr>
                <w:rFonts w:ascii="Arial" w:hAnsi="Arial" w:cs="Arial"/>
                <w:sz w:val="22"/>
                <w:szCs w:val="22"/>
              </w:rPr>
              <w:t>Petr Bendel</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Adresa</w:t>
            </w:r>
          </w:p>
        </w:tc>
        <w:tc>
          <w:tcPr>
            <w:tcW w:w="6343" w:type="dxa"/>
            <w:shd w:val="clear" w:color="auto" w:fill="auto"/>
          </w:tcPr>
          <w:p w:rsidR="0099543C" w:rsidRPr="00685307" w:rsidRDefault="0099543C" w:rsidP="00416FED">
            <w:pPr>
              <w:rPr>
                <w:rFonts w:ascii="Arial" w:hAnsi="Arial" w:cs="Arial"/>
                <w:sz w:val="22"/>
                <w:szCs w:val="22"/>
              </w:rPr>
            </w:pPr>
            <w:r w:rsidRPr="00685307">
              <w:rPr>
                <w:rFonts w:ascii="Arial" w:hAnsi="Arial" w:cs="Arial"/>
                <w:sz w:val="22"/>
                <w:szCs w:val="22"/>
              </w:rPr>
              <w:t>Velká Hradební 2336/8, Ústí nad Labem, PSČ: 401 00</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E-mail</w:t>
            </w:r>
          </w:p>
        </w:tc>
        <w:tc>
          <w:tcPr>
            <w:tcW w:w="6343" w:type="dxa"/>
            <w:shd w:val="clear" w:color="auto" w:fill="auto"/>
          </w:tcPr>
          <w:p w:rsidR="0099543C" w:rsidRPr="00685307" w:rsidRDefault="00916CAA" w:rsidP="00916CAA">
            <w:pPr>
              <w:rPr>
                <w:rFonts w:ascii="Arial" w:hAnsi="Arial" w:cs="Arial"/>
                <w:sz w:val="22"/>
                <w:szCs w:val="22"/>
              </w:rPr>
            </w:pPr>
            <w:r>
              <w:rPr>
                <w:rFonts w:ascii="Arial" w:hAnsi="Arial" w:cs="Arial"/>
                <w:sz w:val="22"/>
                <w:szCs w:val="22"/>
              </w:rPr>
              <w:t>petr.bendel</w:t>
            </w:r>
            <w:r w:rsidR="0099543C">
              <w:rPr>
                <w:rFonts w:ascii="Arial" w:hAnsi="Arial" w:cs="Arial"/>
                <w:sz w:val="22"/>
                <w:szCs w:val="22"/>
              </w:rPr>
              <w:t>@mag-ul.cz</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Telefon</w:t>
            </w:r>
          </w:p>
        </w:tc>
        <w:tc>
          <w:tcPr>
            <w:tcW w:w="6343" w:type="dxa"/>
            <w:shd w:val="clear" w:color="auto" w:fill="auto"/>
          </w:tcPr>
          <w:p w:rsidR="0099543C" w:rsidRPr="00685307" w:rsidRDefault="0099543C" w:rsidP="00916CAA">
            <w:pPr>
              <w:rPr>
                <w:rFonts w:ascii="Arial" w:hAnsi="Arial" w:cs="Arial"/>
                <w:sz w:val="22"/>
                <w:szCs w:val="22"/>
              </w:rPr>
            </w:pPr>
            <w:r>
              <w:rPr>
                <w:rFonts w:ascii="Arial" w:hAnsi="Arial" w:cs="Arial"/>
                <w:sz w:val="22"/>
                <w:szCs w:val="22"/>
              </w:rPr>
              <w:t>47527</w:t>
            </w:r>
            <w:r w:rsidR="00916CAA">
              <w:rPr>
                <w:rFonts w:ascii="Arial" w:hAnsi="Arial" w:cs="Arial"/>
                <w:sz w:val="22"/>
                <w:szCs w:val="22"/>
              </w:rPr>
              <w:t>2 875</w:t>
            </w:r>
          </w:p>
        </w:tc>
      </w:tr>
    </w:tbl>
    <w:p w:rsidR="0099543C" w:rsidRPr="00685307" w:rsidRDefault="0099543C" w:rsidP="0099543C">
      <w:pPr>
        <w:rPr>
          <w:rFonts w:ascii="Arial" w:hAnsi="Arial" w:cs="Arial"/>
          <w:sz w:val="22"/>
          <w:szCs w:val="22"/>
        </w:rPr>
      </w:pPr>
    </w:p>
    <w:p w:rsidR="0099543C" w:rsidRPr="00685307" w:rsidRDefault="0099543C" w:rsidP="0099543C">
      <w:pPr>
        <w:rPr>
          <w:rFonts w:ascii="Arial" w:hAnsi="Arial" w:cs="Arial"/>
          <w:sz w:val="22"/>
          <w:szCs w:val="22"/>
        </w:rPr>
      </w:pPr>
    </w:p>
    <w:p w:rsidR="0099543C" w:rsidRPr="00685307" w:rsidRDefault="0099543C" w:rsidP="0099543C">
      <w:pPr>
        <w:rPr>
          <w:rFonts w:ascii="Arial" w:hAnsi="Arial" w:cs="Arial"/>
          <w:sz w:val="22"/>
          <w:szCs w:val="22"/>
        </w:rPr>
      </w:pPr>
    </w:p>
    <w:p w:rsidR="0099543C" w:rsidRPr="00F94493" w:rsidRDefault="0099543C" w:rsidP="0099543C">
      <w:pPr>
        <w:rPr>
          <w:rFonts w:ascii="Arial" w:hAnsi="Arial" w:cs="Arial"/>
          <w:b/>
          <w:sz w:val="22"/>
          <w:szCs w:val="22"/>
        </w:rPr>
      </w:pPr>
      <w:r w:rsidRPr="00F94493">
        <w:rPr>
          <w:rFonts w:ascii="Arial" w:hAnsi="Arial" w:cs="Arial"/>
          <w:b/>
          <w:sz w:val="22"/>
          <w:szCs w:val="22"/>
        </w:rPr>
        <w:t>Za prodávajícího:</w:t>
      </w:r>
    </w:p>
    <w:p w:rsidR="0099543C" w:rsidRPr="00685307" w:rsidRDefault="0099543C" w:rsidP="0099543C">
      <w:pPr>
        <w:rPr>
          <w:rFonts w:ascii="Arial" w:hAnsi="Arial" w:cs="Arial"/>
          <w:sz w:val="22"/>
          <w:szCs w:val="22"/>
          <w:lang w:eastAsia="en-US"/>
        </w:rPr>
      </w:pPr>
    </w:p>
    <w:p w:rsidR="0099543C" w:rsidRPr="006B2AC8" w:rsidRDefault="0099543C" w:rsidP="0099543C">
      <w:pPr>
        <w:rPr>
          <w:rFonts w:ascii="Arial" w:hAnsi="Arial" w:cs="Arial"/>
          <w:b/>
          <w:sz w:val="22"/>
          <w:szCs w:val="22"/>
          <w:lang w:eastAsia="en-US"/>
        </w:rPr>
      </w:pPr>
      <w:r w:rsidRPr="006B2AC8">
        <w:rPr>
          <w:rFonts w:ascii="Arial" w:hAnsi="Arial" w:cs="Arial"/>
          <w:b/>
          <w:sz w:val="22"/>
          <w:szCs w:val="22"/>
          <w:lang w:eastAsia="en-US"/>
        </w:rPr>
        <w:t xml:space="preserve">ve věcech smluvních: </w:t>
      </w:r>
    </w:p>
    <w:p w:rsidR="0099543C" w:rsidRPr="00685307" w:rsidRDefault="0099543C" w:rsidP="0099543C">
      <w:pPr>
        <w:rPr>
          <w:rFonts w:ascii="Arial" w:hAnsi="Arial" w:cs="Arial"/>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permStart w:id="1274353660" w:edGrp="everyone"/>
            <w:r w:rsidRPr="00685307">
              <w:rPr>
                <w:rFonts w:ascii="Arial" w:hAnsi="Arial" w:cs="Arial"/>
                <w:sz w:val="22"/>
                <w:szCs w:val="22"/>
                <w:lang w:eastAsia="en-US"/>
              </w:rPr>
              <w:t>Jméno a příjmení</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Adresa</w:t>
            </w:r>
          </w:p>
        </w:tc>
        <w:tc>
          <w:tcPr>
            <w:tcW w:w="6343" w:type="dxa"/>
            <w:shd w:val="clear" w:color="auto" w:fill="auto"/>
          </w:tcPr>
          <w:p w:rsidR="0099543C" w:rsidRPr="00685307" w:rsidRDefault="0099543C" w:rsidP="00416FED">
            <w:pPr>
              <w:rPr>
                <w:rFonts w:ascii="Arial" w:hAnsi="Arial" w:cs="Arial"/>
                <w:sz w:val="22"/>
                <w:szCs w:val="22"/>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E-mail</w:t>
            </w:r>
          </w:p>
        </w:tc>
        <w:tc>
          <w:tcPr>
            <w:tcW w:w="6343" w:type="dxa"/>
            <w:shd w:val="clear" w:color="auto" w:fill="auto"/>
          </w:tcPr>
          <w:p w:rsidR="0099543C" w:rsidRPr="00685307" w:rsidRDefault="0099543C" w:rsidP="00416FED">
            <w:pPr>
              <w:rPr>
                <w:rFonts w:ascii="Arial" w:hAnsi="Arial" w:cs="Arial"/>
                <w:sz w:val="22"/>
                <w:szCs w:val="22"/>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Telefon</w:t>
            </w:r>
          </w:p>
        </w:tc>
        <w:tc>
          <w:tcPr>
            <w:tcW w:w="6343" w:type="dxa"/>
            <w:shd w:val="clear" w:color="auto" w:fill="auto"/>
          </w:tcPr>
          <w:p w:rsidR="0099543C" w:rsidRPr="00685307" w:rsidRDefault="0099543C" w:rsidP="00416FED">
            <w:pPr>
              <w:rPr>
                <w:rFonts w:ascii="Arial" w:hAnsi="Arial" w:cs="Arial"/>
                <w:sz w:val="22"/>
                <w:szCs w:val="22"/>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Fax</w:t>
            </w:r>
          </w:p>
        </w:tc>
        <w:tc>
          <w:tcPr>
            <w:tcW w:w="6343" w:type="dxa"/>
            <w:shd w:val="clear" w:color="auto" w:fill="auto"/>
          </w:tcPr>
          <w:p w:rsidR="0099543C" w:rsidRPr="00685307" w:rsidRDefault="0099543C" w:rsidP="00416FED">
            <w:pPr>
              <w:rPr>
                <w:rFonts w:ascii="Arial" w:hAnsi="Arial" w:cs="Arial"/>
                <w:sz w:val="22"/>
                <w:szCs w:val="22"/>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bl>
    <w:p w:rsidR="0099543C" w:rsidRPr="00685307" w:rsidRDefault="0099543C" w:rsidP="0099543C">
      <w:pPr>
        <w:rPr>
          <w:rFonts w:ascii="Arial" w:hAnsi="Arial" w:cs="Arial"/>
          <w:sz w:val="22"/>
          <w:szCs w:val="22"/>
        </w:rPr>
      </w:pPr>
    </w:p>
    <w:p w:rsidR="0099543C" w:rsidRPr="006B2AC8" w:rsidRDefault="0099543C" w:rsidP="0099543C">
      <w:pPr>
        <w:rPr>
          <w:rFonts w:ascii="Arial" w:hAnsi="Arial" w:cs="Arial"/>
          <w:b/>
          <w:sz w:val="22"/>
          <w:szCs w:val="22"/>
        </w:rPr>
      </w:pPr>
      <w:r w:rsidRPr="006B2AC8">
        <w:rPr>
          <w:rFonts w:ascii="Arial" w:hAnsi="Arial" w:cs="Arial"/>
          <w:b/>
          <w:sz w:val="22"/>
          <w:szCs w:val="22"/>
        </w:rPr>
        <w:t>ve věcech technických a realizačních:</w:t>
      </w:r>
    </w:p>
    <w:p w:rsidR="0099543C" w:rsidRPr="00685307" w:rsidRDefault="0099543C" w:rsidP="0099543C">
      <w:pPr>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Jméno a příjmení</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Adresa</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E-mail</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Telefon</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Fax</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bl>
    <w:p w:rsidR="0099543C" w:rsidRPr="00685307" w:rsidRDefault="0099543C" w:rsidP="0099543C">
      <w:pPr>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Jméno a příjmení</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Adresa</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E-mail</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Telefon</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r w:rsidR="0099543C" w:rsidRPr="00685307" w:rsidTr="00416FED">
        <w:tc>
          <w:tcPr>
            <w:tcW w:w="2206" w:type="dxa"/>
            <w:shd w:val="clear" w:color="auto" w:fill="auto"/>
            <w:vAlign w:val="center"/>
          </w:tcPr>
          <w:p w:rsidR="0099543C" w:rsidRPr="00685307" w:rsidRDefault="0099543C" w:rsidP="00416FED">
            <w:pPr>
              <w:rPr>
                <w:rFonts w:ascii="Arial" w:hAnsi="Arial" w:cs="Arial"/>
                <w:sz w:val="22"/>
                <w:szCs w:val="22"/>
                <w:lang w:eastAsia="en-US"/>
              </w:rPr>
            </w:pPr>
            <w:r w:rsidRPr="00685307">
              <w:rPr>
                <w:rFonts w:ascii="Arial" w:hAnsi="Arial" w:cs="Arial"/>
                <w:sz w:val="22"/>
                <w:szCs w:val="22"/>
                <w:lang w:eastAsia="en-US"/>
              </w:rPr>
              <w:t>Fax</w:t>
            </w:r>
          </w:p>
        </w:tc>
        <w:tc>
          <w:tcPr>
            <w:tcW w:w="6343" w:type="dxa"/>
            <w:shd w:val="clear" w:color="auto" w:fill="auto"/>
          </w:tcPr>
          <w:p w:rsidR="0099543C" w:rsidRPr="00685307" w:rsidRDefault="0099543C" w:rsidP="00416FED">
            <w:pPr>
              <w:rPr>
                <w:rFonts w:ascii="Arial" w:hAnsi="Arial" w:cs="Arial"/>
                <w:sz w:val="22"/>
                <w:szCs w:val="22"/>
                <w:lang w:eastAsia="en-US"/>
              </w:rPr>
            </w:pP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tc>
      </w:tr>
    </w:tbl>
    <w:p w:rsidR="0099543C" w:rsidRPr="00685307" w:rsidRDefault="0099543C" w:rsidP="0099543C">
      <w:pPr>
        <w:rPr>
          <w:rFonts w:ascii="Arial" w:hAnsi="Arial" w:cs="Arial"/>
          <w:sz w:val="22"/>
          <w:szCs w:val="22"/>
        </w:rPr>
      </w:pPr>
    </w:p>
    <w:p w:rsidR="0099543C" w:rsidRPr="00685307" w:rsidRDefault="0099543C" w:rsidP="0099543C">
      <w:pPr>
        <w:rPr>
          <w:rFonts w:ascii="Arial" w:hAnsi="Arial" w:cs="Arial"/>
          <w:sz w:val="22"/>
          <w:szCs w:val="22"/>
        </w:rPr>
      </w:pPr>
    </w:p>
    <w:p w:rsidR="0099543C" w:rsidRPr="00685307" w:rsidRDefault="0099543C" w:rsidP="0099543C">
      <w:pPr>
        <w:tabs>
          <w:tab w:val="center" w:pos="7371"/>
        </w:tabs>
        <w:rPr>
          <w:rFonts w:ascii="Arial" w:hAnsi="Arial" w:cs="Arial"/>
          <w:b/>
          <w:sz w:val="22"/>
          <w:szCs w:val="22"/>
          <w:lang w:eastAsia="cs-CZ"/>
        </w:rPr>
      </w:pPr>
    </w:p>
    <w:permEnd w:id="1274353660"/>
    <w:p w:rsidR="008C032D" w:rsidRDefault="008C032D" w:rsidP="00F94493">
      <w:pPr>
        <w:tabs>
          <w:tab w:val="center" w:pos="7371"/>
        </w:tabs>
        <w:rPr>
          <w:rFonts w:ascii="Arial" w:hAnsi="Arial" w:cs="Arial"/>
          <w:sz w:val="22"/>
          <w:szCs w:val="22"/>
          <w:lang w:eastAsia="cs-CZ"/>
        </w:rPr>
      </w:pPr>
    </w:p>
    <w:sectPr w:rsidR="008C032D"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ECE11" w15:done="0"/>
  <w15:commentEx w15:paraId="700C397F" w15:done="0"/>
  <w15:commentEx w15:paraId="4EBEBA39" w15:paraIdParent="700C39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2E" w:rsidRDefault="00070E2E" w:rsidP="00DC4005">
      <w:r>
        <w:separator/>
      </w:r>
    </w:p>
  </w:endnote>
  <w:endnote w:type="continuationSeparator" w:id="0">
    <w:p w:rsidR="00070E2E" w:rsidRDefault="00070E2E"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D" w:rsidRDefault="00416FED">
    <w:pPr>
      <w:pStyle w:val="Zpat"/>
      <w:jc w:val="center"/>
    </w:pPr>
    <w:r>
      <w:fldChar w:fldCharType="begin"/>
    </w:r>
    <w:r>
      <w:instrText xml:space="preserve"> PAGE   \* MERGEFORMAT </w:instrText>
    </w:r>
    <w:r>
      <w:fldChar w:fldCharType="separate"/>
    </w:r>
    <w:r w:rsidR="00F86BAD">
      <w:rPr>
        <w:noProof/>
      </w:rPr>
      <w:t>12</w:t>
    </w:r>
    <w:r>
      <w:rPr>
        <w:noProof/>
      </w:rPr>
      <w:fldChar w:fldCharType="end"/>
    </w:r>
  </w:p>
  <w:p w:rsidR="00416FED" w:rsidRDefault="00416F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2E" w:rsidRDefault="00070E2E" w:rsidP="00DC4005">
      <w:r>
        <w:separator/>
      </w:r>
    </w:p>
  </w:footnote>
  <w:footnote w:type="continuationSeparator" w:id="0">
    <w:p w:rsidR="00070E2E" w:rsidRDefault="00070E2E"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19" w:rsidRPr="00596919" w:rsidRDefault="00596919" w:rsidP="00596919">
    <w:pPr>
      <w:widowControl w:val="0"/>
      <w:ind w:left="709" w:firstLine="709"/>
      <w:rPr>
        <w:rFonts w:ascii="Arial" w:hAnsi="Arial"/>
        <w:b/>
        <w:noProof/>
        <w:sz w:val="20"/>
        <w:szCs w:val="20"/>
      </w:rPr>
    </w:pPr>
    <w:r w:rsidRPr="00596919">
      <w:rPr>
        <w:rFonts w:ascii="Arial" w:hAnsi="Arial"/>
        <w:noProof/>
        <w:sz w:val="20"/>
        <w:szCs w:val="20"/>
        <w:lang w:eastAsia="cs-CZ"/>
      </w:rPr>
      <w:drawing>
        <wp:anchor distT="0" distB="0" distL="114300" distR="114300" simplePos="0" relativeHeight="251659264" behindDoc="1" locked="0" layoutInCell="1" allowOverlap="1" wp14:anchorId="39A88C82" wp14:editId="04DCBB71">
          <wp:simplePos x="0" y="0"/>
          <wp:positionH relativeFrom="column">
            <wp:posOffset>-127000</wp:posOffset>
          </wp:positionH>
          <wp:positionV relativeFrom="paragraph">
            <wp:posOffset>-69215</wp:posOffset>
          </wp:positionV>
          <wp:extent cx="747395" cy="890905"/>
          <wp:effectExtent l="0" t="0" r="0" b="4445"/>
          <wp:wrapTight wrapText="bothSides">
            <wp:wrapPolygon edited="0">
              <wp:start x="0" y="0"/>
              <wp:lineTo x="0" y="21246"/>
              <wp:lineTo x="20921" y="21246"/>
              <wp:lineTo x="20921" y="0"/>
              <wp:lineTo x="0" y="0"/>
            </wp:wrapPolygon>
          </wp:wrapTight>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919" w:rsidRPr="00596919" w:rsidRDefault="00596919" w:rsidP="00596919">
    <w:pPr>
      <w:widowControl w:val="0"/>
      <w:ind w:left="709" w:firstLine="709"/>
      <w:rPr>
        <w:rFonts w:ascii="Arial" w:hAnsi="Arial"/>
        <w:b/>
        <w:noProof/>
        <w:sz w:val="20"/>
        <w:szCs w:val="20"/>
        <w:u w:val="single"/>
      </w:rPr>
    </w:pPr>
    <w:r w:rsidRPr="00596919">
      <w:rPr>
        <w:rFonts w:ascii="Arial" w:hAnsi="Arial"/>
        <w:b/>
        <w:noProof/>
        <w:sz w:val="20"/>
        <w:szCs w:val="20"/>
        <w:u w:val="single"/>
      </w:rPr>
      <w:t>Statutární město Ústí nad Labem</w:t>
    </w:r>
  </w:p>
  <w:p w:rsidR="00596919" w:rsidRPr="00596919" w:rsidRDefault="00596919" w:rsidP="00596919">
    <w:pPr>
      <w:widowControl w:val="0"/>
      <w:ind w:left="709" w:firstLine="709"/>
      <w:rPr>
        <w:rFonts w:ascii="Arial" w:hAnsi="Arial"/>
        <w:noProof/>
        <w:sz w:val="20"/>
        <w:szCs w:val="20"/>
      </w:rPr>
    </w:pPr>
    <w:r w:rsidRPr="00596919">
      <w:rPr>
        <w:rFonts w:ascii="Arial" w:hAnsi="Arial"/>
        <w:noProof/>
        <w:sz w:val="20"/>
        <w:szCs w:val="20"/>
      </w:rPr>
      <w:t>MĚSTSKÁ POLICIE ÚSTÍ NAD LABEM</w:t>
    </w:r>
  </w:p>
  <w:p w:rsidR="00596919" w:rsidRPr="00596919" w:rsidRDefault="00596919" w:rsidP="00596919">
    <w:pPr>
      <w:widowControl w:val="0"/>
      <w:ind w:left="709" w:firstLine="709"/>
      <w:rPr>
        <w:rFonts w:ascii="Arial" w:hAnsi="Arial"/>
        <w:noProof/>
        <w:sz w:val="20"/>
        <w:szCs w:val="20"/>
      </w:rPr>
    </w:pPr>
    <w:r w:rsidRPr="00596919">
      <w:rPr>
        <w:rFonts w:ascii="Arial" w:hAnsi="Arial"/>
        <w:noProof/>
        <w:sz w:val="20"/>
        <w:szCs w:val="20"/>
      </w:rPr>
      <w:t>Velká Hradební 8, 401 00 Ústí nad Labem</w:t>
    </w:r>
  </w:p>
  <w:p w:rsidR="00416FED" w:rsidRPr="00684854" w:rsidRDefault="00416FED" w:rsidP="00840BFB">
    <w:pPr>
      <w:widowControl w:val="0"/>
      <w:ind w:left="709" w:firstLine="709"/>
      <w:rPr>
        <w:rFonts w:ascii="Arial" w:hAnsi="Arial"/>
        <w:noProof/>
        <w:sz w:val="20"/>
        <w:szCs w:val="20"/>
      </w:rPr>
    </w:pPr>
  </w:p>
  <w:p w:rsidR="00416FED" w:rsidRPr="00A533EC" w:rsidRDefault="00416FED" w:rsidP="00840BFB">
    <w:pPr>
      <w:tabs>
        <w:tab w:val="right" w:pos="9072"/>
      </w:tabs>
      <w:rPr>
        <w:rFonts w:ascii="Arial" w:hAnsi="Arial" w:cs="Arial"/>
        <w:b/>
        <w:sz w:val="18"/>
        <w:szCs w:val="18"/>
      </w:rPr>
    </w:pPr>
  </w:p>
  <w:p w:rsidR="00416FED" w:rsidRPr="00840BFB" w:rsidRDefault="00416FED"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DD5D53"/>
    <w:multiLevelType w:val="hybridMultilevel"/>
    <w:tmpl w:val="AB68569A"/>
    <w:lvl w:ilvl="0" w:tplc="4E080302">
      <w:start w:val="256"/>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43C1094"/>
    <w:multiLevelType w:val="hybridMultilevel"/>
    <w:tmpl w:val="501EFC60"/>
    <w:lvl w:ilvl="0" w:tplc="30D0F0A4">
      <w:start w:val="1"/>
      <w:numFmt w:val="bullet"/>
      <w:lvlText w:val="-"/>
      <w:lvlJc w:val="left"/>
      <w:pPr>
        <w:ind w:left="1068" w:hanging="360"/>
      </w:pPr>
      <w:rPr>
        <w:rFonts w:ascii="Times New Roman" w:eastAsia="Times New Roman" w:hAnsi="Times New Roman" w:hint="default"/>
        <w:color w:val="0070C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A1314D"/>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8071BEE"/>
    <w:multiLevelType w:val="hybridMultilevel"/>
    <w:tmpl w:val="548E49D4"/>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8F54C81"/>
    <w:multiLevelType w:val="hybridMultilevel"/>
    <w:tmpl w:val="7F7E908E"/>
    <w:lvl w:ilvl="0" w:tplc="B7CCB6A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864E40"/>
    <w:multiLevelType w:val="hybridMultilevel"/>
    <w:tmpl w:val="AA10D32A"/>
    <w:lvl w:ilvl="0" w:tplc="E8688A7E">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0A546F7"/>
    <w:multiLevelType w:val="hybridMultilevel"/>
    <w:tmpl w:val="84984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B87ED9"/>
    <w:multiLevelType w:val="hybridMultilevel"/>
    <w:tmpl w:val="2962EFA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15A46C88"/>
    <w:multiLevelType w:val="hybridMultilevel"/>
    <w:tmpl w:val="2B525C6C"/>
    <w:lvl w:ilvl="0" w:tplc="09AEDD6A">
      <w:start w:val="1"/>
      <w:numFmt w:val="lowerLetter"/>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A3428A"/>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117D88"/>
    <w:multiLevelType w:val="hybridMultilevel"/>
    <w:tmpl w:val="0A1C3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501602"/>
    <w:multiLevelType w:val="hybridMultilevel"/>
    <w:tmpl w:val="63529B52"/>
    <w:lvl w:ilvl="0" w:tplc="F04083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725DA5"/>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2">
    <w:nsid w:val="30200618"/>
    <w:multiLevelType w:val="hybridMultilevel"/>
    <w:tmpl w:val="F6B62CD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3C848B3"/>
    <w:multiLevelType w:val="hybridMultilevel"/>
    <w:tmpl w:val="A224C8C8"/>
    <w:lvl w:ilvl="0" w:tplc="04050013">
      <w:start w:val="1"/>
      <w:numFmt w:val="upperRoman"/>
      <w:lvlText w:val="%1."/>
      <w:lvlJc w:val="righ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4">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EB0AD2"/>
    <w:multiLevelType w:val="hybridMultilevel"/>
    <w:tmpl w:val="81643B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A517177"/>
    <w:multiLevelType w:val="hybridMultilevel"/>
    <w:tmpl w:val="C436D3CE"/>
    <w:lvl w:ilvl="0" w:tplc="2C82C42A">
      <w:start w:val="256"/>
      <w:numFmt w:val="bullet"/>
      <w:lvlText w:val="-"/>
      <w:lvlJc w:val="left"/>
      <w:pPr>
        <w:ind w:left="360" w:hanging="360"/>
      </w:pPr>
      <w:rPr>
        <w:rFonts w:ascii="Times New Roman" w:eastAsia="Calibri"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1482F18"/>
    <w:multiLevelType w:val="hybridMultilevel"/>
    <w:tmpl w:val="DD02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42B26F7E"/>
    <w:multiLevelType w:val="hybridMultilevel"/>
    <w:tmpl w:val="3764727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60F7060"/>
    <w:multiLevelType w:val="hybridMultilevel"/>
    <w:tmpl w:val="C8BEBD00"/>
    <w:lvl w:ilvl="0" w:tplc="4E080302">
      <w:start w:val="256"/>
      <w:numFmt w:val="bullet"/>
      <w:lvlText w:val="-"/>
      <w:lvlJc w:val="left"/>
      <w:pPr>
        <w:ind w:left="720" w:hanging="360"/>
      </w:pPr>
      <w:rPr>
        <w:rFonts w:ascii="Calibri" w:eastAsiaTheme="minorHAnsi" w:hAnsi="Calibri" w:cstheme="minorBidi"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46F27D2D"/>
    <w:multiLevelType w:val="hybridMultilevel"/>
    <w:tmpl w:val="D07838B4"/>
    <w:lvl w:ilvl="0" w:tplc="0B2E215A">
      <w:start w:val="8"/>
      <w:numFmt w:val="bullet"/>
      <w:lvlText w:val="-"/>
      <w:lvlJc w:val="left"/>
      <w:pPr>
        <w:ind w:left="1440" w:hanging="360"/>
      </w:pPr>
      <w:rPr>
        <w:rFonts w:ascii="Cambria" w:eastAsia="Calibri" w:hAnsi="Cambria"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ACF1C1B"/>
    <w:multiLevelType w:val="hybridMultilevel"/>
    <w:tmpl w:val="C6345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27272E"/>
    <w:multiLevelType w:val="hybridMultilevel"/>
    <w:tmpl w:val="7568A45C"/>
    <w:lvl w:ilvl="0" w:tplc="1AAEDCC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16C67D1"/>
    <w:multiLevelType w:val="multilevel"/>
    <w:tmpl w:val="8AF2DD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4200E45"/>
    <w:multiLevelType w:val="hybridMultilevel"/>
    <w:tmpl w:val="64962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C892F91"/>
    <w:multiLevelType w:val="hybridMultilevel"/>
    <w:tmpl w:val="2468F15E"/>
    <w:lvl w:ilvl="0" w:tplc="2B1AE0EA">
      <w:numFmt w:val="bullet"/>
      <w:lvlText w:val="-"/>
      <w:lvlJc w:val="left"/>
      <w:pPr>
        <w:ind w:left="1866" w:hanging="360"/>
      </w:pPr>
      <w:rPr>
        <w:rFonts w:ascii="Times New Roman" w:eastAsiaTheme="minorHAnsi" w:hAnsi="Times New Roman" w:cs="Times New Roman"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0">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29404DD"/>
    <w:multiLevelType w:val="hybridMultilevel"/>
    <w:tmpl w:val="92900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37001C9"/>
    <w:multiLevelType w:val="hybridMultilevel"/>
    <w:tmpl w:val="A438856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E410C5A"/>
    <w:multiLevelType w:val="hybridMultilevel"/>
    <w:tmpl w:val="0E8A2F46"/>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EA27DF9"/>
    <w:multiLevelType w:val="hybridMultilevel"/>
    <w:tmpl w:val="1B9A5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1866C12"/>
    <w:multiLevelType w:val="hybridMultilevel"/>
    <w:tmpl w:val="4492F0EA"/>
    <w:lvl w:ilvl="0" w:tplc="4E080302">
      <w:start w:val="25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6DC2A44"/>
    <w:multiLevelType w:val="hybridMultilevel"/>
    <w:tmpl w:val="3A1E13D0"/>
    <w:lvl w:ilvl="0" w:tplc="4E080302">
      <w:start w:val="256"/>
      <w:numFmt w:val="bullet"/>
      <w:lvlText w:val="-"/>
      <w:lvlJc w:val="left"/>
      <w:pPr>
        <w:ind w:left="720" w:hanging="360"/>
      </w:pPr>
      <w:rPr>
        <w:rFonts w:ascii="Calibri" w:eastAsiaTheme="minorHAnsi" w:hAnsi="Calibri" w:cstheme="minorBidi"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nsid w:val="7A9F07A6"/>
    <w:multiLevelType w:val="hybridMultilevel"/>
    <w:tmpl w:val="51BC24A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C11695E"/>
    <w:multiLevelType w:val="hybridMultilevel"/>
    <w:tmpl w:val="321480D2"/>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7">
    <w:nsid w:val="7F275926"/>
    <w:multiLevelType w:val="hybridMultilevel"/>
    <w:tmpl w:val="C58C1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8"/>
  </w:num>
  <w:num w:numId="3">
    <w:abstractNumId w:val="44"/>
  </w:num>
  <w:num w:numId="4">
    <w:abstractNumId w:val="14"/>
  </w:num>
  <w:num w:numId="5">
    <w:abstractNumId w:val="24"/>
  </w:num>
  <w:num w:numId="6">
    <w:abstractNumId w:val="17"/>
  </w:num>
  <w:num w:numId="7">
    <w:abstractNumId w:val="53"/>
  </w:num>
  <w:num w:numId="8">
    <w:abstractNumId w:val="51"/>
  </w:num>
  <w:num w:numId="9">
    <w:abstractNumId w:val="15"/>
  </w:num>
  <w:num w:numId="10">
    <w:abstractNumId w:val="50"/>
  </w:num>
  <w:num w:numId="11">
    <w:abstractNumId w:val="45"/>
  </w:num>
  <w:num w:numId="12">
    <w:abstractNumId w:val="48"/>
  </w:num>
  <w:num w:numId="13">
    <w:abstractNumId w:val="28"/>
  </w:num>
  <w:num w:numId="14">
    <w:abstractNumId w:val="41"/>
  </w:num>
  <w:num w:numId="15">
    <w:abstractNumId w:val="29"/>
  </w:num>
  <w:num w:numId="16">
    <w:abstractNumId w:val="0"/>
  </w:num>
  <w:num w:numId="17">
    <w:abstractNumId w:val="16"/>
  </w:num>
  <w:num w:numId="18">
    <w:abstractNumId w:val="40"/>
  </w:num>
  <w:num w:numId="19">
    <w:abstractNumId w:val="4"/>
  </w:num>
  <w:num w:numId="20">
    <w:abstractNumId w:val="39"/>
  </w:num>
  <w:num w:numId="21">
    <w:abstractNumId w:val="12"/>
  </w:num>
  <w:num w:numId="22">
    <w:abstractNumId w:val="21"/>
  </w:num>
  <w:num w:numId="23">
    <w:abstractNumId w:val="56"/>
  </w:num>
  <w:num w:numId="24">
    <w:abstractNumId w:val="5"/>
  </w:num>
  <w:num w:numId="25">
    <w:abstractNumId w:val="9"/>
  </w:num>
  <w:num w:numId="26">
    <w:abstractNumId w:val="3"/>
  </w:num>
  <w:num w:numId="27">
    <w:abstractNumId w:val="58"/>
  </w:num>
  <w:num w:numId="28">
    <w:abstractNumId w:val="46"/>
  </w:num>
  <w:num w:numId="29">
    <w:abstractNumId w:val="6"/>
  </w:num>
  <w:num w:numId="30">
    <w:abstractNumId w:val="18"/>
  </w:num>
  <w:num w:numId="31">
    <w:abstractNumId w:val="25"/>
  </w:num>
  <w:num w:numId="32">
    <w:abstractNumId w:val="23"/>
  </w:num>
  <w:num w:numId="33">
    <w:abstractNumId w:val="7"/>
  </w:num>
  <w:num w:numId="34">
    <w:abstractNumId w:val="27"/>
  </w:num>
  <w:num w:numId="35">
    <w:abstractNumId w:val="1"/>
  </w:num>
  <w:num w:numId="36">
    <w:abstractNumId w:val="26"/>
  </w:num>
  <w:num w:numId="37">
    <w:abstractNumId w:val="49"/>
  </w:num>
  <w:num w:numId="38">
    <w:abstractNumId w:val="20"/>
  </w:num>
  <w:num w:numId="39">
    <w:abstractNumId w:val="47"/>
  </w:num>
  <w:num w:numId="40">
    <w:abstractNumId w:val="52"/>
  </w:num>
  <w:num w:numId="41">
    <w:abstractNumId w:val="31"/>
  </w:num>
  <w:num w:numId="42">
    <w:abstractNumId w:val="36"/>
  </w:num>
  <w:num w:numId="43">
    <w:abstractNumId w:val="35"/>
  </w:num>
  <w:num w:numId="44">
    <w:abstractNumId w:val="43"/>
  </w:num>
  <w:num w:numId="45">
    <w:abstractNumId w:val="10"/>
  </w:num>
  <w:num w:numId="46">
    <w:abstractNumId w:val="2"/>
  </w:num>
  <w:num w:numId="47">
    <w:abstractNumId w:val="13"/>
  </w:num>
  <w:num w:numId="48">
    <w:abstractNumId w:val="22"/>
  </w:num>
  <w:num w:numId="49">
    <w:abstractNumId w:val="30"/>
  </w:num>
  <w:num w:numId="50">
    <w:abstractNumId w:val="32"/>
  </w:num>
  <w:num w:numId="51">
    <w:abstractNumId w:val="42"/>
  </w:num>
  <w:num w:numId="52">
    <w:abstractNumId w:val="19"/>
  </w:num>
  <w:num w:numId="53">
    <w:abstractNumId w:val="57"/>
  </w:num>
  <w:num w:numId="54">
    <w:abstractNumId w:val="8"/>
  </w:num>
  <w:num w:numId="55">
    <w:abstractNumId w:val="54"/>
  </w:num>
  <w:num w:numId="56">
    <w:abstractNumId w:val="34"/>
  </w:num>
  <w:num w:numId="57">
    <w:abstractNumId w:val="37"/>
  </w:num>
  <w:num w:numId="58">
    <w:abstractNumId w:val="55"/>
  </w:num>
  <w:num w:numId="59">
    <w:abstractNumId w:val="1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ák Kamil, Ing.">
    <w15:presenceInfo w15:providerId="AD" w15:userId="S-1-5-21-682003330-920026266-1801674531-8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xIKq+jyXqVFwvrY+OlDgXsXOcY=" w:salt="wJVt8PeU84coMWkVjtXUC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069B8"/>
    <w:rsid w:val="00010A8E"/>
    <w:rsid w:val="00011E92"/>
    <w:rsid w:val="00014961"/>
    <w:rsid w:val="000242E2"/>
    <w:rsid w:val="00026E7F"/>
    <w:rsid w:val="0003018D"/>
    <w:rsid w:val="0003123D"/>
    <w:rsid w:val="0003233E"/>
    <w:rsid w:val="00032CCF"/>
    <w:rsid w:val="00051A7B"/>
    <w:rsid w:val="00053336"/>
    <w:rsid w:val="000553F1"/>
    <w:rsid w:val="00062F46"/>
    <w:rsid w:val="00067FE6"/>
    <w:rsid w:val="00070319"/>
    <w:rsid w:val="00070E2E"/>
    <w:rsid w:val="00072B7E"/>
    <w:rsid w:val="00075895"/>
    <w:rsid w:val="0008074B"/>
    <w:rsid w:val="0008362E"/>
    <w:rsid w:val="00092A9F"/>
    <w:rsid w:val="00093162"/>
    <w:rsid w:val="0009648D"/>
    <w:rsid w:val="000A5C42"/>
    <w:rsid w:val="000A6331"/>
    <w:rsid w:val="000A75EB"/>
    <w:rsid w:val="000C10A5"/>
    <w:rsid w:val="000C66D4"/>
    <w:rsid w:val="000D182A"/>
    <w:rsid w:val="000E025F"/>
    <w:rsid w:val="000E346A"/>
    <w:rsid w:val="000E657C"/>
    <w:rsid w:val="000E684C"/>
    <w:rsid w:val="000F5C7E"/>
    <w:rsid w:val="00105E43"/>
    <w:rsid w:val="001079CF"/>
    <w:rsid w:val="00110E5E"/>
    <w:rsid w:val="00121AA7"/>
    <w:rsid w:val="00125D21"/>
    <w:rsid w:val="001310EE"/>
    <w:rsid w:val="0013110C"/>
    <w:rsid w:val="00133CA3"/>
    <w:rsid w:val="00162739"/>
    <w:rsid w:val="00172C04"/>
    <w:rsid w:val="001800BA"/>
    <w:rsid w:val="00182167"/>
    <w:rsid w:val="00183683"/>
    <w:rsid w:val="0019328D"/>
    <w:rsid w:val="001956C8"/>
    <w:rsid w:val="00195BD6"/>
    <w:rsid w:val="00197895"/>
    <w:rsid w:val="001A1419"/>
    <w:rsid w:val="001A1839"/>
    <w:rsid w:val="001A1C22"/>
    <w:rsid w:val="001A79D9"/>
    <w:rsid w:val="001B7E6F"/>
    <w:rsid w:val="001C2034"/>
    <w:rsid w:val="001D37B5"/>
    <w:rsid w:val="001D397E"/>
    <w:rsid w:val="001E12BC"/>
    <w:rsid w:val="001F2211"/>
    <w:rsid w:val="001F505C"/>
    <w:rsid w:val="002111D2"/>
    <w:rsid w:val="002126B9"/>
    <w:rsid w:val="0021401E"/>
    <w:rsid w:val="0022330D"/>
    <w:rsid w:val="0023051C"/>
    <w:rsid w:val="00232B34"/>
    <w:rsid w:val="002408AB"/>
    <w:rsid w:val="00246FB6"/>
    <w:rsid w:val="002703AE"/>
    <w:rsid w:val="002771B3"/>
    <w:rsid w:val="002771D1"/>
    <w:rsid w:val="00281CED"/>
    <w:rsid w:val="002849F3"/>
    <w:rsid w:val="002A48C4"/>
    <w:rsid w:val="002C64AC"/>
    <w:rsid w:val="002D22DC"/>
    <w:rsid w:val="002D2304"/>
    <w:rsid w:val="002F443F"/>
    <w:rsid w:val="00303958"/>
    <w:rsid w:val="00304F7B"/>
    <w:rsid w:val="00320FE4"/>
    <w:rsid w:val="0033707D"/>
    <w:rsid w:val="00344B16"/>
    <w:rsid w:val="003624A9"/>
    <w:rsid w:val="00363BEC"/>
    <w:rsid w:val="00373D91"/>
    <w:rsid w:val="00381671"/>
    <w:rsid w:val="00382999"/>
    <w:rsid w:val="00382E0D"/>
    <w:rsid w:val="00385B48"/>
    <w:rsid w:val="003876E8"/>
    <w:rsid w:val="00394D32"/>
    <w:rsid w:val="003A39EC"/>
    <w:rsid w:val="003A4233"/>
    <w:rsid w:val="003A75AE"/>
    <w:rsid w:val="003A7C6F"/>
    <w:rsid w:val="003B5B6C"/>
    <w:rsid w:val="003B7043"/>
    <w:rsid w:val="003C4F73"/>
    <w:rsid w:val="003D4C0D"/>
    <w:rsid w:val="003D7ADA"/>
    <w:rsid w:val="003F00AA"/>
    <w:rsid w:val="003F6A0F"/>
    <w:rsid w:val="00400E64"/>
    <w:rsid w:val="00403C91"/>
    <w:rsid w:val="0040506A"/>
    <w:rsid w:val="00405233"/>
    <w:rsid w:val="00407885"/>
    <w:rsid w:val="00412159"/>
    <w:rsid w:val="004140EC"/>
    <w:rsid w:val="00416B3B"/>
    <w:rsid w:val="00416FED"/>
    <w:rsid w:val="004274BC"/>
    <w:rsid w:val="004303E4"/>
    <w:rsid w:val="00433E17"/>
    <w:rsid w:val="00441A83"/>
    <w:rsid w:val="004505DC"/>
    <w:rsid w:val="004562B9"/>
    <w:rsid w:val="00457C77"/>
    <w:rsid w:val="00463E51"/>
    <w:rsid w:val="004673C5"/>
    <w:rsid w:val="00474391"/>
    <w:rsid w:val="00474EA2"/>
    <w:rsid w:val="00490CBF"/>
    <w:rsid w:val="00490F49"/>
    <w:rsid w:val="004A17EF"/>
    <w:rsid w:val="004B0B24"/>
    <w:rsid w:val="004B0C8D"/>
    <w:rsid w:val="004B3AFA"/>
    <w:rsid w:val="004B4264"/>
    <w:rsid w:val="004C3BDF"/>
    <w:rsid w:val="004C68E6"/>
    <w:rsid w:val="004E1882"/>
    <w:rsid w:val="004F47C0"/>
    <w:rsid w:val="004F4F16"/>
    <w:rsid w:val="004F60BB"/>
    <w:rsid w:val="00507350"/>
    <w:rsid w:val="00510038"/>
    <w:rsid w:val="00515CAC"/>
    <w:rsid w:val="00520450"/>
    <w:rsid w:val="005263E8"/>
    <w:rsid w:val="00526CF1"/>
    <w:rsid w:val="0053063D"/>
    <w:rsid w:val="00555E93"/>
    <w:rsid w:val="005579D4"/>
    <w:rsid w:val="00557C64"/>
    <w:rsid w:val="005717E7"/>
    <w:rsid w:val="005718A4"/>
    <w:rsid w:val="00584E7A"/>
    <w:rsid w:val="005851DF"/>
    <w:rsid w:val="005914BE"/>
    <w:rsid w:val="00593387"/>
    <w:rsid w:val="0059512A"/>
    <w:rsid w:val="00595C04"/>
    <w:rsid w:val="00596919"/>
    <w:rsid w:val="00597F94"/>
    <w:rsid w:val="005A2689"/>
    <w:rsid w:val="005C1855"/>
    <w:rsid w:val="005C5F82"/>
    <w:rsid w:val="005C6299"/>
    <w:rsid w:val="005D5D86"/>
    <w:rsid w:val="005E192E"/>
    <w:rsid w:val="005E7147"/>
    <w:rsid w:val="005F0E02"/>
    <w:rsid w:val="005F1420"/>
    <w:rsid w:val="006021A0"/>
    <w:rsid w:val="006051AB"/>
    <w:rsid w:val="00612C69"/>
    <w:rsid w:val="00617D25"/>
    <w:rsid w:val="0062298B"/>
    <w:rsid w:val="0062638C"/>
    <w:rsid w:val="006349D4"/>
    <w:rsid w:val="006360F5"/>
    <w:rsid w:val="0064112D"/>
    <w:rsid w:val="00643106"/>
    <w:rsid w:val="006438E3"/>
    <w:rsid w:val="00646D21"/>
    <w:rsid w:val="00650067"/>
    <w:rsid w:val="0065081F"/>
    <w:rsid w:val="0066003D"/>
    <w:rsid w:val="0066346C"/>
    <w:rsid w:val="00665CF8"/>
    <w:rsid w:val="00667201"/>
    <w:rsid w:val="00671660"/>
    <w:rsid w:val="00671D15"/>
    <w:rsid w:val="00675ADC"/>
    <w:rsid w:val="0067621D"/>
    <w:rsid w:val="00676A35"/>
    <w:rsid w:val="00677579"/>
    <w:rsid w:val="00684854"/>
    <w:rsid w:val="00685307"/>
    <w:rsid w:val="00696088"/>
    <w:rsid w:val="006960ED"/>
    <w:rsid w:val="00697B31"/>
    <w:rsid w:val="00697E97"/>
    <w:rsid w:val="006A4261"/>
    <w:rsid w:val="006B2AC8"/>
    <w:rsid w:val="006B566D"/>
    <w:rsid w:val="006C2698"/>
    <w:rsid w:val="006D3855"/>
    <w:rsid w:val="006F7BB3"/>
    <w:rsid w:val="00701EF1"/>
    <w:rsid w:val="00710183"/>
    <w:rsid w:val="00710D6E"/>
    <w:rsid w:val="0072328B"/>
    <w:rsid w:val="007332B2"/>
    <w:rsid w:val="00734307"/>
    <w:rsid w:val="0073499C"/>
    <w:rsid w:val="00735B90"/>
    <w:rsid w:val="007433AE"/>
    <w:rsid w:val="00755815"/>
    <w:rsid w:val="00763998"/>
    <w:rsid w:val="0076551E"/>
    <w:rsid w:val="00767FC6"/>
    <w:rsid w:val="007704B1"/>
    <w:rsid w:val="0077657E"/>
    <w:rsid w:val="0078071A"/>
    <w:rsid w:val="00782A6F"/>
    <w:rsid w:val="00786666"/>
    <w:rsid w:val="007A0E70"/>
    <w:rsid w:val="007A1F14"/>
    <w:rsid w:val="007A7AA6"/>
    <w:rsid w:val="007B1D86"/>
    <w:rsid w:val="007B5486"/>
    <w:rsid w:val="007C04D6"/>
    <w:rsid w:val="007C056E"/>
    <w:rsid w:val="007C0F84"/>
    <w:rsid w:val="007D16DC"/>
    <w:rsid w:val="007D37F0"/>
    <w:rsid w:val="007E37E2"/>
    <w:rsid w:val="007F1165"/>
    <w:rsid w:val="007F2999"/>
    <w:rsid w:val="007F55EA"/>
    <w:rsid w:val="007F5EB1"/>
    <w:rsid w:val="00800517"/>
    <w:rsid w:val="00801622"/>
    <w:rsid w:val="008066B5"/>
    <w:rsid w:val="00806C1A"/>
    <w:rsid w:val="00815DAE"/>
    <w:rsid w:val="00831ADB"/>
    <w:rsid w:val="0083510D"/>
    <w:rsid w:val="00840BFB"/>
    <w:rsid w:val="00861B7E"/>
    <w:rsid w:val="0087761C"/>
    <w:rsid w:val="00881AAB"/>
    <w:rsid w:val="008857E1"/>
    <w:rsid w:val="008A3402"/>
    <w:rsid w:val="008A3951"/>
    <w:rsid w:val="008A4D20"/>
    <w:rsid w:val="008A7B9C"/>
    <w:rsid w:val="008B35EB"/>
    <w:rsid w:val="008C032D"/>
    <w:rsid w:val="008D2596"/>
    <w:rsid w:val="008E0C84"/>
    <w:rsid w:val="008E26E5"/>
    <w:rsid w:val="008E4078"/>
    <w:rsid w:val="008F00DC"/>
    <w:rsid w:val="008F20BC"/>
    <w:rsid w:val="008F3721"/>
    <w:rsid w:val="0091091D"/>
    <w:rsid w:val="00916CA1"/>
    <w:rsid w:val="00916CAA"/>
    <w:rsid w:val="00920182"/>
    <w:rsid w:val="00942629"/>
    <w:rsid w:val="009526B4"/>
    <w:rsid w:val="00953113"/>
    <w:rsid w:val="00957ED9"/>
    <w:rsid w:val="00964C72"/>
    <w:rsid w:val="00973402"/>
    <w:rsid w:val="00977120"/>
    <w:rsid w:val="009817EA"/>
    <w:rsid w:val="009859EE"/>
    <w:rsid w:val="00986385"/>
    <w:rsid w:val="0099205D"/>
    <w:rsid w:val="0099236F"/>
    <w:rsid w:val="00993AA5"/>
    <w:rsid w:val="00994036"/>
    <w:rsid w:val="0099543C"/>
    <w:rsid w:val="0099669D"/>
    <w:rsid w:val="009B757F"/>
    <w:rsid w:val="009C039A"/>
    <w:rsid w:val="009C052B"/>
    <w:rsid w:val="009C5DE4"/>
    <w:rsid w:val="009D00A9"/>
    <w:rsid w:val="009D5C78"/>
    <w:rsid w:val="009E2748"/>
    <w:rsid w:val="009E418A"/>
    <w:rsid w:val="009E5ACE"/>
    <w:rsid w:val="009E633B"/>
    <w:rsid w:val="009E75E5"/>
    <w:rsid w:val="009F075E"/>
    <w:rsid w:val="009F3249"/>
    <w:rsid w:val="00A0170D"/>
    <w:rsid w:val="00A049BD"/>
    <w:rsid w:val="00A10B8D"/>
    <w:rsid w:val="00A1129B"/>
    <w:rsid w:val="00A1789A"/>
    <w:rsid w:val="00A37C91"/>
    <w:rsid w:val="00A43F1E"/>
    <w:rsid w:val="00A559C4"/>
    <w:rsid w:val="00A83DAD"/>
    <w:rsid w:val="00A878E0"/>
    <w:rsid w:val="00A93BE7"/>
    <w:rsid w:val="00AA5DF1"/>
    <w:rsid w:val="00AB2680"/>
    <w:rsid w:val="00AB30B1"/>
    <w:rsid w:val="00AB3EA9"/>
    <w:rsid w:val="00AB43C0"/>
    <w:rsid w:val="00AC7C58"/>
    <w:rsid w:val="00AD1762"/>
    <w:rsid w:val="00AE6208"/>
    <w:rsid w:val="00AF5838"/>
    <w:rsid w:val="00AF59B5"/>
    <w:rsid w:val="00B04851"/>
    <w:rsid w:val="00B15BA4"/>
    <w:rsid w:val="00B15C3E"/>
    <w:rsid w:val="00B27C2D"/>
    <w:rsid w:val="00B40F9A"/>
    <w:rsid w:val="00B43A2F"/>
    <w:rsid w:val="00B43E1E"/>
    <w:rsid w:val="00B45664"/>
    <w:rsid w:val="00B5408B"/>
    <w:rsid w:val="00B57374"/>
    <w:rsid w:val="00B66024"/>
    <w:rsid w:val="00B679FB"/>
    <w:rsid w:val="00B80993"/>
    <w:rsid w:val="00B82132"/>
    <w:rsid w:val="00B8443A"/>
    <w:rsid w:val="00B92E8E"/>
    <w:rsid w:val="00B97721"/>
    <w:rsid w:val="00BA00CB"/>
    <w:rsid w:val="00BA4F06"/>
    <w:rsid w:val="00BB0BAF"/>
    <w:rsid w:val="00BC2F17"/>
    <w:rsid w:val="00BD6501"/>
    <w:rsid w:val="00BD6BA7"/>
    <w:rsid w:val="00BE06FC"/>
    <w:rsid w:val="00BE0789"/>
    <w:rsid w:val="00BF1D8D"/>
    <w:rsid w:val="00C00157"/>
    <w:rsid w:val="00C06AD3"/>
    <w:rsid w:val="00C120D7"/>
    <w:rsid w:val="00C14D5E"/>
    <w:rsid w:val="00C16087"/>
    <w:rsid w:val="00C257CF"/>
    <w:rsid w:val="00C25F65"/>
    <w:rsid w:val="00C2788A"/>
    <w:rsid w:val="00C409C4"/>
    <w:rsid w:val="00C42D3B"/>
    <w:rsid w:val="00C46921"/>
    <w:rsid w:val="00C46A86"/>
    <w:rsid w:val="00C60036"/>
    <w:rsid w:val="00C6356B"/>
    <w:rsid w:val="00C64A8A"/>
    <w:rsid w:val="00C65FED"/>
    <w:rsid w:val="00C7388A"/>
    <w:rsid w:val="00C81E98"/>
    <w:rsid w:val="00C92AB0"/>
    <w:rsid w:val="00CA09A2"/>
    <w:rsid w:val="00CB2C1D"/>
    <w:rsid w:val="00CB474F"/>
    <w:rsid w:val="00CB55E8"/>
    <w:rsid w:val="00CC4FC8"/>
    <w:rsid w:val="00CC64AE"/>
    <w:rsid w:val="00CD2552"/>
    <w:rsid w:val="00CD39E0"/>
    <w:rsid w:val="00CD3C6E"/>
    <w:rsid w:val="00CD5B53"/>
    <w:rsid w:val="00CE5CD1"/>
    <w:rsid w:val="00CE62B2"/>
    <w:rsid w:val="00CF0A29"/>
    <w:rsid w:val="00CF7077"/>
    <w:rsid w:val="00CF7A5C"/>
    <w:rsid w:val="00D0557C"/>
    <w:rsid w:val="00D07CC7"/>
    <w:rsid w:val="00D1002F"/>
    <w:rsid w:val="00D15920"/>
    <w:rsid w:val="00D16BDA"/>
    <w:rsid w:val="00D24CA7"/>
    <w:rsid w:val="00D253DC"/>
    <w:rsid w:val="00D40DD8"/>
    <w:rsid w:val="00D44466"/>
    <w:rsid w:val="00D51600"/>
    <w:rsid w:val="00D51FCC"/>
    <w:rsid w:val="00D52C8F"/>
    <w:rsid w:val="00D56C80"/>
    <w:rsid w:val="00D635ED"/>
    <w:rsid w:val="00D72EED"/>
    <w:rsid w:val="00D80D7A"/>
    <w:rsid w:val="00D875B5"/>
    <w:rsid w:val="00D921E1"/>
    <w:rsid w:val="00D9634E"/>
    <w:rsid w:val="00D9748C"/>
    <w:rsid w:val="00DA3986"/>
    <w:rsid w:val="00DB18FF"/>
    <w:rsid w:val="00DC309B"/>
    <w:rsid w:val="00DC4005"/>
    <w:rsid w:val="00DD3C93"/>
    <w:rsid w:val="00DD4991"/>
    <w:rsid w:val="00DD5A2E"/>
    <w:rsid w:val="00DD5ED1"/>
    <w:rsid w:val="00DD6303"/>
    <w:rsid w:val="00DD6550"/>
    <w:rsid w:val="00DD6F61"/>
    <w:rsid w:val="00DE2596"/>
    <w:rsid w:val="00DE5F0B"/>
    <w:rsid w:val="00DF038E"/>
    <w:rsid w:val="00DF169C"/>
    <w:rsid w:val="00DF5116"/>
    <w:rsid w:val="00E00E45"/>
    <w:rsid w:val="00E06D71"/>
    <w:rsid w:val="00E1215D"/>
    <w:rsid w:val="00E15232"/>
    <w:rsid w:val="00E2299B"/>
    <w:rsid w:val="00E22CB7"/>
    <w:rsid w:val="00E323E0"/>
    <w:rsid w:val="00E366A1"/>
    <w:rsid w:val="00E64AE8"/>
    <w:rsid w:val="00E6627A"/>
    <w:rsid w:val="00E7526F"/>
    <w:rsid w:val="00E80087"/>
    <w:rsid w:val="00E81C7A"/>
    <w:rsid w:val="00E81D33"/>
    <w:rsid w:val="00E86CA1"/>
    <w:rsid w:val="00E9356C"/>
    <w:rsid w:val="00E947AF"/>
    <w:rsid w:val="00E94D26"/>
    <w:rsid w:val="00EA15EE"/>
    <w:rsid w:val="00EA7A57"/>
    <w:rsid w:val="00EB3D14"/>
    <w:rsid w:val="00EB4F00"/>
    <w:rsid w:val="00ED486B"/>
    <w:rsid w:val="00ED52EE"/>
    <w:rsid w:val="00ED6A5B"/>
    <w:rsid w:val="00EE03B2"/>
    <w:rsid w:val="00EE176E"/>
    <w:rsid w:val="00EE2E2E"/>
    <w:rsid w:val="00EE3F61"/>
    <w:rsid w:val="00EE658A"/>
    <w:rsid w:val="00EF0132"/>
    <w:rsid w:val="00EF2652"/>
    <w:rsid w:val="00EF3A61"/>
    <w:rsid w:val="00EF4D15"/>
    <w:rsid w:val="00EF6199"/>
    <w:rsid w:val="00F02167"/>
    <w:rsid w:val="00F03BB0"/>
    <w:rsid w:val="00F11DD3"/>
    <w:rsid w:val="00F23828"/>
    <w:rsid w:val="00F32554"/>
    <w:rsid w:val="00F356C1"/>
    <w:rsid w:val="00F57D94"/>
    <w:rsid w:val="00F6119D"/>
    <w:rsid w:val="00F62FF7"/>
    <w:rsid w:val="00F645F4"/>
    <w:rsid w:val="00F64726"/>
    <w:rsid w:val="00F67E6F"/>
    <w:rsid w:val="00F73986"/>
    <w:rsid w:val="00F74B68"/>
    <w:rsid w:val="00F817B2"/>
    <w:rsid w:val="00F81865"/>
    <w:rsid w:val="00F83C04"/>
    <w:rsid w:val="00F86BAD"/>
    <w:rsid w:val="00F8762B"/>
    <w:rsid w:val="00F87B13"/>
    <w:rsid w:val="00F90453"/>
    <w:rsid w:val="00F94493"/>
    <w:rsid w:val="00F9529C"/>
    <w:rsid w:val="00F9580B"/>
    <w:rsid w:val="00FA3100"/>
    <w:rsid w:val="00FA435E"/>
    <w:rsid w:val="00FA515D"/>
    <w:rsid w:val="00FA581F"/>
    <w:rsid w:val="00FA6145"/>
    <w:rsid w:val="00FB1C0F"/>
    <w:rsid w:val="00FB58A7"/>
    <w:rsid w:val="00FC5AF5"/>
    <w:rsid w:val="00FC6BAC"/>
    <w:rsid w:val="00FD2F99"/>
    <w:rsid w:val="00FD4D9C"/>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uiPriority w:val="9"/>
    <w:semiHidden/>
    <w:unhideWhenUsed/>
    <w:qFormat/>
    <w:rsid w:val="00EA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AE6208"/>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107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character" w:customStyle="1" w:styleId="Nadpis4Char">
    <w:name w:val="Nadpis 4 Char"/>
    <w:basedOn w:val="Standardnpsmoodstavce"/>
    <w:link w:val="Nadpis4"/>
    <w:uiPriority w:val="9"/>
    <w:semiHidden/>
    <w:rsid w:val="00AE6208"/>
    <w:rPr>
      <w:rFonts w:asciiTheme="majorHAnsi" w:eastAsiaTheme="majorEastAsia" w:hAnsiTheme="majorHAnsi" w:cstheme="majorBidi"/>
      <w:b/>
      <w:bCs/>
      <w:i/>
      <w:iCs/>
      <w:color w:val="4F81BD" w:themeColor="accent1"/>
      <w:sz w:val="24"/>
      <w:szCs w:val="24"/>
      <w:lang w:eastAsia="ar-SA"/>
    </w:rPr>
  </w:style>
  <w:style w:type="table" w:styleId="Mkatabulky">
    <w:name w:val="Table Grid"/>
    <w:basedOn w:val="Normlntabulka"/>
    <w:uiPriority w:val="59"/>
    <w:rsid w:val="00A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A7A57"/>
    <w:rPr>
      <w:rFonts w:asciiTheme="majorHAnsi" w:eastAsiaTheme="majorEastAsia" w:hAnsiTheme="majorHAnsi" w:cstheme="majorBidi"/>
      <w:b/>
      <w:bCs/>
      <w:color w:val="4F81BD" w:themeColor="accent1"/>
      <w:sz w:val="26"/>
      <w:szCs w:val="26"/>
      <w:lang w:eastAsia="ar-SA"/>
    </w:rPr>
  </w:style>
  <w:style w:type="table" w:customStyle="1" w:styleId="Mkatabulky1">
    <w:name w:val="Mřížka tabulky1"/>
    <w:basedOn w:val="Normlntabulka"/>
    <w:next w:val="Mkatabulky"/>
    <w:uiPriority w:val="59"/>
    <w:rsid w:val="00EA7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1">
    <w:name w:val="Tabulka seznamu 3 – zvýraznění 11"/>
    <w:basedOn w:val="Normlntabulka"/>
    <w:uiPriority w:val="48"/>
    <w:rsid w:val="00EA7A57"/>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6Char">
    <w:name w:val="Nadpis 6 Char"/>
    <w:basedOn w:val="Standardnpsmoodstavce"/>
    <w:link w:val="Nadpis6"/>
    <w:uiPriority w:val="9"/>
    <w:semiHidden/>
    <w:rsid w:val="001079CF"/>
    <w:rPr>
      <w:rFonts w:asciiTheme="majorHAnsi" w:eastAsiaTheme="majorEastAsia" w:hAnsiTheme="majorHAnsi" w:cstheme="majorBidi"/>
      <w:i/>
      <w:iCs/>
      <w:color w:val="243F60" w:themeColor="accent1" w:themeShade="7F"/>
      <w:sz w:val="24"/>
      <w:szCs w:val="24"/>
      <w:lang w:eastAsia="ar-SA"/>
    </w:rPr>
  </w:style>
  <w:style w:type="paragraph" w:customStyle="1" w:styleId="RLdajeosmluvnstran">
    <w:name w:val="RL  údaje o smluvní straně"/>
    <w:basedOn w:val="Normln"/>
    <w:uiPriority w:val="99"/>
    <w:rsid w:val="00685307"/>
    <w:pPr>
      <w:suppressAutoHyphens w:val="0"/>
      <w:spacing w:after="120" w:line="280" w:lineRule="exact"/>
      <w:jc w:val="center"/>
    </w:pPr>
    <w:rPr>
      <w:rFonts w:ascii="Calibri" w:hAnsi="Calibri"/>
      <w:sz w:val="22"/>
      <w:lang w:eastAsia="en-US"/>
    </w:rPr>
  </w:style>
  <w:style w:type="paragraph" w:styleId="Bezmezer">
    <w:name w:val="No Spacing"/>
    <w:uiPriority w:val="1"/>
    <w:qFormat/>
    <w:rsid w:val="00612C69"/>
    <w:rPr>
      <w:rFonts w:ascii="Times New Roman" w:hAnsi="Times New Roman"/>
      <w:sz w:val="24"/>
      <w:szCs w:val="22"/>
      <w:lang w:eastAsia="en-US"/>
    </w:rPr>
  </w:style>
  <w:style w:type="paragraph" w:styleId="Revize">
    <w:name w:val="Revision"/>
    <w:hidden/>
    <w:uiPriority w:val="99"/>
    <w:semiHidden/>
    <w:rsid w:val="00125D21"/>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uiPriority w:val="9"/>
    <w:semiHidden/>
    <w:unhideWhenUsed/>
    <w:qFormat/>
    <w:rsid w:val="00EA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AE6208"/>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107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character" w:customStyle="1" w:styleId="Nadpis4Char">
    <w:name w:val="Nadpis 4 Char"/>
    <w:basedOn w:val="Standardnpsmoodstavce"/>
    <w:link w:val="Nadpis4"/>
    <w:uiPriority w:val="9"/>
    <w:semiHidden/>
    <w:rsid w:val="00AE6208"/>
    <w:rPr>
      <w:rFonts w:asciiTheme="majorHAnsi" w:eastAsiaTheme="majorEastAsia" w:hAnsiTheme="majorHAnsi" w:cstheme="majorBidi"/>
      <w:b/>
      <w:bCs/>
      <w:i/>
      <w:iCs/>
      <w:color w:val="4F81BD" w:themeColor="accent1"/>
      <w:sz w:val="24"/>
      <w:szCs w:val="24"/>
      <w:lang w:eastAsia="ar-SA"/>
    </w:rPr>
  </w:style>
  <w:style w:type="table" w:styleId="Mkatabulky">
    <w:name w:val="Table Grid"/>
    <w:basedOn w:val="Normlntabulka"/>
    <w:uiPriority w:val="59"/>
    <w:rsid w:val="00A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A7A57"/>
    <w:rPr>
      <w:rFonts w:asciiTheme="majorHAnsi" w:eastAsiaTheme="majorEastAsia" w:hAnsiTheme="majorHAnsi" w:cstheme="majorBidi"/>
      <w:b/>
      <w:bCs/>
      <w:color w:val="4F81BD" w:themeColor="accent1"/>
      <w:sz w:val="26"/>
      <w:szCs w:val="26"/>
      <w:lang w:eastAsia="ar-SA"/>
    </w:rPr>
  </w:style>
  <w:style w:type="table" w:customStyle="1" w:styleId="Mkatabulky1">
    <w:name w:val="Mřížka tabulky1"/>
    <w:basedOn w:val="Normlntabulka"/>
    <w:next w:val="Mkatabulky"/>
    <w:uiPriority w:val="59"/>
    <w:rsid w:val="00EA7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1">
    <w:name w:val="Tabulka seznamu 3 – zvýraznění 11"/>
    <w:basedOn w:val="Normlntabulka"/>
    <w:uiPriority w:val="48"/>
    <w:rsid w:val="00EA7A57"/>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6Char">
    <w:name w:val="Nadpis 6 Char"/>
    <w:basedOn w:val="Standardnpsmoodstavce"/>
    <w:link w:val="Nadpis6"/>
    <w:uiPriority w:val="9"/>
    <w:semiHidden/>
    <w:rsid w:val="001079CF"/>
    <w:rPr>
      <w:rFonts w:asciiTheme="majorHAnsi" w:eastAsiaTheme="majorEastAsia" w:hAnsiTheme="majorHAnsi" w:cstheme="majorBidi"/>
      <w:i/>
      <w:iCs/>
      <w:color w:val="243F60" w:themeColor="accent1" w:themeShade="7F"/>
      <w:sz w:val="24"/>
      <w:szCs w:val="24"/>
      <w:lang w:eastAsia="ar-SA"/>
    </w:rPr>
  </w:style>
  <w:style w:type="paragraph" w:customStyle="1" w:styleId="RLdajeosmluvnstran">
    <w:name w:val="RL  údaje o smluvní straně"/>
    <w:basedOn w:val="Normln"/>
    <w:uiPriority w:val="99"/>
    <w:rsid w:val="00685307"/>
    <w:pPr>
      <w:suppressAutoHyphens w:val="0"/>
      <w:spacing w:after="120" w:line="280" w:lineRule="exact"/>
      <w:jc w:val="center"/>
    </w:pPr>
    <w:rPr>
      <w:rFonts w:ascii="Calibri" w:hAnsi="Calibri"/>
      <w:sz w:val="22"/>
      <w:lang w:eastAsia="en-US"/>
    </w:rPr>
  </w:style>
  <w:style w:type="paragraph" w:styleId="Bezmezer">
    <w:name w:val="No Spacing"/>
    <w:uiPriority w:val="1"/>
    <w:qFormat/>
    <w:rsid w:val="00612C69"/>
    <w:rPr>
      <w:rFonts w:ascii="Times New Roman" w:hAnsi="Times New Roman"/>
      <w:sz w:val="24"/>
      <w:szCs w:val="22"/>
      <w:lang w:eastAsia="en-US"/>
    </w:rPr>
  </w:style>
  <w:style w:type="paragraph" w:styleId="Revize">
    <w:name w:val="Revision"/>
    <w:hidden/>
    <w:uiPriority w:val="99"/>
    <w:semiHidden/>
    <w:rsid w:val="00125D21"/>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80238734">
      <w:bodyDiv w:val="1"/>
      <w:marLeft w:val="0"/>
      <w:marRight w:val="0"/>
      <w:marTop w:val="0"/>
      <w:marBottom w:val="0"/>
      <w:divBdr>
        <w:top w:val="none" w:sz="0" w:space="0" w:color="auto"/>
        <w:left w:val="none" w:sz="0" w:space="0" w:color="auto"/>
        <w:bottom w:val="none" w:sz="0" w:space="0" w:color="auto"/>
        <w:right w:val="none" w:sz="0" w:space="0" w:color="auto"/>
      </w:divBdr>
    </w:div>
    <w:div w:id="441413640">
      <w:bodyDiv w:val="1"/>
      <w:marLeft w:val="0"/>
      <w:marRight w:val="0"/>
      <w:marTop w:val="0"/>
      <w:marBottom w:val="0"/>
      <w:divBdr>
        <w:top w:val="none" w:sz="0" w:space="0" w:color="auto"/>
        <w:left w:val="none" w:sz="0" w:space="0" w:color="auto"/>
        <w:bottom w:val="none" w:sz="0" w:space="0" w:color="auto"/>
        <w:right w:val="none" w:sz="0" w:space="0" w:color="auto"/>
      </w:divBdr>
    </w:div>
    <w:div w:id="496773320">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54D85-962F-4695-BE8D-3E34CA9D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4324</Words>
  <Characters>25516</Characters>
  <Application>Microsoft Office Word</Application>
  <DocSecurity>8</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Wallerová Naďa</cp:lastModifiedBy>
  <cp:revision>4</cp:revision>
  <cp:lastPrinted>2018-01-09T09:21:00Z</cp:lastPrinted>
  <dcterms:created xsi:type="dcterms:W3CDTF">2019-07-17T14:19:00Z</dcterms:created>
  <dcterms:modified xsi:type="dcterms:W3CDTF">2019-07-19T08:25:00Z</dcterms:modified>
</cp:coreProperties>
</file>