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072A" w14:textId="157ADB4D" w:rsidR="00A438E8" w:rsidRPr="00F43570" w:rsidRDefault="00A438E8" w:rsidP="00A438E8">
      <w:pPr>
        <w:spacing w:line="300" w:lineRule="atLeast"/>
        <w:contextualSpacing/>
        <w:jc w:val="center"/>
        <w:rPr>
          <w:b/>
          <w:bCs/>
          <w:sz w:val="28"/>
          <w:szCs w:val="28"/>
        </w:rPr>
      </w:pPr>
      <w:r w:rsidRPr="004D11D2">
        <w:rPr>
          <w:b/>
          <w:sz w:val="28"/>
          <w:szCs w:val="28"/>
        </w:rPr>
        <w:t xml:space="preserve">Příloha č. </w:t>
      </w:r>
      <w:r w:rsidR="00305B89">
        <w:rPr>
          <w:b/>
          <w:sz w:val="28"/>
          <w:szCs w:val="28"/>
        </w:rPr>
        <w:t>5</w:t>
      </w:r>
      <w:r w:rsidRPr="004D11D2">
        <w:rPr>
          <w:b/>
          <w:sz w:val="28"/>
          <w:szCs w:val="28"/>
        </w:rPr>
        <w:t xml:space="preserve"> zadávací dokumentace ve veřejné zakázce </w:t>
      </w:r>
      <w:r w:rsidR="00A750F7" w:rsidRPr="00F43570">
        <w:rPr>
          <w:b/>
          <w:bCs/>
          <w:sz w:val="28"/>
        </w:rPr>
        <w:t>„SW pro správu dat nemovitostí města Ústí nad Labem“</w:t>
      </w:r>
    </w:p>
    <w:p w14:paraId="4A95B830" w14:textId="77777777" w:rsidR="00CA7C8E" w:rsidRPr="00636DCE" w:rsidRDefault="00CA7C8E" w:rsidP="00A438E8"/>
    <w:p w14:paraId="1DC9A4CC" w14:textId="5BC3DCBB" w:rsidR="00305B89" w:rsidRPr="00A438E8" w:rsidRDefault="00305B89" w:rsidP="00A438E8">
      <w:pPr>
        <w:jc w:val="center"/>
        <w:rPr>
          <w:b/>
          <w:sz w:val="24"/>
        </w:rPr>
      </w:pPr>
      <w:r w:rsidRPr="00305B89">
        <w:rPr>
          <w:b/>
          <w:sz w:val="24"/>
        </w:rPr>
        <w:t>Požadavky na prezentaci vybraných funkcionalit nabízeného řešení</w:t>
      </w:r>
    </w:p>
    <w:p w14:paraId="4DB9F1B2" w14:textId="77777777" w:rsidR="00A438E8" w:rsidRDefault="00A438E8" w:rsidP="00A438E8"/>
    <w:p w14:paraId="2030075B" w14:textId="1B6E5EF8" w:rsidR="00B01445" w:rsidRDefault="00B01445" w:rsidP="00A750F7"/>
    <w:p w14:paraId="6724CB77" w14:textId="31BEC083" w:rsidR="00305B89" w:rsidRPr="005F1963" w:rsidRDefault="00305B89" w:rsidP="00305B89">
      <w:r w:rsidRPr="00305B89">
        <w:rPr>
          <w:rFonts w:cstheme="minorHAnsi"/>
        </w:rPr>
        <w:t xml:space="preserve">Zadavatel se zástupci účastníka otestuje </w:t>
      </w:r>
      <w:r>
        <w:rPr>
          <w:rFonts w:cstheme="minorHAnsi"/>
        </w:rPr>
        <w:t xml:space="preserve">nabízené řešení SW pro správu dat nemovitostí </w:t>
      </w:r>
      <w:r w:rsidRPr="00305B89">
        <w:rPr>
          <w:rFonts w:cstheme="minorHAnsi"/>
        </w:rPr>
        <w:t>na účastníkem připraveném prostředí</w:t>
      </w:r>
      <w:r>
        <w:rPr>
          <w:rFonts w:cstheme="minorHAnsi"/>
        </w:rPr>
        <w:t xml:space="preserve"> (dále jen „prezentace řešení“). Prezentace řešení proběhne </w:t>
      </w:r>
      <w:r w:rsidRPr="00305B89">
        <w:rPr>
          <w:rFonts w:cstheme="minorHAnsi"/>
        </w:rPr>
        <w:t xml:space="preserve">do 5 pracovních dnů od </w:t>
      </w:r>
      <w:r>
        <w:rPr>
          <w:rFonts w:cstheme="minorHAnsi"/>
        </w:rPr>
        <w:t>výzvy zadavatele</w:t>
      </w:r>
      <w:r w:rsidRPr="00305B89">
        <w:rPr>
          <w:rFonts w:cstheme="minorHAnsi"/>
        </w:rPr>
        <w:t xml:space="preserve">. </w:t>
      </w:r>
      <w:r>
        <w:rPr>
          <w:rFonts w:cstheme="minorHAnsi"/>
        </w:rPr>
        <w:t xml:space="preserve">Součástí výzvy budou také </w:t>
      </w:r>
      <w:r>
        <w:t>d</w:t>
      </w:r>
      <w:r w:rsidRPr="005F1963">
        <w:t>okumenty, které budou použity pro </w:t>
      </w:r>
      <w:r>
        <w:t>prezentaci řešení</w:t>
      </w:r>
      <w:r w:rsidRPr="005F1963">
        <w:t>.</w:t>
      </w:r>
    </w:p>
    <w:p w14:paraId="66C574F6" w14:textId="099E8E71" w:rsidR="00305B89" w:rsidRDefault="00305B89" w:rsidP="00305B89">
      <w:pPr>
        <w:spacing w:after="0"/>
        <w:rPr>
          <w:rFonts w:cstheme="minorHAnsi"/>
        </w:rPr>
      </w:pPr>
    </w:p>
    <w:p w14:paraId="40BCB25B" w14:textId="5354F532" w:rsidR="00305B89" w:rsidRPr="00305B89" w:rsidRDefault="00305B89" w:rsidP="00305B89">
      <w:pPr>
        <w:spacing w:after="0"/>
        <w:rPr>
          <w:rFonts w:cstheme="minorHAnsi"/>
        </w:rPr>
      </w:pPr>
      <w:r>
        <w:rPr>
          <w:rFonts w:cstheme="minorHAnsi"/>
        </w:rPr>
        <w:t xml:space="preserve">Prezentace řešení bude účastníkem provedena </w:t>
      </w:r>
      <w:r w:rsidRPr="00305B89">
        <w:rPr>
          <w:rFonts w:cstheme="minorHAnsi"/>
        </w:rPr>
        <w:t xml:space="preserve">na datech reálné budovy </w:t>
      </w:r>
      <w:r>
        <w:rPr>
          <w:rFonts w:cstheme="minorHAnsi"/>
        </w:rPr>
        <w:t xml:space="preserve">zadavatele </w:t>
      </w:r>
      <w:r w:rsidRPr="00305B89">
        <w:rPr>
          <w:rFonts w:cstheme="minorHAnsi"/>
        </w:rPr>
        <w:t>včetně všech souvisejících dokumentů. Bude odzkoušeno naplnění aplikace daty, jejich čtení, prezentace, vazby a především veškeré technické požadavky stanovené Zadavatelem v technické specifikaci.</w:t>
      </w:r>
    </w:p>
    <w:p w14:paraId="7C66B47D" w14:textId="77777777" w:rsidR="00305B89" w:rsidRDefault="00305B89" w:rsidP="00305B89">
      <w:pPr>
        <w:spacing w:after="0"/>
        <w:rPr>
          <w:rFonts w:cstheme="minorHAnsi"/>
        </w:rPr>
      </w:pPr>
    </w:p>
    <w:p w14:paraId="52FEE047" w14:textId="71DBF97D" w:rsidR="00305B89" w:rsidRDefault="00305B89" w:rsidP="00305B89">
      <w:pPr>
        <w:spacing w:after="0"/>
        <w:rPr>
          <w:rFonts w:cstheme="minorHAnsi"/>
        </w:rPr>
      </w:pPr>
      <w:r>
        <w:rPr>
          <w:rFonts w:cstheme="minorHAnsi"/>
        </w:rPr>
        <w:t xml:space="preserve">Prezentace řešení </w:t>
      </w:r>
      <w:r w:rsidRPr="00305B89">
        <w:rPr>
          <w:rFonts w:cstheme="minorHAnsi"/>
        </w:rPr>
        <w:t xml:space="preserve">proběhne v sídle </w:t>
      </w:r>
      <w:r>
        <w:rPr>
          <w:rFonts w:cstheme="minorHAnsi"/>
        </w:rPr>
        <w:t>z</w:t>
      </w:r>
      <w:r w:rsidRPr="00305B89">
        <w:rPr>
          <w:rFonts w:cstheme="minorHAnsi"/>
        </w:rPr>
        <w:t>adavatele na hardwaru odpovídající</w:t>
      </w:r>
      <w:r>
        <w:rPr>
          <w:rFonts w:cstheme="minorHAnsi"/>
        </w:rPr>
        <w:t>m zadavatelem definované</w:t>
      </w:r>
      <w:r w:rsidRPr="00305B89">
        <w:rPr>
          <w:rFonts w:cstheme="minorHAnsi"/>
        </w:rPr>
        <w:t xml:space="preserve"> minimálně požadované konfiguraci výpočetní techniky. Testování budou provádět pověření zaměstnanci </w:t>
      </w:r>
      <w:r>
        <w:rPr>
          <w:rFonts w:cstheme="minorHAnsi"/>
        </w:rPr>
        <w:t>z</w:t>
      </w:r>
      <w:r w:rsidRPr="00305B89">
        <w:rPr>
          <w:rFonts w:cstheme="minorHAnsi"/>
        </w:rPr>
        <w:t>adavatele za účasti pověřené osoby účastníka</w:t>
      </w:r>
      <w:r>
        <w:rPr>
          <w:rFonts w:cstheme="minorHAnsi"/>
        </w:rPr>
        <w:t>. Součástí bude prezentace řešení pro účely hodnocneí nabídek.</w:t>
      </w:r>
    </w:p>
    <w:p w14:paraId="3127F5C3" w14:textId="77777777" w:rsidR="00305B89" w:rsidRDefault="00305B89" w:rsidP="00305B89">
      <w:pPr>
        <w:rPr>
          <w:rFonts w:cstheme="minorHAnsi"/>
        </w:rPr>
      </w:pPr>
    </w:p>
    <w:p w14:paraId="67A4BFE6" w14:textId="79F9E343" w:rsidR="00305B89" w:rsidRDefault="00305B89" w:rsidP="00305B89">
      <w:pPr>
        <w:rPr>
          <w:rFonts w:cstheme="minorHAnsi"/>
        </w:rPr>
      </w:pPr>
      <w:r>
        <w:rPr>
          <w:rFonts w:cstheme="minorHAnsi"/>
        </w:rPr>
        <w:t xml:space="preserve">Výsledek </w:t>
      </w:r>
      <w:r>
        <w:rPr>
          <w:rFonts w:cstheme="minorHAnsi"/>
        </w:rPr>
        <w:t xml:space="preserve">prezentace řešení </w:t>
      </w:r>
      <w:r>
        <w:rPr>
          <w:rFonts w:cstheme="minorHAnsi"/>
        </w:rPr>
        <w:t>bude zaznamenán v protokolu podepsan</w:t>
      </w:r>
      <w:r>
        <w:rPr>
          <w:rFonts w:cstheme="minorHAnsi"/>
        </w:rPr>
        <w:t>ém</w:t>
      </w:r>
      <w:r>
        <w:rPr>
          <w:rFonts w:cstheme="minorHAnsi"/>
        </w:rPr>
        <w:t xml:space="preserve"> zadavatele</w:t>
      </w:r>
      <w:r>
        <w:rPr>
          <w:rFonts w:cstheme="minorHAnsi"/>
        </w:rPr>
        <w:t>m nebo jím pověřenou osobou</w:t>
      </w:r>
      <w:r>
        <w:rPr>
          <w:rFonts w:cstheme="minorHAnsi"/>
        </w:rPr>
        <w:t xml:space="preserve"> a pověřeným zástupcem účastníka. Protokol bude vyhotoven ve dvou stejnopisech, přičemž jeden bude předán účastníkovi a jeden </w:t>
      </w:r>
      <w:r>
        <w:rPr>
          <w:rFonts w:cstheme="minorHAnsi"/>
        </w:rPr>
        <w:t>připadne zadavateli</w:t>
      </w:r>
      <w:r>
        <w:rPr>
          <w:rFonts w:cstheme="minorHAnsi"/>
        </w:rPr>
        <w:t xml:space="preserve">. Nebude-li dodávaná aplikace plnohodnotně funkční, </w:t>
      </w:r>
      <w:r>
        <w:rPr>
          <w:rFonts w:cstheme="minorHAnsi"/>
        </w:rPr>
        <w:t>bude účastník vyloučen z další účasti v zadávacím řízení</w:t>
      </w:r>
      <w:r>
        <w:rPr>
          <w:rFonts w:cstheme="minorHAnsi"/>
        </w:rPr>
        <w:t>.</w:t>
      </w:r>
    </w:p>
    <w:p w14:paraId="743E2309" w14:textId="03740A57" w:rsidR="00305B89" w:rsidRDefault="00305B89" w:rsidP="00A750F7"/>
    <w:p w14:paraId="1FA47B65" w14:textId="2167EC11" w:rsidR="00305B89" w:rsidRPr="00305B89" w:rsidRDefault="00305B89" w:rsidP="00305B89">
      <w:pPr>
        <w:rPr>
          <w:rFonts w:cstheme="minorHAnsi"/>
        </w:rPr>
      </w:pPr>
      <w:r w:rsidRPr="00305B89">
        <w:rPr>
          <w:rFonts w:cstheme="minorHAnsi"/>
          <w:b/>
          <w:bCs/>
        </w:rPr>
        <w:t>Průběh prezentace řešení</w:t>
      </w:r>
    </w:p>
    <w:p w14:paraId="23B65F79" w14:textId="03D0670D" w:rsidR="00305B89" w:rsidRPr="00305B89" w:rsidRDefault="00305B89" w:rsidP="00305B89">
      <w:pPr>
        <w:rPr>
          <w:rFonts w:cstheme="minorHAnsi"/>
        </w:rPr>
      </w:pPr>
      <w:r>
        <w:rPr>
          <w:rFonts w:cstheme="minorHAnsi"/>
        </w:rPr>
        <w:t xml:space="preserve">Předpokládaný čas prezentace řešení je </w:t>
      </w:r>
      <w:r w:rsidRPr="00305B89">
        <w:rPr>
          <w:rFonts w:cstheme="minorHAnsi"/>
        </w:rPr>
        <w:t xml:space="preserve">45 minut </w:t>
      </w:r>
      <w:r>
        <w:rPr>
          <w:rFonts w:cstheme="minorHAnsi"/>
        </w:rPr>
        <w:t xml:space="preserve">pro </w:t>
      </w:r>
      <w:r w:rsidRPr="00305B89">
        <w:rPr>
          <w:rFonts w:cstheme="minorHAnsi"/>
        </w:rPr>
        <w:t>prezentaci funkcionalita aplikace v rozsahu zadání</w:t>
      </w:r>
      <w:r>
        <w:rPr>
          <w:rFonts w:cstheme="minorHAnsi"/>
        </w:rPr>
        <w:t xml:space="preserve"> veřejné zakázky</w:t>
      </w:r>
      <w:r w:rsidRPr="00305B8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305B89">
        <w:rPr>
          <w:rFonts w:cstheme="minorHAnsi"/>
        </w:rPr>
        <w:t xml:space="preserve">V průběhu prezentace může hodnotící komise </w:t>
      </w:r>
      <w:r>
        <w:rPr>
          <w:rFonts w:cstheme="minorHAnsi"/>
        </w:rPr>
        <w:t xml:space="preserve">vznášet </w:t>
      </w:r>
      <w:r w:rsidRPr="00305B89">
        <w:rPr>
          <w:rFonts w:cstheme="minorHAnsi"/>
        </w:rPr>
        <w:t>dotazy k jednotlivým funkcionalitám aplikace.</w:t>
      </w:r>
    </w:p>
    <w:p w14:paraId="26797309" w14:textId="77777777" w:rsidR="00305B89" w:rsidRDefault="00305B89" w:rsidP="00305B89">
      <w:pPr>
        <w:pStyle w:val="Bezmezer"/>
      </w:pPr>
    </w:p>
    <w:p w14:paraId="1C3EDE16" w14:textId="77777777" w:rsidR="00305B89" w:rsidRDefault="00305B89" w:rsidP="00305B89">
      <w:pPr>
        <w:rPr>
          <w:rFonts w:cstheme="minorHAnsi"/>
          <w:b/>
        </w:rPr>
      </w:pPr>
      <w:r>
        <w:rPr>
          <w:rFonts w:cstheme="minorHAnsi"/>
          <w:b/>
        </w:rPr>
        <w:t>Popis testování:</w:t>
      </w:r>
    </w:p>
    <w:p w14:paraId="32DAC636" w14:textId="2BAE8D83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 w:rsidRPr="00991EC2">
        <w:rPr>
          <w:rFonts w:cstheme="minorHAnsi"/>
          <w:bCs/>
        </w:rPr>
        <w:t>Vytvoření struktury – min. 3 společnosti</w:t>
      </w:r>
      <w:r>
        <w:rPr>
          <w:rFonts w:cstheme="minorHAnsi"/>
          <w:bCs/>
        </w:rPr>
        <w:t>, u</w:t>
      </w:r>
      <w:r w:rsidRPr="00991EC2">
        <w:rPr>
          <w:rFonts w:cstheme="minorHAnsi"/>
          <w:bCs/>
        </w:rPr>
        <w:t xml:space="preserve"> jedné společnosti 5 objektů</w:t>
      </w:r>
    </w:p>
    <w:p w14:paraId="0DF2E5C1" w14:textId="77777777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Evidence 3 zařízení u 3 objektů (celkem 9 zařízení), evidence činností u těchto zařízení a evidence související dokumentace</w:t>
      </w:r>
    </w:p>
    <w:p w14:paraId="3A64D250" w14:textId="2357C865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Tvorba QR kód</w:t>
      </w:r>
      <w:r>
        <w:rPr>
          <w:rFonts w:cstheme="minorHAnsi"/>
          <w:bCs/>
        </w:rPr>
        <w:t>ů</w:t>
      </w:r>
      <w:r>
        <w:rPr>
          <w:rFonts w:cstheme="minorHAnsi"/>
          <w:bCs/>
        </w:rPr>
        <w:t xml:space="preserve"> a jejich využití v rámci mobilní aplikace</w:t>
      </w:r>
    </w:p>
    <w:p w14:paraId="48E51F8D" w14:textId="77777777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Vytvoření seznamu pravidelných činnosti pro technickou správu objektu a práce s tímto seznamem (periodické opakování tohoto seznamu apod.)</w:t>
      </w:r>
    </w:p>
    <w:p w14:paraId="18F851EC" w14:textId="77777777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Ukázka možnosti vyhledávání a filtrování</w:t>
      </w:r>
    </w:p>
    <w:p w14:paraId="096B7B37" w14:textId="77777777" w:rsidR="00305B89" w:rsidRPr="00991EC2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Evidence těchto dokumentů u jednoho objektu</w:t>
      </w:r>
    </w:p>
    <w:p w14:paraId="7B62B475" w14:textId="77777777" w:rsidR="00305B89" w:rsidRDefault="00305B89" w:rsidP="00305B89">
      <w:pPr>
        <w:pStyle w:val="Odstavecseseznamem"/>
        <w:numPr>
          <w:ilvl w:val="1"/>
          <w:numId w:val="10"/>
        </w:numPr>
        <w:spacing w:before="0" w:after="160" w:line="256" w:lineRule="auto"/>
        <w:contextualSpacing/>
        <w:rPr>
          <w:rFonts w:cstheme="minorHAnsi"/>
        </w:rPr>
      </w:pPr>
      <w:r>
        <w:rPr>
          <w:rFonts w:cstheme="minorHAnsi"/>
        </w:rPr>
        <w:t xml:space="preserve">fotodokumentaci </w:t>
      </w:r>
    </w:p>
    <w:p w14:paraId="14B1F7A6" w14:textId="77777777" w:rsidR="00305B89" w:rsidRDefault="00305B89" w:rsidP="00305B89">
      <w:pPr>
        <w:pStyle w:val="Odstavecseseznamem"/>
        <w:numPr>
          <w:ilvl w:val="1"/>
          <w:numId w:val="10"/>
        </w:numPr>
        <w:spacing w:before="0" w:after="160" w:line="256" w:lineRule="auto"/>
        <w:contextualSpacing/>
        <w:rPr>
          <w:rFonts w:cstheme="minorHAnsi"/>
        </w:rPr>
      </w:pPr>
      <w:r>
        <w:rPr>
          <w:rFonts w:cstheme="minorHAnsi"/>
        </w:rPr>
        <w:t>stavební dokumentaci objektů,</w:t>
      </w:r>
    </w:p>
    <w:p w14:paraId="0A765A9F" w14:textId="77777777" w:rsidR="00305B89" w:rsidRDefault="00305B89" w:rsidP="00305B89">
      <w:pPr>
        <w:pStyle w:val="Odstavecseseznamem"/>
        <w:numPr>
          <w:ilvl w:val="1"/>
          <w:numId w:val="10"/>
        </w:numPr>
        <w:spacing w:before="0" w:after="160" w:line="256" w:lineRule="auto"/>
        <w:contextualSpacing/>
        <w:rPr>
          <w:rFonts w:cstheme="minorHAnsi"/>
        </w:rPr>
      </w:pPr>
      <w:r>
        <w:rPr>
          <w:rFonts w:cstheme="minorHAnsi"/>
        </w:rPr>
        <w:t>hodnocení technického stavu objektů</w:t>
      </w:r>
    </w:p>
    <w:p w14:paraId="797F4BE4" w14:textId="77777777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 w:rsidRPr="00991EC2">
        <w:rPr>
          <w:rFonts w:cstheme="minorHAnsi"/>
          <w:bCs/>
        </w:rPr>
        <w:t>Vytvoření měřidla a zadání spotřeb prostřednictvím webové a mobilní aplikace</w:t>
      </w:r>
      <w:r w:rsidRPr="000F10C0">
        <w:rPr>
          <w:rFonts w:cstheme="minorHAnsi"/>
          <w:bCs/>
        </w:rPr>
        <w:t xml:space="preserve"> </w:t>
      </w:r>
    </w:p>
    <w:p w14:paraId="238F6AA2" w14:textId="77777777" w:rsidR="00305B89" w:rsidRPr="000F10C0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Ukázka rozúčtování médií</w:t>
      </w:r>
    </w:p>
    <w:p w14:paraId="4FFA859E" w14:textId="77777777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Vytvoření požadavku prostřednictvím webové a mobilní aplikace</w:t>
      </w:r>
    </w:p>
    <w:p w14:paraId="58E4E426" w14:textId="2F7A97AC" w:rsidR="00305B89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Evidence modelu 3D/BIM (na libovolném modelu </w:t>
      </w:r>
      <w:r>
        <w:rPr>
          <w:rFonts w:cstheme="minorHAnsi"/>
          <w:bCs/>
        </w:rPr>
        <w:t xml:space="preserve">účastníka) </w:t>
      </w:r>
      <w:r>
        <w:rPr>
          <w:rFonts w:cstheme="minorHAnsi"/>
          <w:bCs/>
        </w:rPr>
        <w:t>a ukázka propojení</w:t>
      </w:r>
    </w:p>
    <w:p w14:paraId="60117944" w14:textId="77777777" w:rsidR="00305B89" w:rsidRPr="00991EC2" w:rsidRDefault="00305B89" w:rsidP="00305B89">
      <w:pPr>
        <w:pStyle w:val="Odstavecseseznamem"/>
        <w:numPr>
          <w:ilvl w:val="0"/>
          <w:numId w:val="9"/>
        </w:numPr>
        <w:spacing w:before="0" w:after="160" w:line="256" w:lineRule="auto"/>
        <w:contextualSpacing/>
        <w:rPr>
          <w:rFonts w:cstheme="minorHAnsi"/>
          <w:bCs/>
        </w:rPr>
      </w:pPr>
      <w:r w:rsidRPr="00991EC2">
        <w:rPr>
          <w:rFonts w:cstheme="minorHAnsi"/>
          <w:bCs/>
        </w:rPr>
        <w:t>Vytvoření uživatelského účtu a přidělení přístupu do testovací verze</w:t>
      </w:r>
    </w:p>
    <w:sectPr w:rsidR="00305B89" w:rsidRPr="00991EC2" w:rsidSect="00333F08">
      <w:headerReference w:type="default" r:id="rId11"/>
      <w:footerReference w:type="even" r:id="rId12"/>
      <w:footerReference w:type="default" r:id="rId13"/>
      <w:pgSz w:w="11906" w:h="16838"/>
      <w:pgMar w:top="1843" w:right="1418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ACDB" w14:textId="77777777" w:rsidR="00E84BA5" w:rsidRDefault="00E84BA5" w:rsidP="00D745B0">
      <w:r>
        <w:separator/>
      </w:r>
    </w:p>
    <w:p w14:paraId="2FD22467" w14:textId="77777777" w:rsidR="00E84BA5" w:rsidRDefault="00E84BA5" w:rsidP="00D745B0"/>
  </w:endnote>
  <w:endnote w:type="continuationSeparator" w:id="0">
    <w:p w14:paraId="31053E56" w14:textId="77777777" w:rsidR="00E84BA5" w:rsidRDefault="00E84BA5" w:rsidP="00D745B0">
      <w:r>
        <w:continuationSeparator/>
      </w:r>
    </w:p>
    <w:p w14:paraId="3135287C" w14:textId="77777777" w:rsidR="00E84BA5" w:rsidRDefault="00E84BA5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B3AA" w14:textId="77777777" w:rsidR="0067680D" w:rsidRDefault="00705570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AA2E8A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6C4B" w14:textId="5208DBF0" w:rsidR="0067680D" w:rsidRPr="00CA7C8E" w:rsidRDefault="00CA7C8E" w:rsidP="00CA7C8E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305B89">
      <w:rPr>
        <w:rFonts w:ascii="Arial" w:hAnsi="Arial"/>
        <w:i/>
        <w:noProof/>
        <w:sz w:val="18"/>
        <w:szCs w:val="18"/>
      </w:rPr>
      <w:t>ZD_MNET-SWR-P05_Prezentace_pozadavky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B01445">
      <w:rPr>
        <w:rFonts w:ascii="Arial" w:hAnsi="Arial"/>
        <w:i/>
        <w:noProof/>
        <w:sz w:val="18"/>
        <w:szCs w:val="18"/>
      </w:rPr>
      <w:t>4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B01445">
      <w:rPr>
        <w:rFonts w:ascii="Arial" w:hAnsi="Arial"/>
        <w:i/>
        <w:noProof/>
        <w:sz w:val="18"/>
        <w:szCs w:val="18"/>
      </w:rPr>
      <w:t>4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9131" w14:textId="77777777" w:rsidR="00E84BA5" w:rsidRDefault="00E84BA5" w:rsidP="00D745B0">
      <w:r>
        <w:separator/>
      </w:r>
    </w:p>
    <w:p w14:paraId="356C0C46" w14:textId="77777777" w:rsidR="00E84BA5" w:rsidRDefault="00E84BA5" w:rsidP="00D745B0"/>
  </w:footnote>
  <w:footnote w:type="continuationSeparator" w:id="0">
    <w:p w14:paraId="10C3570E" w14:textId="77777777" w:rsidR="00E84BA5" w:rsidRDefault="00E84BA5" w:rsidP="00D745B0">
      <w:r>
        <w:continuationSeparator/>
      </w:r>
    </w:p>
    <w:p w14:paraId="30EF804A" w14:textId="77777777" w:rsidR="00E84BA5" w:rsidRDefault="00E84BA5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E22D" w14:textId="77777777" w:rsidR="00CA7C8E" w:rsidRDefault="00CA7C8E" w:rsidP="00CA7C8E">
    <w:pPr>
      <w:pStyle w:val="Zhlav"/>
      <w:jc w:val="right"/>
    </w:pPr>
    <w:r>
      <w:rPr>
        <w:noProof/>
      </w:rPr>
      <w:t xml:space="preserve"> </w:t>
    </w:r>
    <w:r w:rsidR="00333F08">
      <w:rPr>
        <w:noProof/>
        <w:lang w:val="sk-SK" w:eastAsia="sk-SK"/>
      </w:rPr>
      <w:drawing>
        <wp:inline distT="0" distB="0" distL="0" distR="0" wp14:anchorId="3FB683BD" wp14:editId="57E8B63C">
          <wp:extent cx="5759450" cy="663575"/>
          <wp:effectExtent l="0" t="0" r="0" b="0"/>
          <wp:docPr id="5" name="Obrázek 5" descr="zahlavi-hlavickoveho-papiru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zahlavi-hlavickoveho-papir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BBB08" w14:textId="77777777" w:rsidR="00DE0669" w:rsidRDefault="00DE0669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2D6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F43"/>
    <w:multiLevelType w:val="hybridMultilevel"/>
    <w:tmpl w:val="4328A0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30C40"/>
    <w:multiLevelType w:val="hybridMultilevel"/>
    <w:tmpl w:val="621E8DC0"/>
    <w:lvl w:ilvl="0" w:tplc="00F0793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DB0"/>
    <w:multiLevelType w:val="hybridMultilevel"/>
    <w:tmpl w:val="539630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53516"/>
    <w:multiLevelType w:val="hybridMultilevel"/>
    <w:tmpl w:val="1CFE96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11610"/>
    <w:multiLevelType w:val="hybridMultilevel"/>
    <w:tmpl w:val="85E8BE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6A99"/>
    <w:multiLevelType w:val="hybridMultilevel"/>
    <w:tmpl w:val="585AD970"/>
    <w:lvl w:ilvl="0" w:tplc="374E3DD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47A9"/>
    <w:multiLevelType w:val="hybridMultilevel"/>
    <w:tmpl w:val="BFC0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07C52"/>
    <w:rsid w:val="00007CDA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0F7EB0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5269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4771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2985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3AEF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5B89"/>
    <w:rsid w:val="00306B5E"/>
    <w:rsid w:val="00307C24"/>
    <w:rsid w:val="00310369"/>
    <w:rsid w:val="00312A58"/>
    <w:rsid w:val="00321C11"/>
    <w:rsid w:val="00323792"/>
    <w:rsid w:val="00326E8E"/>
    <w:rsid w:val="0033233A"/>
    <w:rsid w:val="00333F08"/>
    <w:rsid w:val="00334E89"/>
    <w:rsid w:val="0034104F"/>
    <w:rsid w:val="00341A36"/>
    <w:rsid w:val="00342FA2"/>
    <w:rsid w:val="003441C3"/>
    <w:rsid w:val="00345679"/>
    <w:rsid w:val="00346AF8"/>
    <w:rsid w:val="003472A6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DD2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3A9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A63D5"/>
    <w:rsid w:val="004B097C"/>
    <w:rsid w:val="004B1B48"/>
    <w:rsid w:val="004B2D18"/>
    <w:rsid w:val="004B4118"/>
    <w:rsid w:val="004B6647"/>
    <w:rsid w:val="004B7990"/>
    <w:rsid w:val="004C0D44"/>
    <w:rsid w:val="004C3D91"/>
    <w:rsid w:val="004D11D2"/>
    <w:rsid w:val="004E1550"/>
    <w:rsid w:val="004E2E4E"/>
    <w:rsid w:val="004E3FE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24A2"/>
    <w:rsid w:val="005E5F23"/>
    <w:rsid w:val="005F1932"/>
    <w:rsid w:val="00600953"/>
    <w:rsid w:val="00601915"/>
    <w:rsid w:val="0060233F"/>
    <w:rsid w:val="0060492D"/>
    <w:rsid w:val="006053B2"/>
    <w:rsid w:val="00606B97"/>
    <w:rsid w:val="00606F24"/>
    <w:rsid w:val="0060734E"/>
    <w:rsid w:val="00607FD1"/>
    <w:rsid w:val="00611B6E"/>
    <w:rsid w:val="00616E93"/>
    <w:rsid w:val="0062032F"/>
    <w:rsid w:val="0062334E"/>
    <w:rsid w:val="00623929"/>
    <w:rsid w:val="00623BE6"/>
    <w:rsid w:val="00623E5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5DF8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6E71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34A2"/>
    <w:rsid w:val="006F42DB"/>
    <w:rsid w:val="006F76C1"/>
    <w:rsid w:val="00702961"/>
    <w:rsid w:val="00703E77"/>
    <w:rsid w:val="00705570"/>
    <w:rsid w:val="00713693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4266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1E98"/>
    <w:rsid w:val="007F433F"/>
    <w:rsid w:val="00800985"/>
    <w:rsid w:val="008029AC"/>
    <w:rsid w:val="00806E49"/>
    <w:rsid w:val="00807362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1EB"/>
    <w:rsid w:val="008B55EA"/>
    <w:rsid w:val="008C1220"/>
    <w:rsid w:val="008C190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2CC7"/>
    <w:rsid w:val="0092547E"/>
    <w:rsid w:val="00925E9B"/>
    <w:rsid w:val="00925F14"/>
    <w:rsid w:val="009333D4"/>
    <w:rsid w:val="009350E4"/>
    <w:rsid w:val="009351A4"/>
    <w:rsid w:val="0093769B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3C0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0DEC"/>
    <w:rsid w:val="00A41E05"/>
    <w:rsid w:val="00A438E8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0F7"/>
    <w:rsid w:val="00A755FE"/>
    <w:rsid w:val="00A82171"/>
    <w:rsid w:val="00A850C8"/>
    <w:rsid w:val="00A871DB"/>
    <w:rsid w:val="00A87345"/>
    <w:rsid w:val="00A92039"/>
    <w:rsid w:val="00A97218"/>
    <w:rsid w:val="00AA0D1E"/>
    <w:rsid w:val="00AA23EC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1445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2D8A"/>
    <w:rsid w:val="00BE6A8F"/>
    <w:rsid w:val="00BF422C"/>
    <w:rsid w:val="00BF4854"/>
    <w:rsid w:val="00C00157"/>
    <w:rsid w:val="00C0104B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A7C8E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C739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4A35"/>
    <w:rsid w:val="00E10334"/>
    <w:rsid w:val="00E10E59"/>
    <w:rsid w:val="00E11872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4BA5"/>
    <w:rsid w:val="00E861E9"/>
    <w:rsid w:val="00E8780E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2B"/>
    <w:rsid w:val="00F27085"/>
    <w:rsid w:val="00F31DB1"/>
    <w:rsid w:val="00F329F3"/>
    <w:rsid w:val="00F34755"/>
    <w:rsid w:val="00F40CB0"/>
    <w:rsid w:val="00F41C62"/>
    <w:rsid w:val="00F43059"/>
    <w:rsid w:val="00F43570"/>
    <w:rsid w:val="00F43979"/>
    <w:rsid w:val="00F46379"/>
    <w:rsid w:val="00F46499"/>
    <w:rsid w:val="00F51588"/>
    <w:rsid w:val="00F544AD"/>
    <w:rsid w:val="00F568A9"/>
    <w:rsid w:val="00F73758"/>
    <w:rsid w:val="00F755DC"/>
    <w:rsid w:val="00F810A9"/>
    <w:rsid w:val="00F847B3"/>
    <w:rsid w:val="00F861CD"/>
    <w:rsid w:val="00F91A9F"/>
    <w:rsid w:val="00F944AD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BC55BA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438E8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7C8E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7C8E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A7C8E"/>
    <w:rPr>
      <w:vertAlign w:val="superscript"/>
    </w:rPr>
  </w:style>
  <w:style w:type="paragraph" w:styleId="Bezmezer">
    <w:name w:val="No Spacing"/>
    <w:uiPriority w:val="1"/>
    <w:qFormat/>
    <w:rsid w:val="00305B89"/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8A9BF-6290-4FE2-974A-4446C67690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>KUPNÍ SMLOUVA č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Autor</cp:lastModifiedBy>
  <cp:revision>3</cp:revision>
  <cp:lastPrinted>2012-10-05T07:05:00Z</cp:lastPrinted>
  <dcterms:created xsi:type="dcterms:W3CDTF">2021-08-24T19:14:00Z</dcterms:created>
  <dcterms:modified xsi:type="dcterms:W3CDTF">2021-08-24T19:23:00Z</dcterms:modified>
</cp:coreProperties>
</file>